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840"/>
        <w:gridCol w:w="2840"/>
      </w:tblGrid>
      <w:tr w:rsidR="00DD5923" w:rsidRPr="00FF7BCF" w:rsidTr="00D87676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Pr="00FF7BCF" w:rsidRDefault="00DD5923" w:rsidP="00286AB2">
            <w:pPr>
              <w:spacing w:line="360" w:lineRule="auto"/>
              <w:jc w:val="right"/>
              <w:rPr>
                <w:rFonts w:ascii="Arial" w:hAnsi="Arial" w:cs="David"/>
                <w:b/>
                <w:bCs/>
                <w:sz w:val="28"/>
                <w:szCs w:val="28"/>
              </w:rPr>
            </w:pPr>
            <w:r w:rsidRPr="00FF7BCF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>בנק יש</w:t>
            </w:r>
            <w:r w:rsidR="00286AB2" w:rsidRPr="00FF7BCF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Pr="00FF7BCF" w:rsidRDefault="00DD5923" w:rsidP="00286AB2">
            <w:pPr>
              <w:spacing w:line="360" w:lineRule="auto"/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F7BCF">
              <w:rPr>
                <w:rFonts w:ascii="Arial" w:hAnsi="Arial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DD5923" w:rsidRPr="00FF7BCF" w:rsidRDefault="005816B4" w:rsidP="00D87676">
            <w:pPr>
              <w:jc w:val="center"/>
              <w:rPr>
                <w:rFonts w:ascii="Arial" w:hAnsi="Arial" w:cs="David"/>
              </w:rPr>
            </w:pPr>
            <w:r w:rsidRPr="00FF7BCF">
              <w:rPr>
                <w:rFonts w:cs="David"/>
                <w:noProof/>
                <w:lang w:eastAsia="en-US"/>
              </w:rPr>
              <w:drawing>
                <wp:inline distT="0" distB="0" distL="0" distR="0" wp14:anchorId="42E72F52" wp14:editId="3A0F4085">
                  <wp:extent cx="772160" cy="769620"/>
                  <wp:effectExtent l="0" t="0" r="8890" b="0"/>
                  <wp:docPr id="2" name="תמונה 2" descr="לוגו בנק ישראל" title="לוגו בנק ישראל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2" descr="K:\Dover\תפעול לשכת הדובר\כלים\לוגו\boi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40A" w:rsidRPr="00FF7BCF" w:rsidRDefault="0089040A" w:rsidP="00D559E6">
            <w:pPr>
              <w:spacing w:line="480" w:lineRule="auto"/>
              <w:rPr>
                <w:rFonts w:ascii="Arial" w:hAnsi="Arial" w:cs="David"/>
                <w:sz w:val="24"/>
                <w:szCs w:val="24"/>
              </w:rPr>
            </w:pPr>
            <w:r w:rsidRPr="00FF7BCF">
              <w:rPr>
                <w:rFonts w:ascii="Arial" w:hAnsi="Arial" w:cs="David"/>
                <w:sz w:val="24"/>
                <w:szCs w:val="24"/>
                <w:rtl/>
              </w:rPr>
              <w:t xml:space="preserve">ירושלים, </w:t>
            </w:r>
            <w:r w:rsidR="00D559E6" w:rsidRPr="00FF7BCF">
              <w:rPr>
                <w:rFonts w:ascii="Arial" w:hAnsi="Arial" w:cs="David" w:hint="cs"/>
                <w:sz w:val="24"/>
                <w:szCs w:val="24"/>
                <w:rtl/>
              </w:rPr>
              <w:t xml:space="preserve">י"ח </w:t>
            </w:r>
            <w:r w:rsidR="00DD1B3F" w:rsidRPr="00FF7BCF">
              <w:rPr>
                <w:rFonts w:ascii="Arial" w:hAnsi="Arial" w:cs="David" w:hint="cs"/>
                <w:sz w:val="24"/>
                <w:szCs w:val="24"/>
                <w:rtl/>
              </w:rPr>
              <w:t>ב</w:t>
            </w:r>
            <w:r w:rsidR="00D559E6" w:rsidRPr="00FF7BCF">
              <w:rPr>
                <w:rFonts w:ascii="Arial" w:hAnsi="Arial" w:cs="David" w:hint="cs"/>
                <w:sz w:val="24"/>
                <w:szCs w:val="24"/>
                <w:rtl/>
              </w:rPr>
              <w:t>אדר</w:t>
            </w:r>
            <w:r w:rsidR="00C411E7" w:rsidRPr="00FF7BCF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  <w:r w:rsidRPr="00FF7BCF">
              <w:rPr>
                <w:rFonts w:ascii="Arial" w:hAnsi="Arial" w:cs="David"/>
                <w:sz w:val="24"/>
                <w:szCs w:val="24"/>
                <w:rtl/>
              </w:rPr>
              <w:t>תשע"</w:t>
            </w:r>
            <w:r w:rsidR="00716EF2" w:rsidRPr="00FF7BCF">
              <w:rPr>
                <w:rFonts w:ascii="Arial" w:hAnsi="Arial" w:cs="David" w:hint="cs"/>
                <w:sz w:val="24"/>
                <w:szCs w:val="24"/>
                <w:rtl/>
              </w:rPr>
              <w:t>ז</w:t>
            </w:r>
          </w:p>
          <w:p w:rsidR="00DD5923" w:rsidRPr="00FF7BCF" w:rsidRDefault="0089040A" w:rsidP="00D559E6">
            <w:pPr>
              <w:spacing w:line="480" w:lineRule="auto"/>
              <w:rPr>
                <w:rFonts w:ascii="Arial" w:hAnsi="Arial" w:cs="David"/>
                <w:sz w:val="24"/>
                <w:szCs w:val="24"/>
              </w:rPr>
            </w:pPr>
            <w:r w:rsidRPr="00FF7BCF">
              <w:rPr>
                <w:rFonts w:ascii="Arial" w:hAnsi="Arial" w:cs="David"/>
                <w:sz w:val="24"/>
                <w:szCs w:val="24"/>
                <w:highlight w:val="yellow"/>
                <w:rtl/>
              </w:rPr>
              <w:t>‏‏</w:t>
            </w:r>
            <w:r w:rsidR="00D559E6" w:rsidRPr="00FF7BCF">
              <w:rPr>
                <w:rFonts w:ascii="Arial" w:hAnsi="Arial" w:cs="David" w:hint="cs"/>
                <w:sz w:val="24"/>
                <w:szCs w:val="24"/>
                <w:rtl/>
              </w:rPr>
              <w:t>16</w:t>
            </w:r>
            <w:r w:rsidR="00A17283" w:rsidRPr="00FF7BCF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  <w:r w:rsidR="00D559E6" w:rsidRPr="00FF7BCF">
              <w:rPr>
                <w:rFonts w:ascii="Arial" w:hAnsi="Arial" w:cs="David" w:hint="cs"/>
                <w:sz w:val="24"/>
                <w:szCs w:val="24"/>
                <w:rtl/>
              </w:rPr>
              <w:t>במרץ</w:t>
            </w:r>
            <w:r w:rsidR="00A17283" w:rsidRPr="00FF7BCF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  <w:r w:rsidR="00D559E6" w:rsidRPr="00FF7BCF">
              <w:rPr>
                <w:rFonts w:ascii="Arial" w:hAnsi="Arial" w:cs="David" w:hint="cs"/>
                <w:sz w:val="24"/>
                <w:szCs w:val="24"/>
                <w:rtl/>
              </w:rPr>
              <w:t>2017</w:t>
            </w:r>
          </w:p>
        </w:tc>
      </w:tr>
    </w:tbl>
    <w:p w:rsidR="00FE034E" w:rsidRPr="00FF7BCF" w:rsidRDefault="00FE034E" w:rsidP="007E18EE">
      <w:pPr>
        <w:bidi/>
        <w:rPr>
          <w:rFonts w:ascii="Arial" w:hAnsi="Arial" w:cs="David"/>
          <w:rtl/>
        </w:rPr>
      </w:pPr>
    </w:p>
    <w:p w:rsidR="00C9322A" w:rsidRPr="00FF7BCF" w:rsidRDefault="00C9322A" w:rsidP="00C9322A">
      <w:pPr>
        <w:bidi/>
        <w:spacing w:line="360" w:lineRule="auto"/>
        <w:ind w:right="-101"/>
        <w:rPr>
          <w:rFonts w:ascii="Arial" w:hAnsi="Arial" w:cs="David"/>
          <w:sz w:val="24"/>
          <w:szCs w:val="24"/>
          <w:rtl/>
        </w:rPr>
      </w:pPr>
      <w:r w:rsidRPr="00FF7BCF">
        <w:rPr>
          <w:rFonts w:ascii="Arial" w:hAnsi="Arial" w:cs="David"/>
          <w:sz w:val="24"/>
          <w:szCs w:val="24"/>
          <w:rtl/>
        </w:rPr>
        <w:t>הודעה לעיתונות:</w:t>
      </w:r>
    </w:p>
    <w:p w:rsidR="009E07BE" w:rsidRPr="00FF7BCF" w:rsidRDefault="009E07BE" w:rsidP="009E07BE">
      <w:pPr>
        <w:bidi/>
        <w:spacing w:line="360" w:lineRule="auto"/>
        <w:ind w:right="-101"/>
        <w:rPr>
          <w:rFonts w:ascii="Arial" w:hAnsi="Arial" w:cs="David"/>
          <w:sz w:val="24"/>
          <w:szCs w:val="24"/>
          <w:rtl/>
        </w:rPr>
      </w:pPr>
    </w:p>
    <w:p w:rsidR="00C9322A" w:rsidRPr="00FF7BCF" w:rsidRDefault="00C9322A" w:rsidP="00E44E3D">
      <w:pPr>
        <w:pStyle w:val="af4"/>
        <w:rPr>
          <w:rFonts w:cs="David"/>
          <w:rtl/>
        </w:rPr>
      </w:pPr>
      <w:r w:rsidRPr="00FF7BCF">
        <w:rPr>
          <w:rFonts w:cs="David"/>
          <w:rtl/>
        </w:rPr>
        <w:t xml:space="preserve">התפתחות החוב </w:t>
      </w:r>
      <w:r w:rsidR="00802DF3" w:rsidRPr="00FF7BCF">
        <w:rPr>
          <w:rFonts w:cs="David" w:hint="cs"/>
          <w:rtl/>
        </w:rPr>
        <w:t xml:space="preserve">של המגזר הפרטי </w:t>
      </w:r>
      <w:r w:rsidR="0077544B" w:rsidRPr="00FF7BCF">
        <w:rPr>
          <w:rFonts w:cs="David" w:hint="cs"/>
          <w:rtl/>
        </w:rPr>
        <w:t>הלא</w:t>
      </w:r>
      <w:r w:rsidR="00E44E3D" w:rsidRPr="00FF7BCF">
        <w:rPr>
          <w:rFonts w:cs="David" w:hint="cs"/>
          <w:rtl/>
        </w:rPr>
        <w:t>-</w:t>
      </w:r>
      <w:r w:rsidR="0077544B" w:rsidRPr="00FF7BCF">
        <w:rPr>
          <w:rFonts w:cs="David" w:hint="cs"/>
          <w:rtl/>
        </w:rPr>
        <w:t xml:space="preserve">פיננסי </w:t>
      </w:r>
      <w:r w:rsidR="00FC2095" w:rsidRPr="00FF7BCF">
        <w:rPr>
          <w:rFonts w:cs="David" w:hint="cs"/>
          <w:rtl/>
        </w:rPr>
        <w:t xml:space="preserve">ברביע </w:t>
      </w:r>
      <w:r w:rsidR="00E44E3D" w:rsidRPr="00FF7BCF">
        <w:rPr>
          <w:rFonts w:cs="David" w:hint="cs"/>
          <w:rtl/>
        </w:rPr>
        <w:t>הרביעי</w:t>
      </w:r>
      <w:r w:rsidR="00802DF3" w:rsidRPr="00FF7BCF">
        <w:rPr>
          <w:rFonts w:cs="David" w:hint="cs"/>
          <w:rtl/>
        </w:rPr>
        <w:t xml:space="preserve"> של</w:t>
      </w:r>
      <w:r w:rsidRPr="00FF7BCF">
        <w:rPr>
          <w:rFonts w:cs="David"/>
          <w:rtl/>
        </w:rPr>
        <w:t xml:space="preserve"> </w:t>
      </w:r>
      <w:r w:rsidR="00266DC3" w:rsidRPr="00FF7BCF">
        <w:rPr>
          <w:rFonts w:cs="David" w:hint="cs"/>
          <w:rtl/>
        </w:rPr>
        <w:t>2016</w:t>
      </w:r>
    </w:p>
    <w:p w:rsidR="00DE75E2" w:rsidRPr="00FF7BCF" w:rsidRDefault="00DE75E2" w:rsidP="00E44E3D">
      <w:pPr>
        <w:bidi/>
        <w:spacing w:line="360" w:lineRule="auto"/>
        <w:ind w:right="-101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E44E3D" w:rsidRPr="00FF7BCF" w:rsidRDefault="00E44E3D" w:rsidP="00BC4BB4">
      <w:pPr>
        <w:bidi/>
        <w:spacing w:line="360" w:lineRule="auto"/>
        <w:ind w:right="-101"/>
        <w:jc w:val="both"/>
        <w:rPr>
          <w:rFonts w:ascii="Arial" w:hAnsi="Arial" w:cs="David"/>
          <w:i/>
          <w:iCs/>
          <w:sz w:val="24"/>
          <w:szCs w:val="24"/>
          <w:rtl/>
        </w:rPr>
      </w:pPr>
      <w:r w:rsidRPr="00FF7BCF">
        <w:rPr>
          <w:rFonts w:ascii="Arial" w:hAnsi="Arial" w:cs="David" w:hint="cs"/>
          <w:i/>
          <w:iCs/>
          <w:sz w:val="24"/>
          <w:szCs w:val="24"/>
          <w:rtl/>
        </w:rPr>
        <w:t xml:space="preserve">לניתוח התפתחויות החוב בשנת 2016 כולה ראו </w:t>
      </w:r>
      <w:hyperlink r:id="rId10" w:history="1">
        <w:r w:rsidRPr="00FF7BCF">
          <w:rPr>
            <w:rStyle w:val="Hyperlink"/>
            <w:rFonts w:ascii="Arial" w:hAnsi="Arial" w:cs="David" w:hint="cs"/>
            <w:i/>
            <w:iCs/>
            <w:sz w:val="24"/>
            <w:szCs w:val="24"/>
            <w:rtl/>
          </w:rPr>
          <w:t>'החוב של המגזר הפרטי הלא-פיננסי'</w:t>
        </w:r>
      </w:hyperlink>
      <w:r w:rsidRPr="00FF7BCF">
        <w:rPr>
          <w:rFonts w:ascii="Arial" w:hAnsi="Arial" w:cs="David" w:hint="cs"/>
          <w:i/>
          <w:iCs/>
          <w:sz w:val="24"/>
          <w:szCs w:val="24"/>
          <w:rtl/>
        </w:rPr>
        <w:t xml:space="preserve"> בחלק א' של </w:t>
      </w:r>
      <w:r w:rsidR="00BC4BB4" w:rsidRPr="00FF7BCF">
        <w:rPr>
          <w:rFonts w:ascii="Arial" w:hAnsi="Arial" w:cs="David" w:hint="cs"/>
          <w:i/>
          <w:iCs/>
          <w:sz w:val="24"/>
          <w:szCs w:val="24"/>
          <w:rtl/>
        </w:rPr>
        <w:t>דו"ח</w:t>
      </w:r>
      <w:r w:rsidRPr="00FF7BCF">
        <w:rPr>
          <w:rFonts w:ascii="Arial" w:hAnsi="Arial" w:cs="David" w:hint="cs"/>
          <w:i/>
          <w:iCs/>
          <w:sz w:val="24"/>
          <w:szCs w:val="24"/>
          <w:rtl/>
        </w:rPr>
        <w:t xml:space="preserve"> 'מבט סטטיסטי 2016'. </w:t>
      </w:r>
    </w:p>
    <w:p w:rsidR="00E44E3D" w:rsidRPr="00FF7BCF" w:rsidRDefault="00E44E3D" w:rsidP="00E44E3D">
      <w:pPr>
        <w:bidi/>
        <w:spacing w:line="360" w:lineRule="auto"/>
        <w:ind w:right="-101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9F574F" w:rsidRPr="00FF7BCF" w:rsidRDefault="0089040A" w:rsidP="00E44E3D">
      <w:pPr>
        <w:bidi/>
        <w:spacing w:line="360" w:lineRule="auto"/>
        <w:rPr>
          <w:rFonts w:ascii="Arial" w:hAnsi="Arial" w:cs="David"/>
          <w:sz w:val="24"/>
          <w:szCs w:val="24"/>
          <w:rtl/>
        </w:rPr>
      </w:pPr>
      <w:r w:rsidRPr="00FF7BCF">
        <w:rPr>
          <w:rFonts w:ascii="Arial" w:hAnsi="Arial" w:cs="David" w:hint="cs"/>
          <w:sz w:val="24"/>
          <w:szCs w:val="24"/>
          <w:rtl/>
        </w:rPr>
        <w:t xml:space="preserve">יתרת החוב של </w:t>
      </w:r>
      <w:r w:rsidRPr="00FF7BCF">
        <w:rPr>
          <w:rFonts w:ascii="Arial" w:hAnsi="Arial" w:cs="David" w:hint="cs"/>
          <w:b/>
          <w:bCs/>
          <w:sz w:val="24"/>
          <w:szCs w:val="24"/>
          <w:rtl/>
        </w:rPr>
        <w:t>המגזר העסקי</w:t>
      </w:r>
      <w:r w:rsidRPr="00FF7BCF">
        <w:rPr>
          <w:rFonts w:ascii="Arial" w:hAnsi="Arial" w:cs="David" w:hint="cs"/>
          <w:sz w:val="24"/>
          <w:szCs w:val="24"/>
          <w:rtl/>
        </w:rPr>
        <w:t xml:space="preserve"> </w:t>
      </w:r>
      <w:r w:rsidR="00E11343" w:rsidRPr="00FF7BCF">
        <w:rPr>
          <w:rFonts w:ascii="Arial" w:hAnsi="Arial" w:cs="David" w:hint="cs"/>
          <w:sz w:val="24"/>
          <w:szCs w:val="24"/>
          <w:rtl/>
        </w:rPr>
        <w:t>גדלה</w:t>
      </w:r>
      <w:r w:rsidR="00A17283" w:rsidRPr="00FF7BCF">
        <w:rPr>
          <w:rFonts w:ascii="Arial" w:hAnsi="Arial" w:cs="David" w:hint="cs"/>
          <w:sz w:val="24"/>
          <w:szCs w:val="24"/>
          <w:rtl/>
        </w:rPr>
        <w:t xml:space="preserve"> </w:t>
      </w:r>
      <w:r w:rsidR="00C63A60" w:rsidRPr="00FF7BCF">
        <w:rPr>
          <w:rFonts w:ascii="Arial" w:hAnsi="Arial" w:cs="David" w:hint="cs"/>
          <w:sz w:val="24"/>
          <w:szCs w:val="24"/>
          <w:rtl/>
        </w:rPr>
        <w:t xml:space="preserve">ברביע </w:t>
      </w:r>
      <w:r w:rsidR="00E44E3D" w:rsidRPr="00FF7BCF">
        <w:rPr>
          <w:rFonts w:ascii="Arial" w:hAnsi="Arial" w:cs="David" w:hint="cs"/>
          <w:sz w:val="24"/>
          <w:szCs w:val="24"/>
          <w:rtl/>
        </w:rPr>
        <w:t>הרביעי</w:t>
      </w:r>
      <w:r w:rsidR="00C63A60" w:rsidRPr="00FF7BCF">
        <w:rPr>
          <w:rFonts w:ascii="Arial" w:hAnsi="Arial" w:cs="David" w:hint="cs"/>
          <w:sz w:val="24"/>
          <w:szCs w:val="24"/>
          <w:rtl/>
        </w:rPr>
        <w:t xml:space="preserve"> של שנת </w:t>
      </w:r>
      <w:r w:rsidR="00D960E3" w:rsidRPr="00FF7BCF">
        <w:rPr>
          <w:rFonts w:ascii="Arial" w:hAnsi="Arial" w:cs="David" w:hint="cs"/>
          <w:sz w:val="24"/>
          <w:szCs w:val="24"/>
          <w:rtl/>
        </w:rPr>
        <w:t>2016</w:t>
      </w:r>
      <w:r w:rsidR="003645A9" w:rsidRPr="00FF7BCF">
        <w:rPr>
          <w:rFonts w:ascii="Arial" w:hAnsi="Arial" w:cs="David" w:hint="cs"/>
          <w:sz w:val="24"/>
          <w:szCs w:val="24"/>
          <w:rtl/>
        </w:rPr>
        <w:t xml:space="preserve"> </w:t>
      </w:r>
      <w:r w:rsidR="008D68DB" w:rsidRPr="00FF7BCF">
        <w:rPr>
          <w:rFonts w:ascii="Arial" w:hAnsi="Arial" w:cs="David" w:hint="cs"/>
          <w:sz w:val="24"/>
          <w:szCs w:val="24"/>
          <w:rtl/>
        </w:rPr>
        <w:t>בכ</w:t>
      </w:r>
      <w:r w:rsidR="00C63A60" w:rsidRPr="00FF7BCF">
        <w:rPr>
          <w:rFonts w:ascii="Arial" w:hAnsi="Arial" w:cs="David" w:hint="cs"/>
          <w:sz w:val="24"/>
          <w:szCs w:val="24"/>
          <w:rtl/>
        </w:rPr>
        <w:t>-</w:t>
      </w:r>
      <w:r w:rsidR="00E44E3D" w:rsidRPr="00FF7BCF">
        <w:rPr>
          <w:rFonts w:ascii="Arial" w:hAnsi="Arial" w:cs="David" w:hint="cs"/>
          <w:sz w:val="24"/>
          <w:szCs w:val="24"/>
          <w:rtl/>
        </w:rPr>
        <w:t xml:space="preserve">6 </w:t>
      </w:r>
      <w:r w:rsidR="00C63A60" w:rsidRPr="00FF7BCF">
        <w:rPr>
          <w:rFonts w:ascii="Arial" w:hAnsi="Arial" w:cs="David" w:hint="cs"/>
          <w:sz w:val="24"/>
          <w:szCs w:val="24"/>
          <w:rtl/>
        </w:rPr>
        <w:t>מיליארדי</w:t>
      </w:r>
      <w:r w:rsidR="00A17283" w:rsidRPr="00FF7BCF">
        <w:rPr>
          <w:rFonts w:ascii="Arial" w:hAnsi="Arial" w:cs="David" w:hint="cs"/>
          <w:sz w:val="24"/>
          <w:szCs w:val="24"/>
          <w:rtl/>
        </w:rPr>
        <w:t xml:space="preserve"> ש"ח (</w:t>
      </w:r>
      <w:r w:rsidR="00E44E3D" w:rsidRPr="00FF7BCF">
        <w:rPr>
          <w:rFonts w:ascii="Arial" w:hAnsi="Arial" w:cs="David" w:hint="cs"/>
          <w:sz w:val="24"/>
          <w:szCs w:val="24"/>
          <w:rtl/>
        </w:rPr>
        <w:t>0.7</w:t>
      </w:r>
      <w:r w:rsidR="00E11343" w:rsidRPr="00FF7BCF">
        <w:rPr>
          <w:rFonts w:ascii="Arial" w:hAnsi="Arial" w:cs="David" w:hint="cs"/>
          <w:sz w:val="24"/>
          <w:szCs w:val="24"/>
          <w:rtl/>
        </w:rPr>
        <w:t>%</w:t>
      </w:r>
      <w:r w:rsidR="00A17283" w:rsidRPr="00FF7BCF">
        <w:rPr>
          <w:rFonts w:ascii="Arial" w:hAnsi="Arial" w:cs="David" w:hint="cs"/>
          <w:sz w:val="24"/>
          <w:szCs w:val="24"/>
          <w:rtl/>
        </w:rPr>
        <w:t xml:space="preserve">) </w:t>
      </w:r>
      <w:r w:rsidR="004024AB" w:rsidRPr="00FF7BCF">
        <w:rPr>
          <w:rFonts w:ascii="Arial" w:hAnsi="Arial" w:cs="David" w:hint="cs"/>
          <w:sz w:val="24"/>
          <w:szCs w:val="24"/>
          <w:rtl/>
        </w:rPr>
        <w:t>והסתכמה ב</w:t>
      </w:r>
      <w:r w:rsidR="003B17BC" w:rsidRPr="00FF7BCF">
        <w:rPr>
          <w:rFonts w:ascii="Arial" w:hAnsi="Arial" w:cs="David" w:hint="cs"/>
          <w:sz w:val="24"/>
          <w:szCs w:val="24"/>
          <w:rtl/>
        </w:rPr>
        <w:t>כ-</w:t>
      </w:r>
      <w:r w:rsidR="00D960E3" w:rsidRPr="00FF7BCF">
        <w:rPr>
          <w:rFonts w:ascii="Arial" w:hAnsi="Arial" w:cs="David" w:hint="cs"/>
          <w:sz w:val="24"/>
          <w:szCs w:val="24"/>
          <w:rtl/>
        </w:rPr>
        <w:t>8</w:t>
      </w:r>
      <w:r w:rsidR="009467BA" w:rsidRPr="00FF7BCF">
        <w:rPr>
          <w:rFonts w:ascii="Arial" w:hAnsi="Arial" w:cs="David" w:hint="cs"/>
          <w:sz w:val="24"/>
          <w:szCs w:val="24"/>
          <w:rtl/>
        </w:rPr>
        <w:t>4</w:t>
      </w:r>
      <w:r w:rsidR="00E44E3D" w:rsidRPr="00FF7BCF">
        <w:rPr>
          <w:rFonts w:ascii="Arial" w:hAnsi="Arial" w:cs="David" w:hint="cs"/>
          <w:sz w:val="24"/>
          <w:szCs w:val="24"/>
          <w:rtl/>
        </w:rPr>
        <w:t>8</w:t>
      </w:r>
      <w:r w:rsidRPr="00FF7BCF">
        <w:rPr>
          <w:rFonts w:ascii="Arial" w:hAnsi="Arial" w:cs="David" w:hint="cs"/>
          <w:sz w:val="24"/>
          <w:szCs w:val="24"/>
          <w:rtl/>
        </w:rPr>
        <w:t xml:space="preserve"> מיליארדי</w:t>
      </w:r>
      <w:r w:rsidR="003645A9" w:rsidRPr="00FF7BCF">
        <w:rPr>
          <w:rFonts w:ascii="Arial" w:hAnsi="Arial" w:cs="David" w:hint="cs"/>
          <w:sz w:val="24"/>
          <w:szCs w:val="24"/>
          <w:rtl/>
        </w:rPr>
        <w:t>ם</w:t>
      </w:r>
      <w:r w:rsidRPr="00FF7BCF">
        <w:rPr>
          <w:rFonts w:ascii="Arial" w:hAnsi="Arial" w:cs="David" w:hint="cs"/>
          <w:sz w:val="24"/>
          <w:szCs w:val="24"/>
          <w:rtl/>
        </w:rPr>
        <w:t xml:space="preserve">. יתרת החוב של </w:t>
      </w:r>
      <w:r w:rsidRPr="00FF7BCF">
        <w:rPr>
          <w:rFonts w:ascii="Arial" w:hAnsi="Arial" w:cs="David" w:hint="cs"/>
          <w:b/>
          <w:bCs/>
          <w:sz w:val="24"/>
          <w:szCs w:val="24"/>
          <w:rtl/>
        </w:rPr>
        <w:t>משקי הבית</w:t>
      </w:r>
      <w:r w:rsidRPr="00FF7BCF">
        <w:rPr>
          <w:rFonts w:ascii="Arial" w:hAnsi="Arial" w:cs="David" w:hint="cs"/>
          <w:sz w:val="24"/>
          <w:szCs w:val="24"/>
          <w:rtl/>
        </w:rPr>
        <w:t xml:space="preserve"> </w:t>
      </w:r>
      <w:r w:rsidR="009A54F7" w:rsidRPr="00FF7BCF">
        <w:rPr>
          <w:rFonts w:ascii="Arial" w:hAnsi="Arial" w:cs="David" w:hint="cs"/>
          <w:sz w:val="24"/>
          <w:szCs w:val="24"/>
          <w:rtl/>
        </w:rPr>
        <w:t xml:space="preserve">גדלה </w:t>
      </w:r>
      <w:r w:rsidR="00C63A60" w:rsidRPr="00FF7BCF">
        <w:rPr>
          <w:rFonts w:ascii="Arial" w:hAnsi="Arial" w:cs="David" w:hint="cs"/>
          <w:sz w:val="24"/>
          <w:szCs w:val="24"/>
          <w:rtl/>
        </w:rPr>
        <w:t>ברביע זה</w:t>
      </w:r>
      <w:r w:rsidR="009A54F7" w:rsidRPr="00FF7BCF">
        <w:rPr>
          <w:rFonts w:ascii="Arial" w:hAnsi="Arial" w:cs="David" w:hint="cs"/>
          <w:sz w:val="24"/>
          <w:szCs w:val="24"/>
          <w:rtl/>
        </w:rPr>
        <w:t xml:space="preserve"> בכ-</w:t>
      </w:r>
      <w:r w:rsidR="00E44E3D" w:rsidRPr="00FF7BCF">
        <w:rPr>
          <w:rFonts w:ascii="Arial" w:hAnsi="Arial" w:cs="David" w:hint="cs"/>
          <w:sz w:val="24"/>
          <w:szCs w:val="24"/>
          <w:rtl/>
        </w:rPr>
        <w:t>3</w:t>
      </w:r>
      <w:r w:rsidR="008D68DB" w:rsidRPr="00FF7BCF">
        <w:rPr>
          <w:rFonts w:ascii="Arial" w:hAnsi="Arial" w:cs="David" w:hint="cs"/>
          <w:sz w:val="24"/>
          <w:szCs w:val="24"/>
          <w:rtl/>
        </w:rPr>
        <w:t xml:space="preserve"> </w:t>
      </w:r>
      <w:r w:rsidR="009A54F7" w:rsidRPr="00FF7BCF">
        <w:rPr>
          <w:rFonts w:ascii="Arial" w:hAnsi="Arial" w:cs="David" w:hint="cs"/>
          <w:sz w:val="24"/>
          <w:szCs w:val="24"/>
          <w:rtl/>
        </w:rPr>
        <w:t>מיליארדים (</w:t>
      </w:r>
      <w:r w:rsidR="00E44E3D" w:rsidRPr="00FF7BCF">
        <w:rPr>
          <w:rFonts w:ascii="Arial" w:hAnsi="Arial" w:cs="David" w:hint="cs"/>
          <w:sz w:val="24"/>
          <w:szCs w:val="24"/>
          <w:rtl/>
        </w:rPr>
        <w:t>0.6</w:t>
      </w:r>
      <w:r w:rsidR="009A54F7" w:rsidRPr="00FF7BCF">
        <w:rPr>
          <w:rFonts w:ascii="Arial" w:hAnsi="Arial" w:cs="David" w:hint="cs"/>
          <w:sz w:val="24"/>
          <w:szCs w:val="24"/>
          <w:rtl/>
        </w:rPr>
        <w:t xml:space="preserve">%) </w:t>
      </w:r>
      <w:r w:rsidRPr="00FF7BCF">
        <w:rPr>
          <w:rFonts w:ascii="Arial" w:hAnsi="Arial" w:cs="David" w:hint="cs"/>
          <w:sz w:val="24"/>
          <w:szCs w:val="24"/>
          <w:rtl/>
        </w:rPr>
        <w:t xml:space="preserve">ועמדה </w:t>
      </w:r>
      <w:r w:rsidR="009B7097" w:rsidRPr="00FF7BCF">
        <w:rPr>
          <w:rFonts w:ascii="Arial" w:hAnsi="Arial" w:cs="David" w:hint="cs"/>
          <w:sz w:val="24"/>
          <w:szCs w:val="24"/>
          <w:rtl/>
        </w:rPr>
        <w:t>בסופו</w:t>
      </w:r>
      <w:r w:rsidRPr="00FF7BCF">
        <w:rPr>
          <w:rFonts w:ascii="Arial" w:hAnsi="Arial" w:cs="David" w:hint="cs"/>
          <w:sz w:val="24"/>
          <w:szCs w:val="24"/>
          <w:rtl/>
        </w:rPr>
        <w:t xml:space="preserve"> על כ-</w:t>
      </w:r>
      <w:r w:rsidR="009467BA" w:rsidRPr="00FF7BCF">
        <w:rPr>
          <w:rFonts w:ascii="Arial" w:hAnsi="Arial" w:cs="David" w:hint="cs"/>
          <w:sz w:val="24"/>
          <w:szCs w:val="24"/>
          <w:rtl/>
        </w:rPr>
        <w:t>50</w:t>
      </w:r>
      <w:r w:rsidR="00E44E3D" w:rsidRPr="00FF7BCF">
        <w:rPr>
          <w:rFonts w:ascii="Arial" w:hAnsi="Arial" w:cs="David" w:hint="cs"/>
          <w:sz w:val="24"/>
          <w:szCs w:val="24"/>
          <w:rtl/>
        </w:rPr>
        <w:t>4</w:t>
      </w:r>
      <w:r w:rsidRPr="00FF7BCF">
        <w:rPr>
          <w:rFonts w:ascii="Arial" w:hAnsi="Arial" w:cs="David" w:hint="cs"/>
          <w:sz w:val="24"/>
          <w:szCs w:val="24"/>
          <w:rtl/>
        </w:rPr>
        <w:t xml:space="preserve"> מיליארדים.</w:t>
      </w:r>
    </w:p>
    <w:p w:rsidR="009E07BE" w:rsidRPr="00FF7BCF" w:rsidRDefault="009E07BE" w:rsidP="009E07BE">
      <w:pPr>
        <w:bidi/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</w:p>
    <w:p w:rsidR="009F574F" w:rsidRPr="00FF7BCF" w:rsidRDefault="009F574F" w:rsidP="007A3CCD">
      <w:pPr>
        <w:pStyle w:val="a9"/>
        <w:numPr>
          <w:ilvl w:val="0"/>
          <w:numId w:val="18"/>
        </w:numPr>
        <w:bidi/>
        <w:spacing w:line="360" w:lineRule="auto"/>
        <w:jc w:val="both"/>
        <w:rPr>
          <w:rFonts w:ascii="Arial" w:hAnsi="Arial" w:cs="David"/>
          <w:b/>
          <w:bCs/>
          <w:sz w:val="24"/>
          <w:szCs w:val="24"/>
        </w:rPr>
      </w:pPr>
      <w:r w:rsidRPr="00FF7BCF">
        <w:rPr>
          <w:rStyle w:val="10"/>
          <w:rFonts w:cs="David"/>
          <w:rtl/>
        </w:rPr>
        <w:t>החוב של המגזר העסקי</w:t>
      </w:r>
      <w:r w:rsidR="0028327B" w:rsidRPr="00FF7BCF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</w:p>
    <w:p w:rsidR="00225651" w:rsidRPr="00FF7BCF" w:rsidRDefault="0089040A" w:rsidP="004806BA">
      <w:pPr>
        <w:pStyle w:val="a9"/>
        <w:numPr>
          <w:ilvl w:val="0"/>
          <w:numId w:val="8"/>
        </w:numPr>
        <w:bidi/>
        <w:spacing w:before="120" w:after="120" w:line="360" w:lineRule="auto"/>
        <w:rPr>
          <w:rFonts w:ascii="Arial" w:hAnsi="Arial" w:cs="David"/>
          <w:sz w:val="24"/>
          <w:szCs w:val="24"/>
        </w:rPr>
      </w:pPr>
      <w:r w:rsidRPr="00FF7BCF">
        <w:rPr>
          <w:rFonts w:ascii="Arial" w:hAnsi="Arial" w:cs="David" w:hint="cs"/>
          <w:sz w:val="24"/>
          <w:szCs w:val="24"/>
          <w:rtl/>
        </w:rPr>
        <w:t>מהחטיבה למידע ו</w:t>
      </w:r>
      <w:r w:rsidR="00882FBA" w:rsidRPr="00FF7BCF">
        <w:rPr>
          <w:rFonts w:ascii="Arial" w:hAnsi="Arial" w:cs="David" w:hint="cs"/>
          <w:sz w:val="24"/>
          <w:szCs w:val="24"/>
          <w:rtl/>
        </w:rPr>
        <w:t>ל</w:t>
      </w:r>
      <w:r w:rsidRPr="00FF7BCF">
        <w:rPr>
          <w:rFonts w:ascii="Arial" w:hAnsi="Arial" w:cs="David" w:hint="cs"/>
          <w:sz w:val="24"/>
          <w:szCs w:val="24"/>
          <w:rtl/>
        </w:rPr>
        <w:t xml:space="preserve">סטטיסטיקה נמסר, כי </w:t>
      </w:r>
      <w:r w:rsidR="00406F28" w:rsidRPr="00FF7BCF">
        <w:rPr>
          <w:rFonts w:ascii="Arial" w:hAnsi="Arial" w:cs="David" w:hint="cs"/>
          <w:b/>
          <w:bCs/>
          <w:sz w:val="24"/>
          <w:szCs w:val="24"/>
          <w:rtl/>
        </w:rPr>
        <w:t xml:space="preserve">ברביע </w:t>
      </w:r>
      <w:r w:rsidR="00242FFE" w:rsidRPr="00FF7BCF">
        <w:rPr>
          <w:rFonts w:ascii="Arial" w:hAnsi="Arial" w:cs="David" w:hint="cs"/>
          <w:b/>
          <w:bCs/>
          <w:sz w:val="24"/>
          <w:szCs w:val="24"/>
          <w:rtl/>
        </w:rPr>
        <w:t>הרביעי</w:t>
      </w:r>
      <w:r w:rsidR="00406F28" w:rsidRPr="00FF7BCF">
        <w:rPr>
          <w:rFonts w:ascii="Arial" w:hAnsi="Arial" w:cs="David" w:hint="cs"/>
          <w:sz w:val="24"/>
          <w:szCs w:val="24"/>
          <w:rtl/>
        </w:rPr>
        <w:t xml:space="preserve"> של שנת </w:t>
      </w:r>
      <w:r w:rsidR="00D960E3" w:rsidRPr="00FF7BCF">
        <w:rPr>
          <w:rFonts w:ascii="Arial" w:hAnsi="Arial" w:cs="David" w:hint="cs"/>
          <w:sz w:val="24"/>
          <w:szCs w:val="24"/>
          <w:rtl/>
        </w:rPr>
        <w:t>2016</w:t>
      </w:r>
      <w:r w:rsidRPr="00FF7BCF">
        <w:rPr>
          <w:rFonts w:ascii="Arial" w:hAnsi="Arial" w:cs="David" w:hint="cs"/>
          <w:sz w:val="24"/>
          <w:szCs w:val="24"/>
          <w:rtl/>
        </w:rPr>
        <w:t xml:space="preserve"> </w:t>
      </w:r>
      <w:r w:rsidR="00A45CAF" w:rsidRPr="00FF7BCF">
        <w:rPr>
          <w:rFonts w:ascii="Arial" w:hAnsi="Arial" w:cs="David" w:hint="cs"/>
          <w:sz w:val="24"/>
          <w:szCs w:val="24"/>
          <w:rtl/>
        </w:rPr>
        <w:t>גדלה</w:t>
      </w:r>
      <w:r w:rsidR="00882FBA" w:rsidRPr="00FF7BCF">
        <w:rPr>
          <w:rFonts w:ascii="Arial" w:hAnsi="Arial" w:cs="David" w:hint="cs"/>
          <w:sz w:val="24"/>
          <w:szCs w:val="24"/>
          <w:rtl/>
        </w:rPr>
        <w:t xml:space="preserve"> </w:t>
      </w:r>
      <w:r w:rsidR="00613223" w:rsidRPr="00FF7BCF">
        <w:rPr>
          <w:rFonts w:ascii="Arial" w:hAnsi="Arial" w:cs="David" w:hint="cs"/>
          <w:sz w:val="24"/>
          <w:szCs w:val="24"/>
          <w:rtl/>
        </w:rPr>
        <w:t xml:space="preserve">יתרת החוב של המגזר העסקי </w:t>
      </w:r>
      <w:r w:rsidR="00C06754" w:rsidRPr="00FF7BCF">
        <w:rPr>
          <w:rFonts w:ascii="Arial" w:hAnsi="Arial" w:cs="David" w:hint="cs"/>
          <w:sz w:val="24"/>
          <w:szCs w:val="24"/>
          <w:rtl/>
        </w:rPr>
        <w:t>בכ</w:t>
      </w:r>
      <w:r w:rsidR="00406F28" w:rsidRPr="00FF7BCF">
        <w:rPr>
          <w:rFonts w:ascii="Arial" w:hAnsi="Arial" w:cs="David" w:hint="cs"/>
          <w:sz w:val="24"/>
          <w:szCs w:val="24"/>
          <w:rtl/>
        </w:rPr>
        <w:t>-</w:t>
      </w:r>
      <w:r w:rsidR="00242FFE" w:rsidRPr="00FF7BCF">
        <w:rPr>
          <w:rFonts w:ascii="Arial" w:hAnsi="Arial" w:cs="David" w:hint="cs"/>
          <w:sz w:val="24"/>
          <w:szCs w:val="24"/>
          <w:rtl/>
        </w:rPr>
        <w:t>6</w:t>
      </w:r>
      <w:r w:rsidR="00A45CAF" w:rsidRPr="00FF7BCF">
        <w:rPr>
          <w:rFonts w:ascii="Arial" w:hAnsi="Arial" w:cs="David" w:hint="cs"/>
          <w:sz w:val="24"/>
          <w:szCs w:val="24"/>
          <w:rtl/>
        </w:rPr>
        <w:t xml:space="preserve"> </w:t>
      </w:r>
      <w:r w:rsidR="00406F28" w:rsidRPr="00FF7BCF">
        <w:rPr>
          <w:rFonts w:ascii="Arial" w:hAnsi="Arial" w:cs="David" w:hint="cs"/>
          <w:sz w:val="24"/>
          <w:szCs w:val="24"/>
          <w:rtl/>
        </w:rPr>
        <w:t>מיליארדי</w:t>
      </w:r>
      <w:r w:rsidR="00C06754" w:rsidRPr="00FF7BCF">
        <w:rPr>
          <w:rFonts w:ascii="Arial" w:hAnsi="Arial" w:cs="David" w:hint="cs"/>
          <w:sz w:val="24"/>
          <w:szCs w:val="24"/>
          <w:rtl/>
        </w:rPr>
        <w:t xml:space="preserve"> ש"ח</w:t>
      </w:r>
      <w:r w:rsidR="00613223" w:rsidRPr="00FF7BCF">
        <w:rPr>
          <w:rFonts w:ascii="Arial" w:hAnsi="Arial" w:cs="David" w:hint="cs"/>
          <w:sz w:val="24"/>
          <w:szCs w:val="24"/>
          <w:rtl/>
        </w:rPr>
        <w:t xml:space="preserve"> </w:t>
      </w:r>
      <w:r w:rsidR="00E42B88" w:rsidRPr="00FF7BCF">
        <w:rPr>
          <w:rFonts w:ascii="Arial" w:hAnsi="Arial" w:cs="David" w:hint="cs"/>
          <w:sz w:val="24"/>
          <w:szCs w:val="24"/>
          <w:rtl/>
        </w:rPr>
        <w:t>(</w:t>
      </w:r>
      <w:r w:rsidR="00242FFE" w:rsidRPr="00FF7BCF">
        <w:rPr>
          <w:rFonts w:ascii="Arial" w:hAnsi="Arial" w:cs="David" w:hint="cs"/>
          <w:sz w:val="24"/>
          <w:szCs w:val="24"/>
          <w:rtl/>
        </w:rPr>
        <w:t>0.7</w:t>
      </w:r>
      <w:r w:rsidR="00E42B88" w:rsidRPr="00FF7BCF">
        <w:rPr>
          <w:rFonts w:ascii="Arial" w:hAnsi="Arial" w:cs="David" w:hint="cs"/>
          <w:sz w:val="24"/>
          <w:szCs w:val="24"/>
          <w:rtl/>
        </w:rPr>
        <w:t xml:space="preserve">%) ועמדה בסוף </w:t>
      </w:r>
      <w:r w:rsidR="00242FFE" w:rsidRPr="00FF7BCF">
        <w:rPr>
          <w:rFonts w:ascii="Arial" w:hAnsi="Arial" w:cs="David" w:hint="cs"/>
          <w:sz w:val="24"/>
          <w:szCs w:val="24"/>
          <w:rtl/>
        </w:rPr>
        <w:t>השנה</w:t>
      </w:r>
      <w:r w:rsidR="00E42B88" w:rsidRPr="00FF7BCF">
        <w:rPr>
          <w:rFonts w:ascii="Arial" w:hAnsi="Arial" w:cs="David" w:hint="cs"/>
          <w:sz w:val="24"/>
          <w:szCs w:val="24"/>
          <w:rtl/>
        </w:rPr>
        <w:t xml:space="preserve"> על </w:t>
      </w:r>
      <w:r w:rsidR="00613223" w:rsidRPr="00FF7BCF">
        <w:rPr>
          <w:rFonts w:ascii="Arial" w:hAnsi="Arial" w:cs="David" w:hint="cs"/>
          <w:sz w:val="24"/>
          <w:szCs w:val="24"/>
          <w:rtl/>
        </w:rPr>
        <w:t>כ-</w:t>
      </w:r>
      <w:r w:rsidR="00D960E3" w:rsidRPr="00FF7BCF">
        <w:rPr>
          <w:rFonts w:ascii="Arial" w:hAnsi="Arial" w:cs="David" w:hint="cs"/>
          <w:sz w:val="24"/>
          <w:szCs w:val="24"/>
          <w:rtl/>
        </w:rPr>
        <w:t>8</w:t>
      </w:r>
      <w:r w:rsidR="00242FFE" w:rsidRPr="00FF7BCF">
        <w:rPr>
          <w:rFonts w:ascii="Arial" w:hAnsi="Arial" w:cs="David" w:hint="cs"/>
          <w:sz w:val="24"/>
          <w:szCs w:val="24"/>
          <w:rtl/>
        </w:rPr>
        <w:t>48</w:t>
      </w:r>
      <w:r w:rsidR="0034285A" w:rsidRPr="00FF7BCF">
        <w:rPr>
          <w:rFonts w:ascii="Arial" w:hAnsi="Arial" w:cs="David" w:hint="cs"/>
          <w:sz w:val="24"/>
          <w:szCs w:val="24"/>
          <w:rtl/>
        </w:rPr>
        <w:t xml:space="preserve"> מיליארדי</w:t>
      </w:r>
      <w:r w:rsidR="00B86720" w:rsidRPr="00FF7BCF">
        <w:rPr>
          <w:rFonts w:ascii="Arial" w:hAnsi="Arial" w:cs="David" w:hint="cs"/>
          <w:sz w:val="24"/>
          <w:szCs w:val="24"/>
          <w:rtl/>
        </w:rPr>
        <w:t>ם</w:t>
      </w:r>
      <w:r w:rsidR="00C06754" w:rsidRPr="00FF7BCF">
        <w:rPr>
          <w:rFonts w:ascii="Arial" w:hAnsi="Arial" w:cs="David" w:hint="cs"/>
          <w:sz w:val="24"/>
          <w:szCs w:val="24"/>
          <w:rtl/>
        </w:rPr>
        <w:t xml:space="preserve">. </w:t>
      </w:r>
      <w:r w:rsidR="00225651" w:rsidRPr="00FF7BCF">
        <w:rPr>
          <w:rFonts w:ascii="Arial" w:hAnsi="Arial" w:cs="David" w:hint="cs"/>
          <w:sz w:val="24"/>
          <w:szCs w:val="24"/>
          <w:rtl/>
        </w:rPr>
        <w:t xml:space="preserve">העלייה ביתרת החוב נבעה מפיחות של כ-2.3% בשער החליפין של </w:t>
      </w:r>
      <w:r w:rsidR="00225651" w:rsidRPr="00FF7BCF">
        <w:rPr>
          <w:rFonts w:ascii="Arial" w:hAnsi="Arial" w:cs="David"/>
          <w:sz w:val="24"/>
          <w:szCs w:val="24"/>
          <w:rtl/>
        </w:rPr>
        <w:t>השקל מול הדולר</w:t>
      </w:r>
      <w:r w:rsidR="00225651" w:rsidRPr="00FF7BCF">
        <w:rPr>
          <w:rFonts w:ascii="Arial" w:hAnsi="Arial" w:cs="David" w:hint="cs"/>
          <w:sz w:val="24"/>
          <w:szCs w:val="24"/>
          <w:rtl/>
        </w:rPr>
        <w:t>, אשר הגדיל את השווי של החוב הנקוב והצמוד מט"ח. בנוסף, העלייה ביתרה נבעה גם מגידול כמותי נטו של כ-1.6 מיליארדי ש"ח</w:t>
      </w:r>
      <w:r w:rsidR="004806BA" w:rsidRPr="00FF7BCF">
        <w:rPr>
          <w:rFonts w:ascii="Arial" w:hAnsi="Arial" w:cs="David" w:hint="cs"/>
          <w:sz w:val="24"/>
          <w:szCs w:val="24"/>
          <w:rtl/>
        </w:rPr>
        <w:t>:</w:t>
      </w:r>
      <w:r w:rsidR="00225651" w:rsidRPr="00FF7BCF">
        <w:rPr>
          <w:rFonts w:ascii="Arial" w:hAnsi="Arial" w:cs="David" w:hint="cs"/>
          <w:sz w:val="24"/>
          <w:szCs w:val="24"/>
          <w:rtl/>
        </w:rPr>
        <w:t xml:space="preserve"> גיוסים באג"ח סחירות בישראל והלוואות מהגופים המוסדיים</w:t>
      </w:r>
      <w:r w:rsidR="004806BA" w:rsidRPr="00FF7BCF">
        <w:rPr>
          <w:rFonts w:ascii="Arial" w:hAnsi="Arial" w:cs="David" w:hint="cs"/>
          <w:sz w:val="24"/>
          <w:szCs w:val="24"/>
          <w:rtl/>
        </w:rPr>
        <w:t xml:space="preserve"> שקוזזו בחלקם כתוצאה</w:t>
      </w:r>
      <w:r w:rsidR="00225651" w:rsidRPr="00FF7BCF">
        <w:rPr>
          <w:rFonts w:ascii="Arial" w:hAnsi="Arial" w:cs="David" w:hint="cs"/>
          <w:sz w:val="24"/>
          <w:szCs w:val="24"/>
          <w:rtl/>
        </w:rPr>
        <w:t xml:space="preserve"> מהקטנה כמותית בהלוואות בנקאיות, אג"ח לא סחירות והלוואות מתושבי חוץ. </w:t>
      </w:r>
    </w:p>
    <w:p w:rsidR="004C43DC" w:rsidRPr="00FF7BCF" w:rsidRDefault="004C43DC" w:rsidP="00670D97">
      <w:pPr>
        <w:pStyle w:val="a9"/>
        <w:numPr>
          <w:ilvl w:val="0"/>
          <w:numId w:val="8"/>
        </w:numPr>
        <w:bidi/>
        <w:spacing w:line="360" w:lineRule="auto"/>
        <w:rPr>
          <w:rFonts w:ascii="Arial" w:hAnsi="Arial" w:cs="David"/>
          <w:sz w:val="24"/>
          <w:szCs w:val="24"/>
        </w:rPr>
      </w:pPr>
      <w:r w:rsidRPr="00FF7BCF">
        <w:rPr>
          <w:rFonts w:ascii="Arial" w:hAnsi="Arial" w:cs="David"/>
          <w:b/>
          <w:bCs/>
          <w:sz w:val="24"/>
          <w:szCs w:val="24"/>
          <w:rtl/>
        </w:rPr>
        <w:t xml:space="preserve">ברביע </w:t>
      </w:r>
      <w:r w:rsidR="00670D97" w:rsidRPr="00FF7BCF">
        <w:rPr>
          <w:rFonts w:ascii="Arial" w:hAnsi="Arial" w:cs="David" w:hint="cs"/>
          <w:b/>
          <w:bCs/>
          <w:sz w:val="24"/>
          <w:szCs w:val="24"/>
          <w:rtl/>
        </w:rPr>
        <w:t>הרביעי</w:t>
      </w:r>
      <w:r w:rsidRPr="00FF7BCF">
        <w:rPr>
          <w:rFonts w:ascii="Arial" w:hAnsi="Arial" w:cs="David"/>
          <w:sz w:val="24"/>
          <w:szCs w:val="24"/>
          <w:rtl/>
        </w:rPr>
        <w:t xml:space="preserve"> של השנה, הנפיק המגזר העסקי (ללא בנקים וביטוח) אג"ח בשווי של כ-</w:t>
      </w:r>
      <w:r w:rsidR="00670D97" w:rsidRPr="00FF7BCF">
        <w:rPr>
          <w:rFonts w:ascii="Arial" w:hAnsi="Arial" w:cs="David" w:hint="cs"/>
          <w:sz w:val="24"/>
          <w:szCs w:val="24"/>
          <w:rtl/>
        </w:rPr>
        <w:t>8.5</w:t>
      </w:r>
      <w:r w:rsidRPr="00FF7BCF">
        <w:rPr>
          <w:rFonts w:ascii="Arial" w:hAnsi="Arial" w:cs="David"/>
          <w:sz w:val="24"/>
          <w:szCs w:val="24"/>
          <w:rtl/>
        </w:rPr>
        <w:t xml:space="preserve"> מיליארדי ש"ח, </w:t>
      </w:r>
      <w:r w:rsidR="00670D97" w:rsidRPr="00FF7BCF">
        <w:rPr>
          <w:rFonts w:ascii="Arial" w:hAnsi="Arial" w:cs="David" w:hint="cs"/>
          <w:sz w:val="24"/>
          <w:szCs w:val="24"/>
          <w:rtl/>
        </w:rPr>
        <w:t>רובן באג"ח סחירות, דומה לסך הגיוס בתקופה המקבילה בשנה הקודמת</w:t>
      </w:r>
      <w:r w:rsidRPr="00FF7BCF">
        <w:rPr>
          <w:rFonts w:ascii="Arial" w:hAnsi="Arial" w:cs="David"/>
          <w:sz w:val="24"/>
          <w:szCs w:val="24"/>
          <w:rtl/>
        </w:rPr>
        <w:t xml:space="preserve">. </w:t>
      </w:r>
      <w:r w:rsidRPr="00FF7BCF">
        <w:rPr>
          <w:rFonts w:ascii="Arial" w:hAnsi="Arial" w:cs="David"/>
          <w:b/>
          <w:bCs/>
          <w:sz w:val="24"/>
          <w:szCs w:val="24"/>
          <w:rtl/>
        </w:rPr>
        <w:t xml:space="preserve">בחודש </w:t>
      </w:r>
      <w:r w:rsidR="00670D97" w:rsidRPr="00FF7BCF">
        <w:rPr>
          <w:rFonts w:ascii="Arial" w:hAnsi="Arial" w:cs="David" w:hint="cs"/>
          <w:b/>
          <w:bCs/>
          <w:sz w:val="24"/>
          <w:szCs w:val="24"/>
          <w:rtl/>
        </w:rPr>
        <w:t>ינואר</w:t>
      </w:r>
      <w:r w:rsidRPr="00FF7BCF">
        <w:rPr>
          <w:rFonts w:ascii="Arial" w:hAnsi="Arial" w:cs="David"/>
          <w:sz w:val="24"/>
          <w:szCs w:val="24"/>
          <w:rtl/>
        </w:rPr>
        <w:t xml:space="preserve"> </w:t>
      </w:r>
      <w:r w:rsidR="00670D97" w:rsidRPr="00FF7BCF">
        <w:rPr>
          <w:rFonts w:ascii="Arial" w:hAnsi="Arial" w:cs="David" w:hint="cs"/>
          <w:sz w:val="24"/>
          <w:szCs w:val="24"/>
          <w:rtl/>
        </w:rPr>
        <w:t>2017</w:t>
      </w:r>
      <w:r w:rsidRPr="00FF7BCF">
        <w:rPr>
          <w:rFonts w:ascii="Arial" w:hAnsi="Arial" w:cs="David"/>
          <w:sz w:val="24"/>
          <w:szCs w:val="24"/>
          <w:rtl/>
        </w:rPr>
        <w:t xml:space="preserve">, </w:t>
      </w:r>
      <w:r w:rsidR="00670D97" w:rsidRPr="00FF7BCF">
        <w:rPr>
          <w:rFonts w:ascii="Arial" w:hAnsi="Arial" w:cs="David" w:hint="cs"/>
          <w:sz w:val="24"/>
          <w:szCs w:val="24"/>
          <w:rtl/>
        </w:rPr>
        <w:t>סך ההנפקות עמדו על כ-5.5 מיליארדי ש"ח, גבוה מ</w:t>
      </w:r>
      <w:r w:rsidR="00BC4BB4" w:rsidRPr="00FF7BCF">
        <w:rPr>
          <w:rFonts w:ascii="Arial" w:hAnsi="Arial" w:cs="David" w:hint="cs"/>
          <w:sz w:val="24"/>
          <w:szCs w:val="24"/>
          <w:rtl/>
        </w:rPr>
        <w:t>מ</w:t>
      </w:r>
      <w:r w:rsidR="00670D97" w:rsidRPr="00FF7BCF">
        <w:rPr>
          <w:rFonts w:ascii="Arial" w:hAnsi="Arial" w:cs="David" w:hint="cs"/>
          <w:sz w:val="24"/>
          <w:szCs w:val="24"/>
          <w:rtl/>
        </w:rPr>
        <w:t>מוצע הגיוסים החודשי בשנת 2016 (3.7 מיליארדים).</w:t>
      </w:r>
      <w:r w:rsidRPr="00FF7BCF">
        <w:rPr>
          <w:rFonts w:ascii="Arial" w:hAnsi="Arial" w:cs="David"/>
          <w:sz w:val="24"/>
          <w:szCs w:val="24"/>
          <w:rtl/>
        </w:rPr>
        <w:t xml:space="preserve"> </w:t>
      </w:r>
    </w:p>
    <w:p w:rsidR="00985B74" w:rsidRPr="00FF7BCF" w:rsidRDefault="00985B74" w:rsidP="00753DFC">
      <w:pPr>
        <w:pStyle w:val="a9"/>
        <w:numPr>
          <w:ilvl w:val="0"/>
          <w:numId w:val="8"/>
        </w:numPr>
        <w:bidi/>
        <w:spacing w:before="240" w:after="120" w:line="360" w:lineRule="auto"/>
        <w:rPr>
          <w:rFonts w:ascii="Arial" w:hAnsi="Arial" w:cs="David"/>
          <w:sz w:val="24"/>
          <w:szCs w:val="24"/>
        </w:rPr>
      </w:pPr>
      <w:r w:rsidRPr="00FF7BCF">
        <w:rPr>
          <w:rFonts w:ascii="Arial" w:hAnsi="Arial" w:cs="David" w:hint="cs"/>
          <w:sz w:val="24"/>
          <w:szCs w:val="24"/>
          <w:rtl/>
        </w:rPr>
        <w:t xml:space="preserve">המרווח בין תשואת מדד אג"ח החברות הצמוד, תל בונד 60, לבין תשואת האג"ח הממשלתיות </w:t>
      </w:r>
      <w:r w:rsidR="00DA4279" w:rsidRPr="00FF7BCF">
        <w:rPr>
          <w:rFonts w:ascii="Arial" w:hAnsi="Arial" w:cs="David" w:hint="cs"/>
          <w:sz w:val="24"/>
          <w:szCs w:val="24"/>
          <w:rtl/>
        </w:rPr>
        <w:t xml:space="preserve">הצמודות </w:t>
      </w:r>
      <w:r w:rsidR="00166C6B" w:rsidRPr="00FF7BCF">
        <w:rPr>
          <w:rFonts w:ascii="Arial" w:hAnsi="Arial" w:cs="David" w:hint="cs"/>
          <w:sz w:val="24"/>
          <w:szCs w:val="24"/>
          <w:rtl/>
        </w:rPr>
        <w:t>הצטמצם</w:t>
      </w:r>
      <w:r w:rsidR="009B7097" w:rsidRPr="00FF7BCF">
        <w:rPr>
          <w:rFonts w:ascii="Arial" w:hAnsi="Arial" w:cs="David" w:hint="cs"/>
          <w:sz w:val="24"/>
          <w:szCs w:val="24"/>
          <w:rtl/>
        </w:rPr>
        <w:t xml:space="preserve"> בכ-0.</w:t>
      </w:r>
      <w:r w:rsidR="00166C6B" w:rsidRPr="00FF7BCF">
        <w:rPr>
          <w:rFonts w:ascii="Arial" w:hAnsi="Arial" w:cs="David" w:hint="cs"/>
          <w:sz w:val="24"/>
          <w:szCs w:val="24"/>
          <w:rtl/>
        </w:rPr>
        <w:t>2</w:t>
      </w:r>
      <w:r w:rsidR="009B7097" w:rsidRPr="00FF7BCF">
        <w:rPr>
          <w:rFonts w:ascii="Arial" w:hAnsi="Arial" w:cs="David" w:hint="cs"/>
          <w:sz w:val="24"/>
          <w:szCs w:val="24"/>
          <w:rtl/>
        </w:rPr>
        <w:t xml:space="preserve"> נק' האחוז</w:t>
      </w:r>
      <w:r w:rsidR="00DA4279" w:rsidRPr="00FF7BCF">
        <w:rPr>
          <w:rFonts w:ascii="Arial" w:hAnsi="Arial" w:cs="David" w:hint="cs"/>
          <w:sz w:val="24"/>
          <w:szCs w:val="24"/>
          <w:rtl/>
        </w:rPr>
        <w:t xml:space="preserve"> </w:t>
      </w:r>
      <w:r w:rsidR="004C43DC" w:rsidRPr="00FF7BCF">
        <w:rPr>
          <w:rFonts w:ascii="Arial" w:hAnsi="Arial" w:cs="David" w:hint="cs"/>
          <w:sz w:val="24"/>
          <w:szCs w:val="24"/>
          <w:rtl/>
        </w:rPr>
        <w:t>ב</w:t>
      </w:r>
      <w:r w:rsidR="00237314" w:rsidRPr="00FF7BCF">
        <w:rPr>
          <w:rFonts w:ascii="Arial" w:hAnsi="Arial" w:cs="David" w:hint="cs"/>
          <w:sz w:val="24"/>
          <w:szCs w:val="24"/>
          <w:rtl/>
        </w:rPr>
        <w:t>חודשיים האחרונים עד לרמה של כ-1.</w:t>
      </w:r>
      <w:r w:rsidR="00166C6B" w:rsidRPr="00FF7BCF">
        <w:rPr>
          <w:rFonts w:ascii="Arial" w:hAnsi="Arial" w:cs="David" w:hint="cs"/>
          <w:sz w:val="24"/>
          <w:szCs w:val="24"/>
          <w:rtl/>
        </w:rPr>
        <w:t>24</w:t>
      </w:r>
      <w:r w:rsidR="00237314" w:rsidRPr="00FF7BCF">
        <w:rPr>
          <w:rFonts w:ascii="Arial" w:hAnsi="Arial" w:cs="David" w:hint="cs"/>
          <w:sz w:val="24"/>
          <w:szCs w:val="24"/>
          <w:rtl/>
        </w:rPr>
        <w:t xml:space="preserve"> </w:t>
      </w:r>
      <w:r w:rsidRPr="00FF7BCF">
        <w:rPr>
          <w:rFonts w:ascii="Arial" w:hAnsi="Arial" w:cs="David" w:hint="cs"/>
          <w:sz w:val="24"/>
          <w:szCs w:val="24"/>
          <w:rtl/>
        </w:rPr>
        <w:t>נק' האחוז</w:t>
      </w:r>
      <w:r w:rsidR="00237314" w:rsidRPr="00FF7BCF">
        <w:rPr>
          <w:rFonts w:ascii="Arial" w:hAnsi="Arial" w:cs="David" w:hint="cs"/>
          <w:sz w:val="24"/>
          <w:szCs w:val="24"/>
          <w:rtl/>
        </w:rPr>
        <w:t xml:space="preserve"> ב</w:t>
      </w:r>
      <w:r w:rsidR="00166C6B" w:rsidRPr="00FF7BCF">
        <w:rPr>
          <w:rFonts w:ascii="Arial" w:hAnsi="Arial" w:cs="David" w:hint="cs"/>
          <w:b/>
          <w:bCs/>
          <w:sz w:val="24"/>
          <w:szCs w:val="24"/>
          <w:rtl/>
        </w:rPr>
        <w:t>ינואר 2017</w:t>
      </w:r>
      <w:r w:rsidR="009E58EA" w:rsidRPr="00FF7BCF">
        <w:rPr>
          <w:rFonts w:ascii="Arial" w:hAnsi="Arial" w:cs="David" w:hint="cs"/>
          <w:sz w:val="24"/>
          <w:szCs w:val="24"/>
          <w:rtl/>
        </w:rPr>
        <w:t xml:space="preserve">, זאת </w:t>
      </w:r>
      <w:r w:rsidR="00237314" w:rsidRPr="00FF7BCF">
        <w:rPr>
          <w:rFonts w:ascii="Arial" w:hAnsi="Arial" w:cs="David" w:hint="cs"/>
          <w:sz w:val="24"/>
          <w:szCs w:val="24"/>
          <w:rtl/>
        </w:rPr>
        <w:t xml:space="preserve">לאחר </w:t>
      </w:r>
      <w:r w:rsidR="00166C6B" w:rsidRPr="00FF7BCF">
        <w:rPr>
          <w:rFonts w:ascii="Arial" w:hAnsi="Arial" w:cs="David" w:hint="cs"/>
          <w:sz w:val="24"/>
          <w:szCs w:val="24"/>
          <w:rtl/>
        </w:rPr>
        <w:t>עליה</w:t>
      </w:r>
      <w:r w:rsidR="009B7097" w:rsidRPr="00FF7BCF">
        <w:rPr>
          <w:rFonts w:ascii="Arial" w:hAnsi="Arial" w:cs="David" w:hint="cs"/>
          <w:sz w:val="24"/>
          <w:szCs w:val="24"/>
          <w:rtl/>
        </w:rPr>
        <w:t xml:space="preserve"> של כ-0.</w:t>
      </w:r>
      <w:r w:rsidR="00166C6B" w:rsidRPr="00FF7BCF">
        <w:rPr>
          <w:rFonts w:ascii="Arial" w:hAnsi="Arial" w:cs="David" w:hint="cs"/>
          <w:sz w:val="24"/>
          <w:szCs w:val="24"/>
          <w:rtl/>
        </w:rPr>
        <w:t>16</w:t>
      </w:r>
      <w:r w:rsidR="009B7097" w:rsidRPr="00FF7BCF">
        <w:rPr>
          <w:rFonts w:ascii="Arial" w:hAnsi="Arial" w:cs="David" w:hint="cs"/>
          <w:sz w:val="24"/>
          <w:szCs w:val="24"/>
          <w:rtl/>
        </w:rPr>
        <w:t xml:space="preserve"> נק' האחוז</w:t>
      </w:r>
      <w:r w:rsidR="009E58EA" w:rsidRPr="00FF7BCF">
        <w:rPr>
          <w:rFonts w:ascii="Arial" w:hAnsi="Arial" w:cs="David" w:hint="cs"/>
          <w:sz w:val="24"/>
          <w:szCs w:val="24"/>
          <w:rtl/>
        </w:rPr>
        <w:t xml:space="preserve"> </w:t>
      </w:r>
      <w:r w:rsidR="00237314" w:rsidRPr="00FF7BCF">
        <w:rPr>
          <w:rFonts w:ascii="Arial" w:hAnsi="Arial" w:cs="David" w:hint="cs"/>
          <w:sz w:val="24"/>
          <w:szCs w:val="24"/>
          <w:rtl/>
        </w:rPr>
        <w:t xml:space="preserve">שנרשמה בחודשים </w:t>
      </w:r>
      <w:r w:rsidR="00753DFC" w:rsidRPr="00FF7BCF">
        <w:rPr>
          <w:rFonts w:ascii="Arial" w:hAnsi="Arial" w:cs="David" w:hint="cs"/>
          <w:sz w:val="24"/>
          <w:szCs w:val="24"/>
          <w:rtl/>
        </w:rPr>
        <w:t>אוגוסט</w:t>
      </w:r>
      <w:r w:rsidR="00237314" w:rsidRPr="00FF7BCF">
        <w:rPr>
          <w:rFonts w:ascii="Arial" w:hAnsi="Arial" w:cs="David" w:hint="cs"/>
          <w:sz w:val="24"/>
          <w:szCs w:val="24"/>
          <w:rtl/>
        </w:rPr>
        <w:t xml:space="preserve"> עד </w:t>
      </w:r>
      <w:r w:rsidR="00166C6B" w:rsidRPr="00FF7BCF">
        <w:rPr>
          <w:rFonts w:ascii="Arial" w:hAnsi="Arial" w:cs="David" w:hint="cs"/>
          <w:sz w:val="24"/>
          <w:szCs w:val="24"/>
          <w:rtl/>
        </w:rPr>
        <w:t>נובמבר</w:t>
      </w:r>
      <w:r w:rsidR="00237314" w:rsidRPr="00FF7BCF">
        <w:rPr>
          <w:rFonts w:ascii="Arial" w:hAnsi="Arial" w:cs="David" w:hint="cs"/>
          <w:sz w:val="24"/>
          <w:szCs w:val="24"/>
          <w:rtl/>
        </w:rPr>
        <w:t xml:space="preserve"> של </w:t>
      </w:r>
      <w:r w:rsidR="00166C6B" w:rsidRPr="00FF7BCF">
        <w:rPr>
          <w:rFonts w:ascii="Arial" w:hAnsi="Arial" w:cs="David" w:hint="cs"/>
          <w:sz w:val="24"/>
          <w:szCs w:val="24"/>
          <w:rtl/>
        </w:rPr>
        <w:t>2016</w:t>
      </w:r>
      <w:r w:rsidR="00A23183" w:rsidRPr="00FF7BCF">
        <w:rPr>
          <w:rFonts w:ascii="Arial" w:hAnsi="Arial" w:cs="David" w:hint="cs"/>
          <w:sz w:val="24"/>
          <w:szCs w:val="24"/>
          <w:rtl/>
        </w:rPr>
        <w:t xml:space="preserve">. </w:t>
      </w:r>
    </w:p>
    <w:p w:rsidR="00E44E3D" w:rsidRPr="00FF7BCF" w:rsidRDefault="00E44E3D" w:rsidP="00E44E3D">
      <w:pPr>
        <w:bidi/>
        <w:spacing w:before="240" w:after="120" w:line="360" w:lineRule="auto"/>
        <w:rPr>
          <w:rFonts w:ascii="Arial" w:hAnsi="Arial" w:cs="David"/>
          <w:sz w:val="24"/>
          <w:szCs w:val="24"/>
          <w:rtl/>
        </w:rPr>
      </w:pPr>
    </w:p>
    <w:p w:rsidR="00315DCB" w:rsidRPr="00FF7BCF" w:rsidRDefault="00315DCB" w:rsidP="00315DCB">
      <w:pPr>
        <w:bidi/>
        <w:spacing w:before="240" w:after="120" w:line="360" w:lineRule="auto"/>
        <w:rPr>
          <w:rFonts w:ascii="Arial" w:hAnsi="Arial" w:cs="David"/>
          <w:sz w:val="24"/>
          <w:szCs w:val="24"/>
          <w:rtl/>
        </w:rPr>
      </w:pPr>
    </w:p>
    <w:p w:rsidR="00FF7BCF" w:rsidRDefault="00FF7BCF" w:rsidP="0012175B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Bidi" w:hAnsiTheme="minorBidi" w:cs="David" w:hint="cs"/>
          <w:b/>
          <w:bCs/>
          <w:rtl/>
        </w:rPr>
      </w:pPr>
    </w:p>
    <w:p w:rsidR="00FF7BCF" w:rsidRDefault="00FF7BCF" w:rsidP="00FF7BCF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Bidi" w:hAnsiTheme="minorBidi" w:cs="David" w:hint="cs"/>
          <w:b/>
          <w:bCs/>
          <w:rtl/>
        </w:rPr>
      </w:pPr>
    </w:p>
    <w:p w:rsidR="00FF7BCF" w:rsidRDefault="00FF7BCF" w:rsidP="00FF7BCF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Bidi" w:hAnsiTheme="minorBidi" w:cs="David" w:hint="cs"/>
          <w:b/>
          <w:bCs/>
          <w:rtl/>
        </w:rPr>
      </w:pPr>
    </w:p>
    <w:p w:rsidR="00FF7BCF" w:rsidRDefault="00FF7BCF" w:rsidP="00FF7BCF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Bidi" w:hAnsiTheme="minorBidi" w:cs="David" w:hint="cs"/>
          <w:b/>
          <w:bCs/>
          <w:rtl/>
        </w:rPr>
      </w:pPr>
    </w:p>
    <w:p w:rsidR="00AC3E61" w:rsidRPr="00FF7BCF" w:rsidRDefault="00AC3E61" w:rsidP="00FF7BCF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Bidi" w:hAnsiTheme="minorBidi" w:cs="David"/>
          <w:rtl/>
        </w:rPr>
      </w:pPr>
      <w:r w:rsidRPr="00FF7BCF">
        <w:rPr>
          <w:rFonts w:asciiTheme="minorBidi" w:hAnsiTheme="minorBidi" w:cs="David"/>
          <w:b/>
          <w:bCs/>
          <w:rtl/>
        </w:rPr>
        <w:lastRenderedPageBreak/>
        <w:t>לוח 1: התפלגות החוב של המגזר העסקי</w:t>
      </w:r>
      <w:r w:rsidR="0012175B" w:rsidRPr="00FF7BCF">
        <w:rPr>
          <w:rFonts w:asciiTheme="minorBidi" w:hAnsiTheme="minorBidi" w:cs="David" w:hint="cs"/>
          <w:sz w:val="22"/>
          <w:szCs w:val="22"/>
          <w:vertAlign w:val="superscript"/>
          <w:rtl/>
        </w:rPr>
        <w:t>1</w:t>
      </w:r>
      <w:r w:rsidR="00303DA6" w:rsidRPr="00FF7BCF">
        <w:rPr>
          <w:rFonts w:asciiTheme="minorBidi" w:hAnsiTheme="minorBidi" w:cs="David" w:hint="cs"/>
          <w:sz w:val="22"/>
          <w:szCs w:val="22"/>
          <w:vertAlign w:val="superscript"/>
          <w:rtl/>
        </w:rPr>
        <w:t xml:space="preserve"> </w:t>
      </w:r>
    </w:p>
    <w:p w:rsidR="002A60C4" w:rsidRPr="00FF7BCF" w:rsidRDefault="0004490E" w:rsidP="0004490E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="David"/>
          <w:b/>
          <w:bCs/>
          <w:rtl/>
        </w:rPr>
      </w:pPr>
      <w:r w:rsidRPr="00FF7BCF">
        <w:rPr>
          <w:rFonts w:cs="David"/>
          <w:noProof/>
          <w:rtl/>
        </w:rPr>
        <w:drawing>
          <wp:inline distT="0" distB="0" distL="0" distR="0" wp14:anchorId="762AFF16" wp14:editId="6A88E7D9">
            <wp:extent cx="5278120" cy="2410048"/>
            <wp:effectExtent l="0" t="0" r="0" b="9525"/>
            <wp:docPr id="1" name="תמונה 1" descr="התפלגות החוב של המגזר העסקי1 " title="התפלגות החוב של המגזר העסקי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41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54D" w:rsidRPr="00FF7BCF" w:rsidRDefault="003F454D" w:rsidP="00CC6D6D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="David"/>
          <w:b/>
          <w:bCs/>
          <w:rtl/>
        </w:rPr>
      </w:pPr>
    </w:p>
    <w:p w:rsidR="00AC3E61" w:rsidRPr="00FF7BCF" w:rsidRDefault="00AC3E61" w:rsidP="0004490E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="David"/>
        </w:rPr>
      </w:pPr>
      <w:r w:rsidRPr="00FF7BCF">
        <w:rPr>
          <w:rFonts w:asciiTheme="minorBidi" w:hAnsiTheme="minorBidi" w:cs="David"/>
          <w:b/>
          <w:bCs/>
          <w:rtl/>
        </w:rPr>
        <w:t xml:space="preserve">איור 1: החוב הבנקאי והחוץ-בנקאי של </w:t>
      </w:r>
      <w:r w:rsidR="0004490E" w:rsidRPr="00FF7BCF">
        <w:rPr>
          <w:rFonts w:asciiTheme="minorBidi" w:hAnsiTheme="minorBidi" w:cs="David" w:hint="cs"/>
          <w:b/>
          <w:bCs/>
          <w:rtl/>
        </w:rPr>
        <w:t>המגזר</w:t>
      </w:r>
      <w:r w:rsidRPr="00FF7BCF">
        <w:rPr>
          <w:rFonts w:asciiTheme="minorBidi" w:hAnsiTheme="minorBidi" w:cs="David"/>
          <w:b/>
          <w:bCs/>
          <w:rtl/>
        </w:rPr>
        <w:t xml:space="preserve"> העסקי – שיעורי השינוי לעומת </w:t>
      </w:r>
      <w:r w:rsidR="006D526D" w:rsidRPr="00FF7BCF">
        <w:rPr>
          <w:rFonts w:asciiTheme="minorBidi" w:hAnsiTheme="minorBidi" w:cs="David" w:hint="cs"/>
          <w:b/>
          <w:bCs/>
          <w:rtl/>
        </w:rPr>
        <w:t>הרביע</w:t>
      </w:r>
      <w:r w:rsidRPr="00FF7BCF">
        <w:rPr>
          <w:rFonts w:asciiTheme="minorBidi" w:hAnsiTheme="minorBidi" w:cs="David"/>
          <w:b/>
          <w:bCs/>
          <w:rtl/>
        </w:rPr>
        <w:t xml:space="preserve"> המקביל בשנה הקודמת</w:t>
      </w:r>
    </w:p>
    <w:p w:rsidR="002A60C4" w:rsidRPr="00FF7BCF" w:rsidRDefault="0004490E" w:rsidP="00AC3E61">
      <w:pPr>
        <w:pStyle w:val="a9"/>
        <w:spacing w:line="360" w:lineRule="auto"/>
        <w:ind w:left="0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FF7BCF">
        <w:rPr>
          <w:rFonts w:asciiTheme="minorBidi" w:hAnsiTheme="minorBidi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21336F96" wp14:editId="4D4C9BB8">
            <wp:extent cx="5273675" cy="2578735"/>
            <wp:effectExtent l="0" t="0" r="3175" b="0"/>
            <wp:docPr id="3" name="תמונה 3" descr="החוב הבנקאי והחוץ-בנקאי של המגזר העסקי – שיעורי השינוי לעומת הרביע המקביל בשנה הקודמת" title="החוב הבנקאי והחוץ-בנקאי של המגזר העסקי – שיעורי השינוי לעומת הרביע המקביל בשנה הקודמ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57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3E61" w:rsidRPr="00FF7BCF" w:rsidRDefault="00AC3E61" w:rsidP="00AC3E61">
      <w:pPr>
        <w:pStyle w:val="a9"/>
        <w:spacing w:line="360" w:lineRule="auto"/>
        <w:ind w:left="0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FF7BCF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</w:p>
    <w:p w:rsidR="00AC3E61" w:rsidRPr="00FF7BCF" w:rsidRDefault="00AC3E61" w:rsidP="00AC3E61">
      <w:pPr>
        <w:pStyle w:val="a9"/>
        <w:spacing w:line="360" w:lineRule="auto"/>
        <w:ind w:left="0"/>
        <w:jc w:val="center"/>
        <w:rPr>
          <w:rFonts w:asciiTheme="minorBidi" w:hAnsiTheme="minorBidi" w:cs="David"/>
          <w:b/>
          <w:bCs/>
        </w:rPr>
      </w:pPr>
      <w:r w:rsidRPr="00FF7BCF">
        <w:rPr>
          <w:rFonts w:asciiTheme="minorBidi" w:hAnsiTheme="minorBidi" w:cs="David"/>
          <w:b/>
          <w:bCs/>
          <w:sz w:val="24"/>
          <w:szCs w:val="24"/>
          <w:rtl/>
        </w:rPr>
        <w:t>לוח 2: התפלגות החוב לפי בסיסי הצמדה</w:t>
      </w:r>
    </w:p>
    <w:p w:rsidR="00AC3E61" w:rsidRPr="00FF7BCF" w:rsidRDefault="0004490E" w:rsidP="00AC3E61">
      <w:pPr>
        <w:pStyle w:val="a9"/>
        <w:spacing w:line="360" w:lineRule="auto"/>
        <w:ind w:left="0"/>
        <w:jc w:val="center"/>
        <w:rPr>
          <w:rFonts w:ascii="Arial" w:hAnsi="Arial" w:cs="David"/>
          <w:b/>
          <w:bCs/>
        </w:rPr>
      </w:pPr>
      <w:r w:rsidRPr="00FF7BCF">
        <w:rPr>
          <w:rFonts w:cs="David"/>
          <w:noProof/>
          <w:lang w:eastAsia="en-US"/>
        </w:rPr>
        <w:drawing>
          <wp:inline distT="0" distB="0" distL="0" distR="0" wp14:anchorId="0EFEAD99" wp14:editId="5B56928F">
            <wp:extent cx="5278120" cy="1203868"/>
            <wp:effectExtent l="0" t="0" r="0" b="0"/>
            <wp:docPr id="4" name="תמונה 4" descr="התפלגות החוב לפי בסיסי הצמדה" title="התפלגות החוב לפי בסיסי הצמ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20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CCD" w:rsidRPr="00FF7BCF" w:rsidRDefault="007A3CCD">
      <w:pPr>
        <w:spacing w:after="200" w:line="276" w:lineRule="auto"/>
        <w:rPr>
          <w:rFonts w:asciiTheme="minorBidi" w:hAnsiTheme="minorBidi" w:cs="David"/>
          <w:b/>
          <w:bCs/>
          <w:sz w:val="24"/>
          <w:szCs w:val="24"/>
          <w:rtl/>
        </w:rPr>
      </w:pPr>
      <w:r w:rsidRPr="00FF7BCF">
        <w:rPr>
          <w:rFonts w:asciiTheme="minorBidi" w:hAnsiTheme="minorBidi" w:cs="David"/>
          <w:b/>
          <w:bCs/>
          <w:sz w:val="24"/>
          <w:szCs w:val="24"/>
          <w:rtl/>
        </w:rPr>
        <w:br w:type="page"/>
      </w:r>
    </w:p>
    <w:p w:rsidR="00AC3E61" w:rsidRPr="00FF7BCF" w:rsidRDefault="00AC3E61" w:rsidP="007714BD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</w:rPr>
      </w:pPr>
      <w:r w:rsidRPr="00FF7BCF">
        <w:rPr>
          <w:rFonts w:asciiTheme="minorBidi" w:hAnsiTheme="minorBidi" w:cs="David"/>
          <w:b/>
          <w:bCs/>
          <w:sz w:val="24"/>
          <w:szCs w:val="24"/>
          <w:rtl/>
        </w:rPr>
        <w:lastRenderedPageBreak/>
        <w:t xml:space="preserve">איור 2: הנפקות אג"ח של </w:t>
      </w:r>
      <w:r w:rsidR="007714BD" w:rsidRPr="00FF7BCF">
        <w:rPr>
          <w:rFonts w:asciiTheme="minorBidi" w:hAnsiTheme="minorBidi" w:cs="David" w:hint="cs"/>
          <w:b/>
          <w:bCs/>
          <w:sz w:val="24"/>
          <w:szCs w:val="24"/>
          <w:rtl/>
        </w:rPr>
        <w:t>המגזר</w:t>
      </w:r>
      <w:r w:rsidRPr="00FF7BCF">
        <w:rPr>
          <w:rFonts w:asciiTheme="minorBidi" w:hAnsiTheme="minorBidi" w:cs="David"/>
          <w:b/>
          <w:bCs/>
          <w:sz w:val="24"/>
          <w:szCs w:val="24"/>
          <w:rtl/>
        </w:rPr>
        <w:t xml:space="preserve"> העסקי הלא</w:t>
      </w:r>
      <w:r w:rsidR="0004490E" w:rsidRPr="00FF7BCF">
        <w:rPr>
          <w:rFonts w:asciiTheme="minorBidi" w:hAnsiTheme="minorBidi" w:cs="David" w:hint="cs"/>
          <w:b/>
          <w:bCs/>
          <w:sz w:val="24"/>
          <w:szCs w:val="24"/>
          <w:rtl/>
        </w:rPr>
        <w:t>-</w:t>
      </w:r>
      <w:r w:rsidRPr="00FF7BCF">
        <w:rPr>
          <w:rFonts w:asciiTheme="minorBidi" w:hAnsiTheme="minorBidi" w:cs="David"/>
          <w:b/>
          <w:bCs/>
          <w:sz w:val="24"/>
          <w:szCs w:val="24"/>
          <w:rtl/>
        </w:rPr>
        <w:t>פיננסי</w:t>
      </w:r>
    </w:p>
    <w:p w:rsidR="00F83505" w:rsidRPr="00FF7BCF" w:rsidRDefault="00B33FA0" w:rsidP="001F1E1B">
      <w:pPr>
        <w:pStyle w:val="a9"/>
        <w:spacing w:line="360" w:lineRule="auto"/>
        <w:ind w:left="0"/>
        <w:jc w:val="center"/>
        <w:rPr>
          <w:rFonts w:ascii="Arial" w:hAnsi="Arial" w:cs="David"/>
          <w:b/>
          <w:bCs/>
          <w:sz w:val="24"/>
          <w:szCs w:val="24"/>
          <w:rtl/>
        </w:rPr>
      </w:pPr>
      <w:r w:rsidRPr="00FF7BCF">
        <w:rPr>
          <w:rFonts w:ascii="Arial" w:hAnsi="Arial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234158D5" wp14:editId="1CF9B7E7">
            <wp:extent cx="5292090" cy="3103245"/>
            <wp:effectExtent l="0" t="0" r="3810" b="1905"/>
            <wp:docPr id="10" name="תמונה 10" descr="הנפקות אג&quot;ח של הסקטור העסקי הלא-פיננסי" title="הנפקות אג&quot;ח של הסקטו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310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11D7" w:rsidRPr="00FF7BCF" w:rsidRDefault="000911D7" w:rsidP="000911D7">
      <w:pPr>
        <w:pStyle w:val="a9"/>
        <w:bidi/>
        <w:spacing w:line="360" w:lineRule="auto"/>
        <w:ind w:left="360" w:right="-101"/>
        <w:jc w:val="both"/>
        <w:rPr>
          <w:rFonts w:ascii="Arial" w:hAnsi="Arial" w:cs="David"/>
          <w:sz w:val="24"/>
          <w:szCs w:val="24"/>
          <w:u w:val="single"/>
          <w:rtl/>
        </w:rPr>
      </w:pPr>
    </w:p>
    <w:p w:rsidR="00522BB0" w:rsidRPr="00FF7BCF" w:rsidRDefault="00522BB0" w:rsidP="00522BB0">
      <w:pPr>
        <w:pStyle w:val="a9"/>
        <w:bidi/>
        <w:spacing w:line="360" w:lineRule="auto"/>
        <w:ind w:left="360" w:right="-101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FF7BCF">
        <w:rPr>
          <w:rFonts w:asciiTheme="minorBidi" w:hAnsiTheme="minorBidi" w:cs="David"/>
          <w:b/>
          <w:bCs/>
          <w:sz w:val="24"/>
          <w:szCs w:val="24"/>
          <w:rtl/>
        </w:rPr>
        <w:t xml:space="preserve">איור </w:t>
      </w:r>
      <w:r w:rsidRPr="00FF7BCF">
        <w:rPr>
          <w:rFonts w:asciiTheme="minorBidi" w:hAnsiTheme="minorBidi" w:cs="David" w:hint="cs"/>
          <w:b/>
          <w:bCs/>
          <w:sz w:val="24"/>
          <w:szCs w:val="24"/>
          <w:rtl/>
        </w:rPr>
        <w:t>3</w:t>
      </w:r>
      <w:r w:rsidRPr="00FF7BCF">
        <w:rPr>
          <w:rFonts w:asciiTheme="minorBidi" w:hAnsiTheme="minorBidi" w:cs="David"/>
          <w:b/>
          <w:bCs/>
          <w:sz w:val="24"/>
          <w:szCs w:val="24"/>
          <w:rtl/>
        </w:rPr>
        <w:t xml:space="preserve">: המרווח בין אג"ח חברות צמוד (תל בונד 60) לאג"ח ממשלתי צמוד </w:t>
      </w:r>
      <w:r w:rsidRPr="00FF7BCF">
        <w:rPr>
          <w:rFonts w:asciiTheme="minorBidi" w:hAnsiTheme="minorBidi" w:cs="David" w:hint="cs"/>
          <w:b/>
          <w:bCs/>
          <w:sz w:val="24"/>
          <w:szCs w:val="24"/>
          <w:rtl/>
        </w:rPr>
        <w:br/>
      </w:r>
      <w:r w:rsidRPr="00FF7BCF">
        <w:rPr>
          <w:rFonts w:asciiTheme="minorBidi" w:hAnsiTheme="minorBidi" w:cs="David"/>
          <w:b/>
          <w:bCs/>
          <w:sz w:val="24"/>
          <w:szCs w:val="24"/>
          <w:rtl/>
        </w:rPr>
        <w:t>(ממוצע חודשי)</w:t>
      </w:r>
    </w:p>
    <w:p w:rsidR="00522BB0" w:rsidRPr="00FF7BCF" w:rsidRDefault="00B33FA0" w:rsidP="00522BB0">
      <w:pPr>
        <w:pStyle w:val="a9"/>
        <w:bidi/>
        <w:spacing w:line="360" w:lineRule="auto"/>
        <w:ind w:left="-52" w:right="-101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FF7BCF">
        <w:rPr>
          <w:rFonts w:asciiTheme="minorBidi" w:hAnsiTheme="minorBidi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3310C833" wp14:editId="25DD179B">
            <wp:extent cx="5297805" cy="2725420"/>
            <wp:effectExtent l="0" t="0" r="0" b="0"/>
            <wp:docPr id="11" name="תמונה 11" descr="המרווח בין אג&quot;ח חברות צמוד (תל בונד 60) לאג&quot;ח ממשלתי צמוד &#10;(ממוצע חודשי)&#10;" title="המרווח בין אג&quot;ח חברות צמוד (תל בונד 60) לאג&quot;ח ממשלתי צמוד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2BB0" w:rsidRPr="00FF7BCF" w:rsidRDefault="00522BB0" w:rsidP="00522BB0">
      <w:pPr>
        <w:pStyle w:val="a9"/>
        <w:bidi/>
        <w:spacing w:line="360" w:lineRule="auto"/>
        <w:ind w:left="360" w:right="-101"/>
        <w:jc w:val="center"/>
        <w:rPr>
          <w:rFonts w:ascii="Arial" w:hAnsi="Arial" w:cs="David"/>
          <w:sz w:val="24"/>
          <w:szCs w:val="24"/>
          <w:u w:val="single"/>
          <w:rtl/>
        </w:rPr>
      </w:pPr>
    </w:p>
    <w:p w:rsidR="009F574F" w:rsidRPr="00FF7BCF" w:rsidRDefault="009F574F" w:rsidP="007A3CCD">
      <w:pPr>
        <w:pStyle w:val="a9"/>
        <w:numPr>
          <w:ilvl w:val="0"/>
          <w:numId w:val="18"/>
        </w:numPr>
        <w:bidi/>
        <w:spacing w:line="360" w:lineRule="auto"/>
        <w:jc w:val="both"/>
        <w:rPr>
          <w:rStyle w:val="10"/>
          <w:rFonts w:cs="David"/>
        </w:rPr>
      </w:pPr>
      <w:r w:rsidRPr="00FF7BCF">
        <w:rPr>
          <w:rStyle w:val="10"/>
          <w:rFonts w:cs="David"/>
          <w:rtl/>
        </w:rPr>
        <w:t>החוב של משקי הבית</w:t>
      </w:r>
    </w:p>
    <w:p w:rsidR="00C95582" w:rsidRPr="00FF7BCF" w:rsidRDefault="002319C1" w:rsidP="0054512E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Arial" w:hAnsi="Arial" w:cs="David"/>
          <w:sz w:val="24"/>
          <w:szCs w:val="24"/>
        </w:rPr>
      </w:pPr>
      <w:r w:rsidRPr="00FF7BCF">
        <w:rPr>
          <w:rFonts w:ascii="Arial" w:hAnsi="Arial" w:cs="David" w:hint="cs"/>
          <w:b/>
          <w:bCs/>
          <w:sz w:val="24"/>
          <w:szCs w:val="24"/>
          <w:rtl/>
        </w:rPr>
        <w:t>יתרת החוב של משקי הבית</w:t>
      </w:r>
      <w:r w:rsidRPr="00FF7BCF">
        <w:rPr>
          <w:rFonts w:ascii="Arial" w:hAnsi="Arial" w:cs="David" w:hint="cs"/>
          <w:sz w:val="24"/>
          <w:szCs w:val="24"/>
          <w:rtl/>
        </w:rPr>
        <w:t xml:space="preserve"> </w:t>
      </w:r>
      <w:r w:rsidR="0054512E" w:rsidRPr="00FF7BCF">
        <w:rPr>
          <w:rFonts w:ascii="Arial" w:hAnsi="Arial" w:cs="David" w:hint="cs"/>
          <w:sz w:val="24"/>
          <w:szCs w:val="24"/>
          <w:rtl/>
        </w:rPr>
        <w:t>עלתה</w:t>
      </w:r>
      <w:r w:rsidR="0004490E" w:rsidRPr="00FF7BCF">
        <w:rPr>
          <w:rFonts w:ascii="Arial" w:hAnsi="Arial" w:cs="David" w:hint="cs"/>
          <w:sz w:val="24"/>
          <w:szCs w:val="24"/>
          <w:rtl/>
        </w:rPr>
        <w:t xml:space="preserve"> בסוף</w:t>
      </w:r>
      <w:r w:rsidRPr="00FF7BCF">
        <w:rPr>
          <w:rFonts w:ascii="Arial" w:hAnsi="Arial" w:cs="David" w:hint="cs"/>
          <w:sz w:val="24"/>
          <w:szCs w:val="24"/>
          <w:rtl/>
        </w:rPr>
        <w:t xml:space="preserve"> </w:t>
      </w:r>
      <w:r w:rsidR="0004490E" w:rsidRPr="00FF7BCF">
        <w:rPr>
          <w:rFonts w:ascii="Arial" w:hAnsi="Arial" w:cs="David" w:hint="cs"/>
          <w:b/>
          <w:bCs/>
          <w:sz w:val="24"/>
          <w:szCs w:val="24"/>
          <w:rtl/>
        </w:rPr>
        <w:t>ה</w:t>
      </w:r>
      <w:r w:rsidR="00DA070E" w:rsidRPr="00FF7BCF">
        <w:rPr>
          <w:rFonts w:ascii="Arial" w:hAnsi="Arial" w:cs="David" w:hint="cs"/>
          <w:b/>
          <w:bCs/>
          <w:sz w:val="24"/>
          <w:szCs w:val="24"/>
          <w:rtl/>
        </w:rPr>
        <w:t xml:space="preserve">רביע </w:t>
      </w:r>
      <w:r w:rsidR="00CF24FB" w:rsidRPr="00FF7BCF">
        <w:rPr>
          <w:rFonts w:ascii="Arial" w:hAnsi="Arial" w:cs="David" w:hint="cs"/>
          <w:b/>
          <w:bCs/>
          <w:sz w:val="24"/>
          <w:szCs w:val="24"/>
          <w:rtl/>
        </w:rPr>
        <w:t>הרביעי</w:t>
      </w:r>
      <w:r w:rsidR="00DA070E" w:rsidRPr="00FF7BCF">
        <w:rPr>
          <w:rFonts w:ascii="Arial" w:hAnsi="Arial" w:cs="David" w:hint="cs"/>
          <w:sz w:val="24"/>
          <w:szCs w:val="24"/>
          <w:rtl/>
        </w:rPr>
        <w:t xml:space="preserve"> </w:t>
      </w:r>
      <w:r w:rsidR="0004490E" w:rsidRPr="00FF7BCF">
        <w:rPr>
          <w:rFonts w:ascii="Arial" w:hAnsi="Arial" w:cs="David" w:hint="cs"/>
          <w:sz w:val="24"/>
          <w:szCs w:val="24"/>
          <w:rtl/>
        </w:rPr>
        <w:t xml:space="preserve">של שנת 2016 </w:t>
      </w:r>
      <w:r w:rsidR="0054512E" w:rsidRPr="00FF7BCF">
        <w:rPr>
          <w:rFonts w:ascii="Arial" w:hAnsi="Arial" w:cs="David" w:hint="cs"/>
          <w:sz w:val="24"/>
          <w:szCs w:val="24"/>
          <w:rtl/>
        </w:rPr>
        <w:t xml:space="preserve">לרמה של </w:t>
      </w:r>
      <w:r w:rsidR="0004490E" w:rsidRPr="00FF7BCF">
        <w:rPr>
          <w:rFonts w:ascii="Arial" w:hAnsi="Arial" w:cs="David" w:hint="cs"/>
          <w:sz w:val="24"/>
          <w:szCs w:val="24"/>
          <w:rtl/>
        </w:rPr>
        <w:t>כ-504 מיליארדי ש"ח: שיעור גידול של כ-</w:t>
      </w:r>
      <w:r w:rsidR="00CF24FB" w:rsidRPr="00FF7BCF">
        <w:rPr>
          <w:rFonts w:ascii="Arial" w:hAnsi="Arial" w:cs="David" w:hint="cs"/>
          <w:sz w:val="24"/>
          <w:szCs w:val="24"/>
          <w:rtl/>
        </w:rPr>
        <w:t>0.6</w:t>
      </w:r>
      <w:r w:rsidRPr="00FF7BCF">
        <w:rPr>
          <w:rFonts w:ascii="Arial" w:hAnsi="Arial" w:cs="David" w:hint="cs"/>
          <w:sz w:val="24"/>
          <w:szCs w:val="24"/>
          <w:rtl/>
        </w:rPr>
        <w:t xml:space="preserve">% </w:t>
      </w:r>
      <w:r w:rsidR="0004490E" w:rsidRPr="00FF7BCF">
        <w:rPr>
          <w:rFonts w:ascii="Arial" w:hAnsi="Arial" w:cs="David" w:hint="cs"/>
          <w:sz w:val="24"/>
          <w:szCs w:val="24"/>
          <w:rtl/>
        </w:rPr>
        <w:t>(כ-3 מיליארדים), נמוך משיעורי הגידול הרבעוניים שנרשמו ברביעים שלפני כן.</w:t>
      </w:r>
    </w:p>
    <w:p w:rsidR="002319C1" w:rsidRPr="00FF7BCF" w:rsidRDefault="00DA070E" w:rsidP="00CF24FB">
      <w:pPr>
        <w:pStyle w:val="a9"/>
        <w:bidi/>
        <w:spacing w:before="240" w:after="120" w:line="360" w:lineRule="auto"/>
        <w:rPr>
          <w:rFonts w:ascii="Arial" w:hAnsi="Arial" w:cs="David"/>
          <w:sz w:val="24"/>
          <w:szCs w:val="24"/>
        </w:rPr>
      </w:pPr>
      <w:r w:rsidRPr="00FF7BCF">
        <w:rPr>
          <w:rFonts w:ascii="Arial" w:hAnsi="Arial" w:cs="David" w:hint="cs"/>
          <w:sz w:val="24"/>
          <w:szCs w:val="24"/>
          <w:rtl/>
        </w:rPr>
        <w:t xml:space="preserve">יתרת החוב לדיור </w:t>
      </w:r>
      <w:r w:rsidR="002319C1" w:rsidRPr="00FF7BCF">
        <w:rPr>
          <w:rFonts w:ascii="Arial" w:hAnsi="Arial" w:cs="David" w:hint="cs"/>
          <w:sz w:val="24"/>
          <w:szCs w:val="24"/>
          <w:rtl/>
        </w:rPr>
        <w:t xml:space="preserve">עלתה </w:t>
      </w:r>
      <w:r w:rsidR="00C95582" w:rsidRPr="00FF7BCF">
        <w:rPr>
          <w:rFonts w:ascii="Arial" w:hAnsi="Arial" w:cs="David" w:hint="cs"/>
          <w:b/>
          <w:bCs/>
          <w:sz w:val="24"/>
          <w:szCs w:val="24"/>
          <w:rtl/>
        </w:rPr>
        <w:t xml:space="preserve">ברביע </w:t>
      </w:r>
      <w:r w:rsidR="00CF24FB" w:rsidRPr="00FF7BCF">
        <w:rPr>
          <w:rFonts w:ascii="Arial" w:hAnsi="Arial" w:cs="David" w:hint="cs"/>
          <w:b/>
          <w:bCs/>
          <w:sz w:val="24"/>
          <w:szCs w:val="24"/>
          <w:rtl/>
        </w:rPr>
        <w:t>הרביעי</w:t>
      </w:r>
      <w:r w:rsidR="00C95582" w:rsidRPr="00FF7BCF">
        <w:rPr>
          <w:rFonts w:ascii="Arial" w:hAnsi="Arial" w:cs="David" w:hint="cs"/>
          <w:sz w:val="24"/>
          <w:szCs w:val="24"/>
          <w:rtl/>
        </w:rPr>
        <w:t xml:space="preserve"> של השנה </w:t>
      </w:r>
      <w:r w:rsidR="002319C1" w:rsidRPr="00FF7BCF">
        <w:rPr>
          <w:rFonts w:ascii="Arial" w:hAnsi="Arial" w:cs="David" w:hint="cs"/>
          <w:sz w:val="24"/>
          <w:szCs w:val="24"/>
          <w:rtl/>
        </w:rPr>
        <w:t>בכ-</w:t>
      </w:r>
      <w:r w:rsidR="00CF24FB" w:rsidRPr="00FF7BCF">
        <w:rPr>
          <w:rFonts w:ascii="Arial" w:hAnsi="Arial" w:cs="David" w:hint="cs"/>
          <w:sz w:val="24"/>
          <w:szCs w:val="24"/>
          <w:rtl/>
        </w:rPr>
        <w:t>2</w:t>
      </w:r>
      <w:r w:rsidR="00AB31EF" w:rsidRPr="00FF7BCF">
        <w:rPr>
          <w:rFonts w:ascii="Arial" w:hAnsi="Arial" w:cs="David" w:hint="cs"/>
          <w:sz w:val="24"/>
          <w:szCs w:val="24"/>
          <w:rtl/>
        </w:rPr>
        <w:t xml:space="preserve"> </w:t>
      </w:r>
      <w:r w:rsidR="002319C1" w:rsidRPr="00FF7BCF">
        <w:rPr>
          <w:rFonts w:ascii="Arial" w:hAnsi="Arial" w:cs="David" w:hint="cs"/>
          <w:sz w:val="24"/>
          <w:szCs w:val="24"/>
          <w:rtl/>
        </w:rPr>
        <w:t xml:space="preserve">מיליארדי ש"ח </w:t>
      </w:r>
      <w:r w:rsidR="00C95582" w:rsidRPr="00FF7BCF">
        <w:rPr>
          <w:rFonts w:ascii="Arial" w:hAnsi="Arial" w:cs="David" w:hint="cs"/>
          <w:sz w:val="24"/>
          <w:szCs w:val="24"/>
          <w:rtl/>
        </w:rPr>
        <w:t>(</w:t>
      </w:r>
      <w:r w:rsidR="00CF24FB" w:rsidRPr="00FF7BCF">
        <w:rPr>
          <w:rFonts w:ascii="Arial" w:hAnsi="Arial" w:cs="David" w:hint="cs"/>
          <w:sz w:val="24"/>
          <w:szCs w:val="24"/>
          <w:rtl/>
        </w:rPr>
        <w:t>0.7</w:t>
      </w:r>
      <w:r w:rsidR="00C95582" w:rsidRPr="00FF7BCF">
        <w:rPr>
          <w:rFonts w:ascii="Arial" w:hAnsi="Arial" w:cs="David" w:hint="cs"/>
          <w:sz w:val="24"/>
          <w:szCs w:val="24"/>
          <w:rtl/>
        </w:rPr>
        <w:t xml:space="preserve">%) </w:t>
      </w:r>
      <w:r w:rsidR="002319C1" w:rsidRPr="00FF7BCF">
        <w:rPr>
          <w:rFonts w:ascii="Arial" w:hAnsi="Arial" w:cs="David" w:hint="cs"/>
          <w:sz w:val="24"/>
          <w:szCs w:val="24"/>
          <w:rtl/>
        </w:rPr>
        <w:t>ועומדת על כ-3</w:t>
      </w:r>
      <w:r w:rsidR="0017002C" w:rsidRPr="00FF7BCF">
        <w:rPr>
          <w:rFonts w:ascii="Arial" w:hAnsi="Arial" w:cs="David" w:hint="cs"/>
          <w:sz w:val="24"/>
          <w:szCs w:val="24"/>
          <w:rtl/>
        </w:rPr>
        <w:t>3</w:t>
      </w:r>
      <w:r w:rsidR="00CF24FB" w:rsidRPr="00FF7BCF">
        <w:rPr>
          <w:rFonts w:ascii="Arial" w:hAnsi="Arial" w:cs="David" w:hint="cs"/>
          <w:sz w:val="24"/>
          <w:szCs w:val="24"/>
          <w:rtl/>
        </w:rPr>
        <w:t>9</w:t>
      </w:r>
      <w:r w:rsidR="00AB31EF" w:rsidRPr="00FF7BCF">
        <w:rPr>
          <w:rFonts w:ascii="Arial" w:hAnsi="Arial" w:cs="David" w:hint="cs"/>
          <w:sz w:val="24"/>
          <w:szCs w:val="24"/>
          <w:rtl/>
        </w:rPr>
        <w:t xml:space="preserve"> מיליארדים.</w:t>
      </w:r>
    </w:p>
    <w:p w:rsidR="00C60849" w:rsidRPr="00FF7BCF" w:rsidRDefault="00AB31EF" w:rsidP="00C60849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Arial" w:hAnsi="Arial" w:cs="David"/>
          <w:sz w:val="24"/>
          <w:szCs w:val="24"/>
        </w:rPr>
      </w:pPr>
      <w:r w:rsidRPr="00FF7BCF">
        <w:rPr>
          <w:rFonts w:ascii="Arial" w:hAnsi="Arial" w:cs="David"/>
          <w:b/>
          <w:bCs/>
          <w:sz w:val="24"/>
          <w:szCs w:val="24"/>
          <w:rtl/>
        </w:rPr>
        <w:t xml:space="preserve">ברביע </w:t>
      </w:r>
      <w:r w:rsidR="00CF24FB" w:rsidRPr="00FF7BCF">
        <w:rPr>
          <w:rFonts w:ascii="Arial" w:hAnsi="Arial" w:cs="David" w:hint="cs"/>
          <w:b/>
          <w:bCs/>
          <w:sz w:val="24"/>
          <w:szCs w:val="24"/>
          <w:rtl/>
        </w:rPr>
        <w:t>הרביעי</w:t>
      </w:r>
      <w:r w:rsidRPr="00FF7BCF">
        <w:rPr>
          <w:rFonts w:ascii="Arial" w:hAnsi="Arial" w:cs="David"/>
          <w:sz w:val="24"/>
          <w:szCs w:val="24"/>
          <w:rtl/>
        </w:rPr>
        <w:t xml:space="preserve"> של שנת 2016 נטילת משכנתאות חדשות הסתכמה בכ-1</w:t>
      </w:r>
      <w:r w:rsidR="00CF24FB" w:rsidRPr="00FF7BCF">
        <w:rPr>
          <w:rFonts w:ascii="Arial" w:hAnsi="Arial" w:cs="David" w:hint="cs"/>
          <w:sz w:val="24"/>
          <w:szCs w:val="24"/>
          <w:rtl/>
        </w:rPr>
        <w:t>2</w:t>
      </w:r>
      <w:r w:rsidRPr="00FF7BCF">
        <w:rPr>
          <w:rFonts w:ascii="Arial" w:hAnsi="Arial" w:cs="David"/>
          <w:sz w:val="24"/>
          <w:szCs w:val="24"/>
          <w:rtl/>
        </w:rPr>
        <w:t xml:space="preserve"> מיליארדי ש"ח, </w:t>
      </w:r>
      <w:r w:rsidR="00CF24FB" w:rsidRPr="00FF7BCF">
        <w:rPr>
          <w:rFonts w:ascii="Arial" w:hAnsi="Arial" w:cs="David" w:hint="cs"/>
          <w:sz w:val="24"/>
          <w:szCs w:val="24"/>
          <w:rtl/>
        </w:rPr>
        <w:t>נמוך</w:t>
      </w:r>
      <w:r w:rsidRPr="00FF7BCF">
        <w:rPr>
          <w:rFonts w:ascii="Arial" w:hAnsi="Arial" w:cs="David"/>
          <w:sz w:val="24"/>
          <w:szCs w:val="24"/>
          <w:rtl/>
        </w:rPr>
        <w:t xml:space="preserve"> </w:t>
      </w:r>
      <w:r w:rsidR="00CF24FB" w:rsidRPr="00FF7BCF">
        <w:rPr>
          <w:rFonts w:ascii="Arial" w:hAnsi="Arial" w:cs="David" w:hint="cs"/>
          <w:sz w:val="24"/>
          <w:szCs w:val="24"/>
          <w:rtl/>
        </w:rPr>
        <w:t>מה</w:t>
      </w:r>
      <w:r w:rsidRPr="00FF7BCF">
        <w:rPr>
          <w:rFonts w:ascii="Arial" w:hAnsi="Arial" w:cs="David"/>
          <w:sz w:val="24"/>
          <w:szCs w:val="24"/>
          <w:rtl/>
        </w:rPr>
        <w:t>תקופה המקבילה אשתקד</w:t>
      </w:r>
      <w:r w:rsidR="00CF24FB" w:rsidRPr="00FF7BCF">
        <w:rPr>
          <w:rFonts w:ascii="Arial" w:hAnsi="Arial" w:cs="David" w:hint="cs"/>
          <w:sz w:val="24"/>
          <w:szCs w:val="24"/>
          <w:rtl/>
        </w:rPr>
        <w:t xml:space="preserve"> (15.5 מיליארדים)</w:t>
      </w:r>
      <w:r w:rsidR="00C60849" w:rsidRPr="00FF7BCF">
        <w:rPr>
          <w:rFonts w:ascii="Arial" w:hAnsi="Arial" w:cs="David" w:hint="cs"/>
          <w:sz w:val="24"/>
          <w:szCs w:val="24"/>
          <w:rtl/>
        </w:rPr>
        <w:t>, זאת בהמשך למגמת הירידה המתונה שהחלה מהרביע השני של 2016.</w:t>
      </w:r>
      <w:r w:rsidRPr="00FF7BCF">
        <w:rPr>
          <w:rFonts w:ascii="Arial" w:hAnsi="Arial" w:cs="David"/>
          <w:sz w:val="24"/>
          <w:szCs w:val="24"/>
          <w:rtl/>
        </w:rPr>
        <w:t xml:space="preserve"> </w:t>
      </w:r>
    </w:p>
    <w:p w:rsidR="00CF24FB" w:rsidRPr="00FF7BCF" w:rsidRDefault="00CF24FB" w:rsidP="00C60849">
      <w:pPr>
        <w:pStyle w:val="a9"/>
        <w:bidi/>
        <w:spacing w:before="240" w:after="120" w:line="360" w:lineRule="auto"/>
        <w:rPr>
          <w:rFonts w:ascii="Arial" w:hAnsi="Arial" w:cs="David"/>
          <w:sz w:val="24"/>
          <w:szCs w:val="24"/>
        </w:rPr>
      </w:pPr>
      <w:r w:rsidRPr="00FF7BCF">
        <w:rPr>
          <w:rFonts w:ascii="Arial" w:hAnsi="Arial" w:cs="David" w:hint="cs"/>
          <w:sz w:val="24"/>
          <w:szCs w:val="24"/>
          <w:rtl/>
        </w:rPr>
        <w:lastRenderedPageBreak/>
        <w:t xml:space="preserve">בשנת 2016 הסתכמו </w:t>
      </w:r>
      <w:r w:rsidRPr="00FF7BCF">
        <w:rPr>
          <w:rFonts w:ascii="Arial" w:hAnsi="Arial" w:cs="David"/>
          <w:sz w:val="24"/>
          <w:szCs w:val="24"/>
          <w:rtl/>
        </w:rPr>
        <w:t>נטיל</w:t>
      </w:r>
      <w:r w:rsidRPr="00FF7BCF">
        <w:rPr>
          <w:rFonts w:ascii="Arial" w:hAnsi="Arial" w:cs="David" w:hint="cs"/>
          <w:sz w:val="24"/>
          <w:szCs w:val="24"/>
          <w:rtl/>
        </w:rPr>
        <w:t>ו</w:t>
      </w:r>
      <w:r w:rsidRPr="00FF7BCF">
        <w:rPr>
          <w:rFonts w:ascii="Arial" w:hAnsi="Arial" w:cs="David"/>
          <w:sz w:val="24"/>
          <w:szCs w:val="24"/>
          <w:rtl/>
        </w:rPr>
        <w:t xml:space="preserve">ת </w:t>
      </w:r>
      <w:r w:rsidRPr="00FF7BCF">
        <w:rPr>
          <w:rFonts w:ascii="Arial" w:hAnsi="Arial" w:cs="David" w:hint="cs"/>
          <w:sz w:val="24"/>
          <w:szCs w:val="24"/>
          <w:rtl/>
        </w:rPr>
        <w:t xml:space="preserve">של </w:t>
      </w:r>
      <w:r w:rsidRPr="00FF7BCF">
        <w:rPr>
          <w:rFonts w:ascii="Arial" w:hAnsi="Arial" w:cs="David"/>
          <w:sz w:val="24"/>
          <w:szCs w:val="24"/>
          <w:rtl/>
        </w:rPr>
        <w:t>משכנתאות חדשות</w:t>
      </w:r>
      <w:r w:rsidRPr="00FF7BCF">
        <w:rPr>
          <w:rFonts w:ascii="Arial" w:hAnsi="Arial" w:cs="David" w:hint="cs"/>
          <w:sz w:val="24"/>
          <w:szCs w:val="24"/>
          <w:rtl/>
        </w:rPr>
        <w:t xml:space="preserve"> בכ-59 מיליארדים ש"ח, נמוך מסך הנט</w:t>
      </w:r>
      <w:r w:rsidR="00C60849" w:rsidRPr="00FF7BCF">
        <w:rPr>
          <w:rFonts w:ascii="Arial" w:hAnsi="Arial" w:cs="David" w:hint="cs"/>
          <w:sz w:val="24"/>
          <w:szCs w:val="24"/>
          <w:rtl/>
        </w:rPr>
        <w:t>ילות בשנת 2015 (כ-65 מיליארדים).</w:t>
      </w:r>
    </w:p>
    <w:p w:rsidR="006B0BAE" w:rsidRPr="00FF7BCF" w:rsidRDefault="00CF24FB" w:rsidP="00060D8E">
      <w:pPr>
        <w:pStyle w:val="a9"/>
        <w:bidi/>
        <w:spacing w:before="240" w:after="120" w:line="360" w:lineRule="auto"/>
        <w:rPr>
          <w:rFonts w:ascii="Arial" w:hAnsi="Arial" w:cs="David"/>
          <w:sz w:val="24"/>
          <w:szCs w:val="24"/>
          <w:rtl/>
        </w:rPr>
      </w:pPr>
      <w:r w:rsidRPr="00FF7BCF">
        <w:rPr>
          <w:rFonts w:ascii="Arial" w:hAnsi="Arial" w:cs="David" w:hint="cs"/>
          <w:sz w:val="24"/>
          <w:szCs w:val="24"/>
          <w:rtl/>
        </w:rPr>
        <w:t>בינואר</w:t>
      </w:r>
      <w:r w:rsidR="00AB31EF" w:rsidRPr="00FF7BCF">
        <w:rPr>
          <w:rFonts w:ascii="Arial" w:hAnsi="Arial" w:cs="David"/>
          <w:b/>
          <w:bCs/>
          <w:sz w:val="24"/>
          <w:szCs w:val="24"/>
          <w:rtl/>
        </w:rPr>
        <w:t xml:space="preserve"> 201</w:t>
      </w:r>
      <w:r w:rsidRPr="00FF7BCF">
        <w:rPr>
          <w:rFonts w:ascii="Arial" w:hAnsi="Arial" w:cs="David" w:hint="cs"/>
          <w:b/>
          <w:bCs/>
          <w:sz w:val="24"/>
          <w:szCs w:val="24"/>
          <w:rtl/>
        </w:rPr>
        <w:t>7</w:t>
      </w:r>
      <w:r w:rsidR="00AB31EF" w:rsidRPr="00FF7BCF">
        <w:rPr>
          <w:rFonts w:ascii="Arial" w:hAnsi="Arial" w:cs="David"/>
          <w:sz w:val="24"/>
          <w:szCs w:val="24"/>
          <w:rtl/>
        </w:rPr>
        <w:t xml:space="preserve"> חלה ירידה עונתית בנטילת משכנתאות לעומת החודש הקודם, והן הסתכמו בכ-</w:t>
      </w:r>
      <w:r w:rsidR="00060D8E" w:rsidRPr="00FF7BCF">
        <w:rPr>
          <w:rFonts w:ascii="Arial" w:hAnsi="Arial" w:cs="David" w:hint="cs"/>
          <w:sz w:val="24"/>
          <w:szCs w:val="24"/>
          <w:rtl/>
        </w:rPr>
        <w:t>4.4</w:t>
      </w:r>
      <w:r w:rsidR="00AB31EF" w:rsidRPr="00FF7BCF">
        <w:rPr>
          <w:rFonts w:ascii="Arial" w:hAnsi="Arial" w:cs="David"/>
          <w:sz w:val="24"/>
          <w:szCs w:val="24"/>
          <w:rtl/>
        </w:rPr>
        <w:t xml:space="preserve"> מיליארדי ש"ח</w:t>
      </w:r>
      <w:r w:rsidR="00060D8E" w:rsidRPr="00FF7BCF">
        <w:rPr>
          <w:rFonts w:ascii="Arial" w:hAnsi="Arial" w:cs="David" w:hint="cs"/>
          <w:sz w:val="24"/>
          <w:szCs w:val="24"/>
          <w:rtl/>
        </w:rPr>
        <w:t>.</w:t>
      </w:r>
      <w:r w:rsidR="00AB31EF" w:rsidRPr="00FF7BCF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  <w:r w:rsidR="00664600" w:rsidRPr="00FF7BCF">
        <w:rPr>
          <w:rFonts w:ascii="Arial" w:hAnsi="Arial" w:cs="David" w:hint="cs"/>
          <w:sz w:val="24"/>
          <w:szCs w:val="24"/>
          <w:rtl/>
        </w:rPr>
        <w:t xml:space="preserve">(איור </w:t>
      </w:r>
      <w:r w:rsidR="008A537E" w:rsidRPr="00FF7BCF">
        <w:rPr>
          <w:rFonts w:ascii="Arial" w:hAnsi="Arial" w:cs="David" w:hint="cs"/>
          <w:sz w:val="24"/>
          <w:szCs w:val="24"/>
          <w:rtl/>
        </w:rPr>
        <w:t>4</w:t>
      </w:r>
      <w:r w:rsidR="00060D8E" w:rsidRPr="00FF7BCF">
        <w:rPr>
          <w:rFonts w:ascii="Arial" w:hAnsi="Arial" w:cs="David" w:hint="cs"/>
          <w:sz w:val="24"/>
          <w:szCs w:val="24"/>
          <w:rtl/>
        </w:rPr>
        <w:t>)</w:t>
      </w:r>
    </w:p>
    <w:p w:rsidR="00B33FA0" w:rsidRPr="00FF7BCF" w:rsidRDefault="00B33FA0" w:rsidP="00B33FA0">
      <w:pPr>
        <w:pStyle w:val="a9"/>
        <w:bidi/>
        <w:spacing w:before="240" w:after="120" w:line="360" w:lineRule="auto"/>
        <w:rPr>
          <w:rFonts w:ascii="Arial" w:hAnsi="Arial" w:cs="David"/>
          <w:sz w:val="24"/>
          <w:szCs w:val="24"/>
          <w:rtl/>
        </w:rPr>
      </w:pPr>
    </w:p>
    <w:p w:rsidR="00AC3E61" w:rsidRPr="00FF7BCF" w:rsidRDefault="00AC3E61" w:rsidP="004B58B8">
      <w:pPr>
        <w:pStyle w:val="a9"/>
        <w:bidi/>
        <w:spacing w:line="360" w:lineRule="auto"/>
        <w:jc w:val="center"/>
        <w:rPr>
          <w:rFonts w:ascii="Arial" w:hAnsi="Arial" w:cs="David"/>
          <w:sz w:val="24"/>
          <w:szCs w:val="24"/>
          <w:rtl/>
        </w:rPr>
      </w:pPr>
      <w:r w:rsidRPr="00FF7BCF">
        <w:rPr>
          <w:rFonts w:asciiTheme="minorBidi" w:hAnsiTheme="minorBidi" w:cs="David"/>
          <w:b/>
          <w:bCs/>
          <w:sz w:val="24"/>
          <w:szCs w:val="24"/>
          <w:rtl/>
        </w:rPr>
        <w:t>לוח 3: יתרות החוב של משקי הבית</w:t>
      </w:r>
      <w:r w:rsidRPr="00FF7BCF">
        <w:rPr>
          <w:rFonts w:asciiTheme="minorBidi" w:hAnsiTheme="minorBidi" w:cs="David"/>
          <w:b/>
          <w:bCs/>
          <w:sz w:val="24"/>
          <w:szCs w:val="24"/>
          <w:vertAlign w:val="superscript"/>
          <w:rtl/>
        </w:rPr>
        <w:t>1</w:t>
      </w:r>
      <w:r w:rsidR="009653F5" w:rsidRPr="00FF7BCF">
        <w:rPr>
          <w:rFonts w:ascii="Arial" w:hAnsi="Arial" w:cs="David"/>
          <w:sz w:val="24"/>
          <w:szCs w:val="24"/>
        </w:rPr>
        <w:t xml:space="preserve"> </w:t>
      </w:r>
      <w:bookmarkStart w:id="0" w:name="_GoBack"/>
      <w:r w:rsidR="00B33FA0" w:rsidRPr="00FF7BCF">
        <w:rPr>
          <w:rFonts w:cs="David"/>
          <w:noProof/>
          <w:rtl/>
          <w:lang w:eastAsia="en-US"/>
        </w:rPr>
        <w:drawing>
          <wp:inline distT="0" distB="0" distL="0" distR="0" wp14:anchorId="2DDF6F4D" wp14:editId="6FBD9637">
            <wp:extent cx="5278120" cy="4506888"/>
            <wp:effectExtent l="0" t="0" r="0" b="8255"/>
            <wp:docPr id="12" name="תמונה 12" descr="יתרות החוב של משקי הבית1 " title="יתרות החוב של משקי הבית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50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D3752" w:rsidRPr="00FF7BCF" w:rsidRDefault="006D3752" w:rsidP="00522BB0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6D3752" w:rsidRPr="00FF7BCF" w:rsidRDefault="006D3752" w:rsidP="006D3752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6D3752" w:rsidRPr="00FF7BCF" w:rsidRDefault="006D3752" w:rsidP="006D3752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6D3752" w:rsidRPr="00FF7BCF" w:rsidRDefault="006D3752" w:rsidP="006D3752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6D3752" w:rsidRPr="00FF7BCF" w:rsidRDefault="006D3752" w:rsidP="006D3752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6D3752" w:rsidRPr="00FF7BCF" w:rsidRDefault="006D3752" w:rsidP="006D3752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6D3752" w:rsidRPr="00FF7BCF" w:rsidRDefault="006D3752" w:rsidP="006D3752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6D3752" w:rsidRPr="00FF7BCF" w:rsidRDefault="006D3752" w:rsidP="006D3752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6D3752" w:rsidRPr="00FF7BCF" w:rsidRDefault="006D3752" w:rsidP="006D3752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6D3752" w:rsidRPr="00FF7BCF" w:rsidRDefault="006D3752" w:rsidP="006D3752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FF7BCF" w:rsidRDefault="00FF7BCF">
      <w:pPr>
        <w:spacing w:after="200" w:line="276" w:lineRule="auto"/>
        <w:rPr>
          <w:rFonts w:asciiTheme="minorBidi" w:hAnsiTheme="minorBidi" w:cs="David"/>
          <w:b/>
          <w:bCs/>
          <w:sz w:val="24"/>
          <w:szCs w:val="24"/>
          <w:rtl/>
        </w:rPr>
      </w:pPr>
      <w:r>
        <w:rPr>
          <w:rFonts w:asciiTheme="minorBidi" w:hAnsiTheme="minorBidi" w:cs="David"/>
          <w:b/>
          <w:bCs/>
          <w:sz w:val="24"/>
          <w:szCs w:val="24"/>
          <w:rtl/>
        </w:rPr>
        <w:br w:type="page"/>
      </w:r>
    </w:p>
    <w:p w:rsidR="00280F81" w:rsidRPr="00FF7BCF" w:rsidRDefault="00BF4C2E" w:rsidP="00B33FA0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FF7BCF">
        <w:rPr>
          <w:rFonts w:asciiTheme="minorBidi" w:hAnsiTheme="minorBidi" w:cs="David"/>
          <w:b/>
          <w:bCs/>
          <w:sz w:val="24"/>
          <w:szCs w:val="24"/>
          <w:rtl/>
        </w:rPr>
        <w:lastRenderedPageBreak/>
        <w:t xml:space="preserve">איור </w:t>
      </w:r>
      <w:r w:rsidR="00522BB0" w:rsidRPr="00FF7BCF">
        <w:rPr>
          <w:rFonts w:asciiTheme="minorBidi" w:hAnsiTheme="minorBidi" w:cs="David" w:hint="cs"/>
          <w:b/>
          <w:bCs/>
          <w:sz w:val="24"/>
          <w:szCs w:val="24"/>
          <w:rtl/>
        </w:rPr>
        <w:t>4</w:t>
      </w:r>
      <w:r w:rsidRPr="00FF7BCF">
        <w:rPr>
          <w:rFonts w:asciiTheme="minorBidi" w:hAnsiTheme="minorBidi" w:cs="David"/>
          <w:b/>
          <w:bCs/>
          <w:sz w:val="24"/>
          <w:szCs w:val="24"/>
          <w:rtl/>
        </w:rPr>
        <w:t xml:space="preserve">: </w:t>
      </w:r>
      <w:r w:rsidR="00280F81" w:rsidRPr="00FF7BCF">
        <w:rPr>
          <w:rFonts w:asciiTheme="minorBidi" w:hAnsiTheme="minorBidi" w:cs="David"/>
          <w:b/>
          <w:bCs/>
          <w:sz w:val="24"/>
          <w:szCs w:val="24"/>
          <w:rtl/>
        </w:rPr>
        <w:t>סכום ההלוואות החדשות לרכישת דירת מגורים שהעמידו הבנקים לציבור</w:t>
      </w:r>
      <w:r w:rsidR="00B33FA0" w:rsidRPr="00FF7BCF">
        <w:rPr>
          <w:rFonts w:asciiTheme="minorBidi" w:hAnsiTheme="minorBidi" w:cs="David" w:hint="cs"/>
          <w:b/>
          <w:bCs/>
          <w:sz w:val="24"/>
          <w:szCs w:val="24"/>
          <w:rtl/>
        </w:rPr>
        <w:t xml:space="preserve"> (משכנתאות)</w:t>
      </w:r>
    </w:p>
    <w:p w:rsidR="00005C41" w:rsidRPr="00FF7BCF" w:rsidRDefault="00005C41" w:rsidP="00005C41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324EF2" w:rsidRPr="00FF7BCF" w:rsidRDefault="00005C41" w:rsidP="00280F81">
      <w:pPr>
        <w:bidi/>
        <w:spacing w:line="360" w:lineRule="auto"/>
        <w:jc w:val="center"/>
        <w:rPr>
          <w:rFonts w:ascii="Arial" w:hAnsi="Arial" w:cs="David"/>
          <w:sz w:val="24"/>
          <w:szCs w:val="24"/>
          <w:rtl/>
        </w:rPr>
      </w:pPr>
      <w:r w:rsidRPr="00FF7BCF">
        <w:rPr>
          <w:rFonts w:ascii="Arial" w:hAnsi="Arial" w:cs="David"/>
          <w:noProof/>
          <w:sz w:val="24"/>
          <w:szCs w:val="24"/>
          <w:lang w:eastAsia="en-US"/>
        </w:rPr>
        <w:drawing>
          <wp:inline distT="0" distB="0" distL="0" distR="0" wp14:anchorId="5738B37D" wp14:editId="354AB7D3">
            <wp:extent cx="5261610" cy="2712720"/>
            <wp:effectExtent l="0" t="0" r="0" b="0"/>
            <wp:docPr id="17" name="תמונה 17" descr="סכום ההלוואות החדשות לרכישת דירת מגורים שהעמידו הבנקים לציבור (משכנתאות)" title="סכום ההלוואות החדשות לרכישת דירת מגורים שהעמידו הבנקים לציבור (משכנתאו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D41" w:rsidRPr="00FF7BCF" w:rsidRDefault="006B0BAE" w:rsidP="00AD6881">
      <w:pPr>
        <w:pStyle w:val="a9"/>
        <w:bidi/>
        <w:spacing w:before="480" w:line="360" w:lineRule="auto"/>
        <w:ind w:left="0"/>
        <w:rPr>
          <w:rFonts w:ascii="Arial" w:hAnsi="Arial" w:cs="David"/>
          <w:sz w:val="24"/>
          <w:szCs w:val="24"/>
          <w:rtl/>
        </w:rPr>
      </w:pPr>
      <w:r w:rsidRPr="00FF7BCF">
        <w:rPr>
          <w:rFonts w:ascii="Arial" w:hAnsi="Arial" w:cs="David" w:hint="cs"/>
          <w:sz w:val="24"/>
          <w:szCs w:val="24"/>
          <w:rtl/>
        </w:rPr>
        <w:t xml:space="preserve">ראה קישור למידע נוסף בנושא המופיע באתר הבנק בדף </w:t>
      </w:r>
      <w:hyperlink r:id="rId18" w:history="1">
        <w:r w:rsidRPr="00FF7BCF">
          <w:rPr>
            <w:rStyle w:val="Hyperlink"/>
            <w:rFonts w:ascii="Arial" w:hAnsi="Arial" w:cs="David" w:hint="cs"/>
            <w:sz w:val="24"/>
            <w:szCs w:val="24"/>
            <w:rtl/>
          </w:rPr>
          <w:t>יתרות האשראי במשק</w:t>
        </w:r>
      </w:hyperlink>
      <w:r w:rsidRPr="00FF7BCF">
        <w:rPr>
          <w:rFonts w:ascii="Arial" w:hAnsi="Arial" w:cs="David" w:hint="cs"/>
          <w:sz w:val="24"/>
          <w:szCs w:val="24"/>
          <w:rtl/>
        </w:rPr>
        <w:t xml:space="preserve">, קישור </w:t>
      </w:r>
      <w:hyperlink r:id="rId19" w:history="1">
        <w:r w:rsidRPr="00FF7BCF">
          <w:rPr>
            <w:rStyle w:val="Hyperlink"/>
            <w:rFonts w:ascii="Arial" w:hAnsi="Arial" w:cs="David" w:hint="cs"/>
            <w:sz w:val="24"/>
            <w:szCs w:val="24"/>
            <w:rtl/>
          </w:rPr>
          <w:t>לנתוני משכנתאות</w:t>
        </w:r>
      </w:hyperlink>
      <w:r w:rsidR="00F97D41" w:rsidRPr="00FF7BCF">
        <w:rPr>
          <w:rFonts w:ascii="Arial" w:hAnsi="Arial" w:cs="David" w:hint="cs"/>
          <w:sz w:val="24"/>
          <w:szCs w:val="24"/>
          <w:rtl/>
        </w:rPr>
        <w:t xml:space="preserve">, קישור לנתוני </w:t>
      </w:r>
      <w:hyperlink r:id="rId20" w:history="1">
        <w:r w:rsidR="00F97D41" w:rsidRPr="00FF7BCF">
          <w:rPr>
            <w:rStyle w:val="Hyperlink"/>
            <w:rFonts w:ascii="Arial" w:hAnsi="Arial" w:cs="David" w:hint="cs"/>
            <w:sz w:val="24"/>
            <w:szCs w:val="24"/>
            <w:rtl/>
          </w:rPr>
          <w:t>מחירים בבנקים</w:t>
        </w:r>
      </w:hyperlink>
      <w:r w:rsidR="00F97D41" w:rsidRPr="00FF7BCF">
        <w:rPr>
          <w:rFonts w:ascii="Arial" w:hAnsi="Arial" w:cs="David" w:hint="cs"/>
          <w:sz w:val="24"/>
          <w:szCs w:val="24"/>
          <w:rtl/>
        </w:rPr>
        <w:t>.</w:t>
      </w:r>
    </w:p>
    <w:sectPr w:rsidR="00F97D41" w:rsidRPr="00FF7BCF" w:rsidSect="007A3CCD">
      <w:footerReference w:type="default" r:id="rId21"/>
      <w:pgSz w:w="11906" w:h="16838"/>
      <w:pgMar w:top="1418" w:right="1797" w:bottom="907" w:left="1797" w:header="709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F84" w:rsidRDefault="00516F84" w:rsidP="00C04A6B">
      <w:r>
        <w:separator/>
      </w:r>
    </w:p>
  </w:endnote>
  <w:endnote w:type="continuationSeparator" w:id="0">
    <w:p w:rsidR="00516F84" w:rsidRDefault="00516F84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David"/>
        <w:rtl/>
      </w:rPr>
      <w:id w:val="1001085329"/>
      <w:docPartObj>
        <w:docPartGallery w:val="Page Numbers (Bottom of Page)"/>
        <w:docPartUnique/>
      </w:docPartObj>
    </w:sdtPr>
    <w:sdtEndPr>
      <w:rPr>
        <w:sz w:val="24"/>
        <w:szCs w:val="24"/>
        <w:cs/>
      </w:rPr>
    </w:sdtEndPr>
    <w:sdtContent>
      <w:sdt>
        <w:sdtPr>
          <w:rPr>
            <w:rFonts w:ascii="Arial" w:hAnsi="Arial" w:cs="David"/>
            <w:sz w:val="24"/>
            <w:szCs w:val="24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438E2" w:rsidRPr="00FF7BCF" w:rsidRDefault="00507193" w:rsidP="00E44E3D">
            <w:pPr>
              <w:pStyle w:val="a7"/>
              <w:tabs>
                <w:tab w:val="clear" w:pos="8306"/>
                <w:tab w:val="right" w:pos="8873"/>
              </w:tabs>
              <w:bidi/>
              <w:ind w:left="-625"/>
              <w:jc w:val="right"/>
              <w:rPr>
                <w:rFonts w:ascii="Arial" w:hAnsi="Arial" w:cs="David"/>
                <w:sz w:val="24"/>
                <w:szCs w:val="24"/>
                <w:rtl/>
                <w:cs/>
              </w:rPr>
            </w:pPr>
            <w:r w:rsidRPr="00FF7BCF">
              <w:rPr>
                <w:rFonts w:ascii="Arial" w:hAnsi="Arial" w:cs="David"/>
                <w:sz w:val="24"/>
                <w:szCs w:val="24"/>
                <w:rtl/>
                <w:cs/>
                <w:lang w:val="he-IL"/>
              </w:rPr>
              <w:t xml:space="preserve">התפתחות החוב </w:t>
            </w:r>
            <w:r w:rsidR="00802DF3" w:rsidRPr="00FF7BCF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 xml:space="preserve">של המגזר הפרטי </w:t>
            </w:r>
            <w:r w:rsidR="00FC2095" w:rsidRPr="00FF7BCF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 xml:space="preserve">ברביע </w:t>
            </w:r>
            <w:r w:rsidR="00E44E3D" w:rsidRPr="00FF7BCF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>הרביעי</w:t>
            </w:r>
            <w:r w:rsidR="00802DF3" w:rsidRPr="00FF7BCF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 xml:space="preserve"> של שנת 201</w:t>
            </w:r>
            <w:r w:rsidR="0076231E" w:rsidRPr="00FF7BCF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>6</w:t>
            </w:r>
            <w:r w:rsidR="002438E2" w:rsidRPr="00FF7BCF">
              <w:rPr>
                <w:rFonts w:ascii="Arial" w:hAnsi="Arial" w:cs="David"/>
                <w:sz w:val="24"/>
                <w:szCs w:val="24"/>
                <w:rtl/>
                <w:cs/>
                <w:lang w:val="he-IL"/>
              </w:rPr>
              <w:tab/>
              <w:t xml:space="preserve">עמוד </w:t>
            </w:r>
            <w:r w:rsidR="002438E2" w:rsidRPr="00FF7BCF">
              <w:rPr>
                <w:rFonts w:ascii="Arial" w:hAnsi="Arial" w:cs="David"/>
                <w:sz w:val="24"/>
                <w:szCs w:val="24"/>
              </w:rPr>
              <w:fldChar w:fldCharType="begin"/>
            </w:r>
            <w:r w:rsidR="002438E2" w:rsidRPr="00FF7BCF">
              <w:rPr>
                <w:rFonts w:ascii="Arial" w:hAnsi="Arial" w:cs="David"/>
                <w:sz w:val="24"/>
                <w:szCs w:val="24"/>
                <w:rtl/>
                <w:cs/>
              </w:rPr>
              <w:instrText>PAGE</w:instrText>
            </w:r>
            <w:r w:rsidR="002438E2" w:rsidRPr="00FF7BCF">
              <w:rPr>
                <w:rFonts w:ascii="Arial" w:hAnsi="Arial" w:cs="David"/>
                <w:sz w:val="24"/>
                <w:szCs w:val="24"/>
              </w:rPr>
              <w:fldChar w:fldCharType="separate"/>
            </w:r>
            <w:r w:rsidR="00FF7BCF">
              <w:rPr>
                <w:rFonts w:ascii="Arial" w:hAnsi="Arial" w:cs="David"/>
                <w:noProof/>
                <w:sz w:val="24"/>
                <w:szCs w:val="24"/>
                <w:rtl/>
              </w:rPr>
              <w:t>4</w:t>
            </w:r>
            <w:r w:rsidR="002438E2" w:rsidRPr="00FF7BCF">
              <w:rPr>
                <w:rFonts w:ascii="Arial" w:hAnsi="Arial" w:cs="David"/>
                <w:sz w:val="24"/>
                <w:szCs w:val="24"/>
              </w:rPr>
              <w:fldChar w:fldCharType="end"/>
            </w:r>
            <w:r w:rsidR="002438E2" w:rsidRPr="00FF7BCF">
              <w:rPr>
                <w:rFonts w:ascii="Arial" w:hAnsi="Arial"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="002438E2" w:rsidRPr="00FF7BCF">
              <w:rPr>
                <w:rFonts w:ascii="Arial" w:hAnsi="Arial" w:cs="David"/>
                <w:sz w:val="24"/>
                <w:szCs w:val="24"/>
              </w:rPr>
              <w:fldChar w:fldCharType="begin"/>
            </w:r>
            <w:r w:rsidR="002438E2" w:rsidRPr="00FF7BCF">
              <w:rPr>
                <w:rFonts w:ascii="Arial" w:hAnsi="Arial" w:cs="David"/>
                <w:sz w:val="24"/>
                <w:szCs w:val="24"/>
                <w:rtl/>
                <w:cs/>
              </w:rPr>
              <w:instrText>NUMPAGES</w:instrText>
            </w:r>
            <w:r w:rsidR="002438E2" w:rsidRPr="00FF7BCF">
              <w:rPr>
                <w:rFonts w:ascii="Arial" w:hAnsi="Arial" w:cs="David"/>
                <w:sz w:val="24"/>
                <w:szCs w:val="24"/>
              </w:rPr>
              <w:fldChar w:fldCharType="separate"/>
            </w:r>
            <w:r w:rsidR="00FF7BCF">
              <w:rPr>
                <w:rFonts w:ascii="Arial" w:hAnsi="Arial" w:cs="David"/>
                <w:noProof/>
                <w:sz w:val="24"/>
                <w:szCs w:val="24"/>
                <w:rtl/>
              </w:rPr>
              <w:t>5</w:t>
            </w:r>
            <w:r w:rsidR="002438E2" w:rsidRPr="00FF7BCF">
              <w:rPr>
                <w:rFonts w:ascii="Arial" w:hAnsi="Arial" w:cs="David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F84" w:rsidRDefault="00516F84" w:rsidP="00C04A6B">
      <w:r>
        <w:separator/>
      </w:r>
    </w:p>
  </w:footnote>
  <w:footnote w:type="continuationSeparator" w:id="0">
    <w:p w:rsidR="00516F84" w:rsidRDefault="00516F84" w:rsidP="00C0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11A"/>
    <w:multiLevelType w:val="hybridMultilevel"/>
    <w:tmpl w:val="5A922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83C5C"/>
    <w:multiLevelType w:val="hybridMultilevel"/>
    <w:tmpl w:val="17CA1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332EB"/>
    <w:multiLevelType w:val="hybridMultilevel"/>
    <w:tmpl w:val="646AC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30283"/>
    <w:multiLevelType w:val="hybridMultilevel"/>
    <w:tmpl w:val="09067F40"/>
    <w:lvl w:ilvl="0" w:tplc="658C360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ED2C5A"/>
    <w:multiLevelType w:val="hybridMultilevel"/>
    <w:tmpl w:val="57942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AE6066"/>
    <w:multiLevelType w:val="hybridMultilevel"/>
    <w:tmpl w:val="460A4558"/>
    <w:lvl w:ilvl="0" w:tplc="B940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934BD"/>
    <w:multiLevelType w:val="hybridMultilevel"/>
    <w:tmpl w:val="F672F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B70643"/>
    <w:multiLevelType w:val="hybridMultilevel"/>
    <w:tmpl w:val="6BD0A064"/>
    <w:lvl w:ilvl="0" w:tplc="F2568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CF71052"/>
    <w:multiLevelType w:val="hybridMultilevel"/>
    <w:tmpl w:val="9606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34AED"/>
    <w:multiLevelType w:val="hybridMultilevel"/>
    <w:tmpl w:val="74AE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D34BC4"/>
    <w:multiLevelType w:val="hybridMultilevel"/>
    <w:tmpl w:val="ADA0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9323D"/>
    <w:multiLevelType w:val="hybridMultilevel"/>
    <w:tmpl w:val="F0DA9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B5811"/>
    <w:multiLevelType w:val="hybridMultilevel"/>
    <w:tmpl w:val="AB0EC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E24234C"/>
    <w:multiLevelType w:val="hybridMultilevel"/>
    <w:tmpl w:val="8506AE9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7007A1"/>
    <w:multiLevelType w:val="hybridMultilevel"/>
    <w:tmpl w:val="773A65F2"/>
    <w:lvl w:ilvl="0" w:tplc="AAE6AD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36B50"/>
    <w:multiLevelType w:val="hybridMultilevel"/>
    <w:tmpl w:val="424CA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99F0BED"/>
    <w:multiLevelType w:val="hybridMultilevel"/>
    <w:tmpl w:val="76F64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6"/>
  </w:num>
  <w:num w:numId="5">
    <w:abstractNumId w:val="7"/>
  </w:num>
  <w:num w:numId="6">
    <w:abstractNumId w:val="12"/>
  </w:num>
  <w:num w:numId="7">
    <w:abstractNumId w:val="4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  <w:num w:numId="13">
    <w:abstractNumId w:val="2"/>
  </w:num>
  <w:num w:numId="14">
    <w:abstractNumId w:val="16"/>
  </w:num>
  <w:num w:numId="15">
    <w:abstractNumId w:val="13"/>
  </w:num>
  <w:num w:numId="16">
    <w:abstractNumId w:val="9"/>
  </w:num>
  <w:num w:numId="17">
    <w:abstractNumId w:val="11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05C41"/>
    <w:rsid w:val="0001318A"/>
    <w:rsid w:val="0001661B"/>
    <w:rsid w:val="00016772"/>
    <w:rsid w:val="00016D86"/>
    <w:rsid w:val="00017279"/>
    <w:rsid w:val="00020DFD"/>
    <w:rsid w:val="000265B2"/>
    <w:rsid w:val="00026A8C"/>
    <w:rsid w:val="00027743"/>
    <w:rsid w:val="00031B7D"/>
    <w:rsid w:val="000331F5"/>
    <w:rsid w:val="00034E1E"/>
    <w:rsid w:val="00037E47"/>
    <w:rsid w:val="00040066"/>
    <w:rsid w:val="000418F2"/>
    <w:rsid w:val="0004490E"/>
    <w:rsid w:val="00051063"/>
    <w:rsid w:val="0005169A"/>
    <w:rsid w:val="00053684"/>
    <w:rsid w:val="0005562A"/>
    <w:rsid w:val="00060D8E"/>
    <w:rsid w:val="000624C1"/>
    <w:rsid w:val="000630AB"/>
    <w:rsid w:val="00063601"/>
    <w:rsid w:val="00064830"/>
    <w:rsid w:val="00065320"/>
    <w:rsid w:val="00065C62"/>
    <w:rsid w:val="000713E4"/>
    <w:rsid w:val="00075FC4"/>
    <w:rsid w:val="000812AB"/>
    <w:rsid w:val="00081313"/>
    <w:rsid w:val="000822C2"/>
    <w:rsid w:val="00085BE0"/>
    <w:rsid w:val="000874C1"/>
    <w:rsid w:val="000911D7"/>
    <w:rsid w:val="0009315D"/>
    <w:rsid w:val="00097E8B"/>
    <w:rsid w:val="000A4C37"/>
    <w:rsid w:val="000A588A"/>
    <w:rsid w:val="000B083E"/>
    <w:rsid w:val="000B190F"/>
    <w:rsid w:val="000B6B82"/>
    <w:rsid w:val="000B7D5E"/>
    <w:rsid w:val="000C62F4"/>
    <w:rsid w:val="000D756E"/>
    <w:rsid w:val="000E3F1A"/>
    <w:rsid w:val="000E59A0"/>
    <w:rsid w:val="000E5A37"/>
    <w:rsid w:val="000E6A23"/>
    <w:rsid w:val="000F0D97"/>
    <w:rsid w:val="000F225A"/>
    <w:rsid w:val="000F33EA"/>
    <w:rsid w:val="000F3A6E"/>
    <w:rsid w:val="000F5653"/>
    <w:rsid w:val="000F5E2D"/>
    <w:rsid w:val="000F7FFC"/>
    <w:rsid w:val="0010106E"/>
    <w:rsid w:val="0010731B"/>
    <w:rsid w:val="00107D10"/>
    <w:rsid w:val="00115A6D"/>
    <w:rsid w:val="00115A82"/>
    <w:rsid w:val="0011712D"/>
    <w:rsid w:val="001178ED"/>
    <w:rsid w:val="00117C7B"/>
    <w:rsid w:val="0012175B"/>
    <w:rsid w:val="00121FF7"/>
    <w:rsid w:val="00125E7E"/>
    <w:rsid w:val="00127335"/>
    <w:rsid w:val="00127CE7"/>
    <w:rsid w:val="001316A1"/>
    <w:rsid w:val="00137006"/>
    <w:rsid w:val="001400D2"/>
    <w:rsid w:val="001431B5"/>
    <w:rsid w:val="00144AA6"/>
    <w:rsid w:val="00146694"/>
    <w:rsid w:val="001503F7"/>
    <w:rsid w:val="001510D4"/>
    <w:rsid w:val="001543AD"/>
    <w:rsid w:val="00166C6B"/>
    <w:rsid w:val="0017002C"/>
    <w:rsid w:val="00177686"/>
    <w:rsid w:val="00180E8A"/>
    <w:rsid w:val="00186495"/>
    <w:rsid w:val="0018670E"/>
    <w:rsid w:val="0019015A"/>
    <w:rsid w:val="001909E1"/>
    <w:rsid w:val="00193A25"/>
    <w:rsid w:val="001943E3"/>
    <w:rsid w:val="00194480"/>
    <w:rsid w:val="0019703C"/>
    <w:rsid w:val="001B15F7"/>
    <w:rsid w:val="001B3C3C"/>
    <w:rsid w:val="001B5224"/>
    <w:rsid w:val="001C5132"/>
    <w:rsid w:val="001D0A90"/>
    <w:rsid w:val="001D0E31"/>
    <w:rsid w:val="001D364B"/>
    <w:rsid w:val="001D3779"/>
    <w:rsid w:val="001D5AF0"/>
    <w:rsid w:val="001D7646"/>
    <w:rsid w:val="001D7A17"/>
    <w:rsid w:val="001E5A00"/>
    <w:rsid w:val="001E6A4B"/>
    <w:rsid w:val="001F1E1B"/>
    <w:rsid w:val="001F436F"/>
    <w:rsid w:val="001F529C"/>
    <w:rsid w:val="00207EF6"/>
    <w:rsid w:val="00210333"/>
    <w:rsid w:val="00210E2D"/>
    <w:rsid w:val="0021293F"/>
    <w:rsid w:val="00214D6B"/>
    <w:rsid w:val="0022046E"/>
    <w:rsid w:val="002232D2"/>
    <w:rsid w:val="002237E5"/>
    <w:rsid w:val="00224F08"/>
    <w:rsid w:val="00225651"/>
    <w:rsid w:val="0023142A"/>
    <w:rsid w:val="002319C1"/>
    <w:rsid w:val="00237314"/>
    <w:rsid w:val="00242FFE"/>
    <w:rsid w:val="002430F6"/>
    <w:rsid w:val="002438E2"/>
    <w:rsid w:val="00246382"/>
    <w:rsid w:val="00250CB1"/>
    <w:rsid w:val="00251288"/>
    <w:rsid w:val="0025170C"/>
    <w:rsid w:val="00252CD1"/>
    <w:rsid w:val="00254010"/>
    <w:rsid w:val="0025408D"/>
    <w:rsid w:val="00264230"/>
    <w:rsid w:val="00265361"/>
    <w:rsid w:val="00266DC3"/>
    <w:rsid w:val="0027192B"/>
    <w:rsid w:val="00274A6A"/>
    <w:rsid w:val="00280F81"/>
    <w:rsid w:val="0028327B"/>
    <w:rsid w:val="00283EC9"/>
    <w:rsid w:val="00286AB2"/>
    <w:rsid w:val="00287BE1"/>
    <w:rsid w:val="00287E45"/>
    <w:rsid w:val="00292BAD"/>
    <w:rsid w:val="00295751"/>
    <w:rsid w:val="00296A2E"/>
    <w:rsid w:val="002972B4"/>
    <w:rsid w:val="002A0469"/>
    <w:rsid w:val="002A2B75"/>
    <w:rsid w:val="002A5C23"/>
    <w:rsid w:val="002A60C4"/>
    <w:rsid w:val="002B0F7F"/>
    <w:rsid w:val="002B39A4"/>
    <w:rsid w:val="002B3FB0"/>
    <w:rsid w:val="002B447B"/>
    <w:rsid w:val="002B74E5"/>
    <w:rsid w:val="002C29DA"/>
    <w:rsid w:val="002C3A77"/>
    <w:rsid w:val="002C7213"/>
    <w:rsid w:val="002C73B0"/>
    <w:rsid w:val="002C756B"/>
    <w:rsid w:val="002D0FD7"/>
    <w:rsid w:val="002D1779"/>
    <w:rsid w:val="002D3C1F"/>
    <w:rsid w:val="002E20F7"/>
    <w:rsid w:val="002E5ADF"/>
    <w:rsid w:val="002E6CC3"/>
    <w:rsid w:val="002E7A87"/>
    <w:rsid w:val="002F0816"/>
    <w:rsid w:val="002F2629"/>
    <w:rsid w:val="002F6C4C"/>
    <w:rsid w:val="00300E82"/>
    <w:rsid w:val="003018A7"/>
    <w:rsid w:val="00303DA6"/>
    <w:rsid w:val="003055E7"/>
    <w:rsid w:val="00310281"/>
    <w:rsid w:val="00315DCB"/>
    <w:rsid w:val="00317948"/>
    <w:rsid w:val="00320FD1"/>
    <w:rsid w:val="00322FC0"/>
    <w:rsid w:val="00323164"/>
    <w:rsid w:val="00324EF2"/>
    <w:rsid w:val="0033214F"/>
    <w:rsid w:val="00333F8E"/>
    <w:rsid w:val="0034285A"/>
    <w:rsid w:val="003439F5"/>
    <w:rsid w:val="0035070F"/>
    <w:rsid w:val="003509EF"/>
    <w:rsid w:val="003537B9"/>
    <w:rsid w:val="003576B2"/>
    <w:rsid w:val="00357818"/>
    <w:rsid w:val="00363D6A"/>
    <w:rsid w:val="003641D5"/>
    <w:rsid w:val="003645A9"/>
    <w:rsid w:val="00364AB7"/>
    <w:rsid w:val="00370901"/>
    <w:rsid w:val="003713E8"/>
    <w:rsid w:val="003766F9"/>
    <w:rsid w:val="00377C33"/>
    <w:rsid w:val="0038353E"/>
    <w:rsid w:val="0038394F"/>
    <w:rsid w:val="00383F02"/>
    <w:rsid w:val="00385301"/>
    <w:rsid w:val="003901E0"/>
    <w:rsid w:val="00390EEB"/>
    <w:rsid w:val="003928D7"/>
    <w:rsid w:val="003A0C66"/>
    <w:rsid w:val="003A242C"/>
    <w:rsid w:val="003A2FA9"/>
    <w:rsid w:val="003A315C"/>
    <w:rsid w:val="003A43C0"/>
    <w:rsid w:val="003A48D2"/>
    <w:rsid w:val="003A490D"/>
    <w:rsid w:val="003A7384"/>
    <w:rsid w:val="003B0ADC"/>
    <w:rsid w:val="003B140B"/>
    <w:rsid w:val="003B17BC"/>
    <w:rsid w:val="003B2A0D"/>
    <w:rsid w:val="003B3050"/>
    <w:rsid w:val="003B360C"/>
    <w:rsid w:val="003B388A"/>
    <w:rsid w:val="003B4CCA"/>
    <w:rsid w:val="003B61BA"/>
    <w:rsid w:val="003B6ADF"/>
    <w:rsid w:val="003C751F"/>
    <w:rsid w:val="003D04A2"/>
    <w:rsid w:val="003D06D2"/>
    <w:rsid w:val="003D54D0"/>
    <w:rsid w:val="003E4002"/>
    <w:rsid w:val="003E68CF"/>
    <w:rsid w:val="003F12AD"/>
    <w:rsid w:val="003F4002"/>
    <w:rsid w:val="003F454D"/>
    <w:rsid w:val="00400630"/>
    <w:rsid w:val="004024AB"/>
    <w:rsid w:val="00406F28"/>
    <w:rsid w:val="00410DE0"/>
    <w:rsid w:val="0041358A"/>
    <w:rsid w:val="00420F93"/>
    <w:rsid w:val="00424BF3"/>
    <w:rsid w:val="004268D2"/>
    <w:rsid w:val="00426A9C"/>
    <w:rsid w:val="0043226F"/>
    <w:rsid w:val="0044713E"/>
    <w:rsid w:val="0045197C"/>
    <w:rsid w:val="00453DD1"/>
    <w:rsid w:val="00460712"/>
    <w:rsid w:val="004625EB"/>
    <w:rsid w:val="0046354A"/>
    <w:rsid w:val="00464A9A"/>
    <w:rsid w:val="00466F96"/>
    <w:rsid w:val="00470630"/>
    <w:rsid w:val="00470996"/>
    <w:rsid w:val="004717A3"/>
    <w:rsid w:val="00472EDE"/>
    <w:rsid w:val="004806BA"/>
    <w:rsid w:val="00480FFC"/>
    <w:rsid w:val="00482D0E"/>
    <w:rsid w:val="00484208"/>
    <w:rsid w:val="00497BD0"/>
    <w:rsid w:val="004A6D8C"/>
    <w:rsid w:val="004B22E7"/>
    <w:rsid w:val="004B58B8"/>
    <w:rsid w:val="004B5D8D"/>
    <w:rsid w:val="004B6112"/>
    <w:rsid w:val="004C1DAB"/>
    <w:rsid w:val="004C43DC"/>
    <w:rsid w:val="004C705A"/>
    <w:rsid w:val="004C7FE3"/>
    <w:rsid w:val="004D0866"/>
    <w:rsid w:val="004D216C"/>
    <w:rsid w:val="004D221E"/>
    <w:rsid w:val="004D285B"/>
    <w:rsid w:val="004D63EE"/>
    <w:rsid w:val="004D746B"/>
    <w:rsid w:val="004D763E"/>
    <w:rsid w:val="004E2566"/>
    <w:rsid w:val="004F06E0"/>
    <w:rsid w:val="004F16EA"/>
    <w:rsid w:val="004F1EB9"/>
    <w:rsid w:val="004F3279"/>
    <w:rsid w:val="004F426F"/>
    <w:rsid w:val="004F4E43"/>
    <w:rsid w:val="00502068"/>
    <w:rsid w:val="00502294"/>
    <w:rsid w:val="005042A9"/>
    <w:rsid w:val="00507193"/>
    <w:rsid w:val="00507235"/>
    <w:rsid w:val="00513C0C"/>
    <w:rsid w:val="00516A2C"/>
    <w:rsid w:val="00516F84"/>
    <w:rsid w:val="00520122"/>
    <w:rsid w:val="00521DE3"/>
    <w:rsid w:val="00522BB0"/>
    <w:rsid w:val="00525B9D"/>
    <w:rsid w:val="00526641"/>
    <w:rsid w:val="00532713"/>
    <w:rsid w:val="0054311D"/>
    <w:rsid w:val="0054512E"/>
    <w:rsid w:val="00546295"/>
    <w:rsid w:val="005528A7"/>
    <w:rsid w:val="00555BDD"/>
    <w:rsid w:val="0056103E"/>
    <w:rsid w:val="0056258A"/>
    <w:rsid w:val="00572730"/>
    <w:rsid w:val="00573545"/>
    <w:rsid w:val="00577146"/>
    <w:rsid w:val="005816B4"/>
    <w:rsid w:val="00584275"/>
    <w:rsid w:val="0058468A"/>
    <w:rsid w:val="00585612"/>
    <w:rsid w:val="005913CE"/>
    <w:rsid w:val="005921D5"/>
    <w:rsid w:val="005958D0"/>
    <w:rsid w:val="00596389"/>
    <w:rsid w:val="005A199D"/>
    <w:rsid w:val="005A4B9C"/>
    <w:rsid w:val="005A5B31"/>
    <w:rsid w:val="005A6536"/>
    <w:rsid w:val="005A7029"/>
    <w:rsid w:val="005B24B3"/>
    <w:rsid w:val="005B3C69"/>
    <w:rsid w:val="005C110F"/>
    <w:rsid w:val="005C1140"/>
    <w:rsid w:val="005C246C"/>
    <w:rsid w:val="005C32B3"/>
    <w:rsid w:val="005C5130"/>
    <w:rsid w:val="005C5F1D"/>
    <w:rsid w:val="005D012F"/>
    <w:rsid w:val="005D0E2A"/>
    <w:rsid w:val="005E2DFC"/>
    <w:rsid w:val="005E409F"/>
    <w:rsid w:val="005E6AF0"/>
    <w:rsid w:val="005E77A7"/>
    <w:rsid w:val="005E7841"/>
    <w:rsid w:val="005F482A"/>
    <w:rsid w:val="005F663A"/>
    <w:rsid w:val="00600591"/>
    <w:rsid w:val="006028EA"/>
    <w:rsid w:val="006038EA"/>
    <w:rsid w:val="00604E10"/>
    <w:rsid w:val="00612DAA"/>
    <w:rsid w:val="00613223"/>
    <w:rsid w:val="00614095"/>
    <w:rsid w:val="006176B8"/>
    <w:rsid w:val="006212AD"/>
    <w:rsid w:val="006219DA"/>
    <w:rsid w:val="00624066"/>
    <w:rsid w:val="00624A20"/>
    <w:rsid w:val="00624C40"/>
    <w:rsid w:val="00626A71"/>
    <w:rsid w:val="00632F81"/>
    <w:rsid w:val="00636483"/>
    <w:rsid w:val="00636A4D"/>
    <w:rsid w:val="006373FB"/>
    <w:rsid w:val="006407DF"/>
    <w:rsid w:val="0064196B"/>
    <w:rsid w:val="006453AB"/>
    <w:rsid w:val="0064551B"/>
    <w:rsid w:val="00650A9D"/>
    <w:rsid w:val="00652294"/>
    <w:rsid w:val="00664600"/>
    <w:rsid w:val="00664A0B"/>
    <w:rsid w:val="00665A1C"/>
    <w:rsid w:val="00670D97"/>
    <w:rsid w:val="00674FDA"/>
    <w:rsid w:val="00675FDA"/>
    <w:rsid w:val="00676F2C"/>
    <w:rsid w:val="006816CE"/>
    <w:rsid w:val="0069062B"/>
    <w:rsid w:val="00691556"/>
    <w:rsid w:val="00695778"/>
    <w:rsid w:val="006957E0"/>
    <w:rsid w:val="006961B2"/>
    <w:rsid w:val="00697C2E"/>
    <w:rsid w:val="006A16E5"/>
    <w:rsid w:val="006A4A2C"/>
    <w:rsid w:val="006A66B4"/>
    <w:rsid w:val="006A7088"/>
    <w:rsid w:val="006B0BAE"/>
    <w:rsid w:val="006B2FAC"/>
    <w:rsid w:val="006B624E"/>
    <w:rsid w:val="006B6ACF"/>
    <w:rsid w:val="006C01FB"/>
    <w:rsid w:val="006C27C7"/>
    <w:rsid w:val="006D3752"/>
    <w:rsid w:val="006D526D"/>
    <w:rsid w:val="006D7644"/>
    <w:rsid w:val="006E4F10"/>
    <w:rsid w:val="006E56BA"/>
    <w:rsid w:val="006E7116"/>
    <w:rsid w:val="006E7BF6"/>
    <w:rsid w:val="006F0620"/>
    <w:rsid w:val="006F3512"/>
    <w:rsid w:val="006F5E34"/>
    <w:rsid w:val="007037CB"/>
    <w:rsid w:val="007102C4"/>
    <w:rsid w:val="00716EF2"/>
    <w:rsid w:val="00720923"/>
    <w:rsid w:val="00725208"/>
    <w:rsid w:val="00737755"/>
    <w:rsid w:val="00742DCE"/>
    <w:rsid w:val="00744938"/>
    <w:rsid w:val="007474E6"/>
    <w:rsid w:val="0074787D"/>
    <w:rsid w:val="00751A3D"/>
    <w:rsid w:val="00752B5B"/>
    <w:rsid w:val="00753DFC"/>
    <w:rsid w:val="00754AE3"/>
    <w:rsid w:val="00755099"/>
    <w:rsid w:val="00755443"/>
    <w:rsid w:val="00760730"/>
    <w:rsid w:val="0076231E"/>
    <w:rsid w:val="00762D5A"/>
    <w:rsid w:val="00763347"/>
    <w:rsid w:val="007714BD"/>
    <w:rsid w:val="0077544B"/>
    <w:rsid w:val="0077670A"/>
    <w:rsid w:val="0077779F"/>
    <w:rsid w:val="00781240"/>
    <w:rsid w:val="0078308C"/>
    <w:rsid w:val="0078308F"/>
    <w:rsid w:val="00784528"/>
    <w:rsid w:val="00784F91"/>
    <w:rsid w:val="0078511C"/>
    <w:rsid w:val="00787DD9"/>
    <w:rsid w:val="00790911"/>
    <w:rsid w:val="0079675B"/>
    <w:rsid w:val="007A2DDB"/>
    <w:rsid w:val="007A3CCD"/>
    <w:rsid w:val="007B1313"/>
    <w:rsid w:val="007B174B"/>
    <w:rsid w:val="007B45DE"/>
    <w:rsid w:val="007C2446"/>
    <w:rsid w:val="007C26CE"/>
    <w:rsid w:val="007C3769"/>
    <w:rsid w:val="007D0EF4"/>
    <w:rsid w:val="007D32BF"/>
    <w:rsid w:val="007D7D86"/>
    <w:rsid w:val="007E13A9"/>
    <w:rsid w:val="007E14D9"/>
    <w:rsid w:val="007E18EE"/>
    <w:rsid w:val="007E5070"/>
    <w:rsid w:val="007E72DA"/>
    <w:rsid w:val="007E7A16"/>
    <w:rsid w:val="007F12DE"/>
    <w:rsid w:val="007F2CEB"/>
    <w:rsid w:val="007F3842"/>
    <w:rsid w:val="007F5009"/>
    <w:rsid w:val="007F6557"/>
    <w:rsid w:val="007F7A89"/>
    <w:rsid w:val="00802DD5"/>
    <w:rsid w:val="00802DF3"/>
    <w:rsid w:val="008065E2"/>
    <w:rsid w:val="00806850"/>
    <w:rsid w:val="00811358"/>
    <w:rsid w:val="008121D7"/>
    <w:rsid w:val="00814206"/>
    <w:rsid w:val="00825878"/>
    <w:rsid w:val="008259B7"/>
    <w:rsid w:val="00825F21"/>
    <w:rsid w:val="00826810"/>
    <w:rsid w:val="00835FC5"/>
    <w:rsid w:val="00843E29"/>
    <w:rsid w:val="008478AE"/>
    <w:rsid w:val="00847B21"/>
    <w:rsid w:val="00852D44"/>
    <w:rsid w:val="00860503"/>
    <w:rsid w:val="008608B4"/>
    <w:rsid w:val="0086330B"/>
    <w:rsid w:val="0086574C"/>
    <w:rsid w:val="00872529"/>
    <w:rsid w:val="008737F5"/>
    <w:rsid w:val="0087446B"/>
    <w:rsid w:val="00877900"/>
    <w:rsid w:val="00877EDF"/>
    <w:rsid w:val="00880DF0"/>
    <w:rsid w:val="00881187"/>
    <w:rsid w:val="00881EF7"/>
    <w:rsid w:val="00882DAC"/>
    <w:rsid w:val="00882FBA"/>
    <w:rsid w:val="0088314F"/>
    <w:rsid w:val="00883762"/>
    <w:rsid w:val="008842DA"/>
    <w:rsid w:val="008868F8"/>
    <w:rsid w:val="0088690D"/>
    <w:rsid w:val="008900E3"/>
    <w:rsid w:val="0089040A"/>
    <w:rsid w:val="008A537E"/>
    <w:rsid w:val="008A6440"/>
    <w:rsid w:val="008B0765"/>
    <w:rsid w:val="008B10B8"/>
    <w:rsid w:val="008B29D4"/>
    <w:rsid w:val="008B2B4C"/>
    <w:rsid w:val="008B3B63"/>
    <w:rsid w:val="008B4F60"/>
    <w:rsid w:val="008B55E9"/>
    <w:rsid w:val="008B771A"/>
    <w:rsid w:val="008C197C"/>
    <w:rsid w:val="008C335C"/>
    <w:rsid w:val="008C5990"/>
    <w:rsid w:val="008C6760"/>
    <w:rsid w:val="008D098C"/>
    <w:rsid w:val="008D2EA6"/>
    <w:rsid w:val="008D5AD7"/>
    <w:rsid w:val="008D68DB"/>
    <w:rsid w:val="008E2AE6"/>
    <w:rsid w:val="008E4D5D"/>
    <w:rsid w:val="008F47C4"/>
    <w:rsid w:val="0090225A"/>
    <w:rsid w:val="00902402"/>
    <w:rsid w:val="0090346B"/>
    <w:rsid w:val="009050FC"/>
    <w:rsid w:val="009065F1"/>
    <w:rsid w:val="00911151"/>
    <w:rsid w:val="00912494"/>
    <w:rsid w:val="00915424"/>
    <w:rsid w:val="00915CE8"/>
    <w:rsid w:val="00917C1C"/>
    <w:rsid w:val="00923125"/>
    <w:rsid w:val="009231C3"/>
    <w:rsid w:val="00925F5D"/>
    <w:rsid w:val="009303F4"/>
    <w:rsid w:val="009311DE"/>
    <w:rsid w:val="00933604"/>
    <w:rsid w:val="00943887"/>
    <w:rsid w:val="009444D9"/>
    <w:rsid w:val="009467BA"/>
    <w:rsid w:val="009516D8"/>
    <w:rsid w:val="00955832"/>
    <w:rsid w:val="00961EFC"/>
    <w:rsid w:val="009653F5"/>
    <w:rsid w:val="00966322"/>
    <w:rsid w:val="00967A2D"/>
    <w:rsid w:val="0097338C"/>
    <w:rsid w:val="00973B12"/>
    <w:rsid w:val="00975122"/>
    <w:rsid w:val="00977BED"/>
    <w:rsid w:val="009818C2"/>
    <w:rsid w:val="00985045"/>
    <w:rsid w:val="00985B74"/>
    <w:rsid w:val="0099010D"/>
    <w:rsid w:val="00992E1E"/>
    <w:rsid w:val="0099500B"/>
    <w:rsid w:val="00995039"/>
    <w:rsid w:val="00996693"/>
    <w:rsid w:val="009974D0"/>
    <w:rsid w:val="009A3808"/>
    <w:rsid w:val="009A54F7"/>
    <w:rsid w:val="009A7195"/>
    <w:rsid w:val="009B0128"/>
    <w:rsid w:val="009B27C2"/>
    <w:rsid w:val="009B5DCF"/>
    <w:rsid w:val="009B7097"/>
    <w:rsid w:val="009C1434"/>
    <w:rsid w:val="009C16BD"/>
    <w:rsid w:val="009C24AF"/>
    <w:rsid w:val="009C27D3"/>
    <w:rsid w:val="009D0E00"/>
    <w:rsid w:val="009D3E91"/>
    <w:rsid w:val="009E07BE"/>
    <w:rsid w:val="009E1076"/>
    <w:rsid w:val="009E58EA"/>
    <w:rsid w:val="009E64E6"/>
    <w:rsid w:val="009F47F7"/>
    <w:rsid w:val="009F574F"/>
    <w:rsid w:val="00A013E1"/>
    <w:rsid w:val="00A03BFC"/>
    <w:rsid w:val="00A17283"/>
    <w:rsid w:val="00A20385"/>
    <w:rsid w:val="00A23183"/>
    <w:rsid w:val="00A24CC8"/>
    <w:rsid w:val="00A30DCC"/>
    <w:rsid w:val="00A322B9"/>
    <w:rsid w:val="00A32A72"/>
    <w:rsid w:val="00A333C5"/>
    <w:rsid w:val="00A334F6"/>
    <w:rsid w:val="00A34179"/>
    <w:rsid w:val="00A44417"/>
    <w:rsid w:val="00A45303"/>
    <w:rsid w:val="00A4555E"/>
    <w:rsid w:val="00A45CAF"/>
    <w:rsid w:val="00A46B0C"/>
    <w:rsid w:val="00A47EF9"/>
    <w:rsid w:val="00A54983"/>
    <w:rsid w:val="00A57161"/>
    <w:rsid w:val="00A60F5F"/>
    <w:rsid w:val="00A65531"/>
    <w:rsid w:val="00A67178"/>
    <w:rsid w:val="00A677BF"/>
    <w:rsid w:val="00A73792"/>
    <w:rsid w:val="00A7630F"/>
    <w:rsid w:val="00A80AE3"/>
    <w:rsid w:val="00A81A07"/>
    <w:rsid w:val="00A85E92"/>
    <w:rsid w:val="00A878A6"/>
    <w:rsid w:val="00A933C6"/>
    <w:rsid w:val="00A94B36"/>
    <w:rsid w:val="00A95DD8"/>
    <w:rsid w:val="00A96870"/>
    <w:rsid w:val="00A96BDC"/>
    <w:rsid w:val="00A979CF"/>
    <w:rsid w:val="00AA0C2F"/>
    <w:rsid w:val="00AA22D1"/>
    <w:rsid w:val="00AA3E80"/>
    <w:rsid w:val="00AA51B0"/>
    <w:rsid w:val="00AA6DC6"/>
    <w:rsid w:val="00AA70E3"/>
    <w:rsid w:val="00AB31EF"/>
    <w:rsid w:val="00AB409F"/>
    <w:rsid w:val="00AB44C3"/>
    <w:rsid w:val="00AB5B06"/>
    <w:rsid w:val="00AC3E61"/>
    <w:rsid w:val="00AC47DE"/>
    <w:rsid w:val="00AC75BF"/>
    <w:rsid w:val="00AD1348"/>
    <w:rsid w:val="00AD32F4"/>
    <w:rsid w:val="00AD4C8C"/>
    <w:rsid w:val="00AD4F67"/>
    <w:rsid w:val="00AD5FFC"/>
    <w:rsid w:val="00AD655A"/>
    <w:rsid w:val="00AD6881"/>
    <w:rsid w:val="00AD759C"/>
    <w:rsid w:val="00AE487B"/>
    <w:rsid w:val="00AE591E"/>
    <w:rsid w:val="00AF0AD5"/>
    <w:rsid w:val="00AF126A"/>
    <w:rsid w:val="00AF2FE3"/>
    <w:rsid w:val="00AF5FCE"/>
    <w:rsid w:val="00AF7ADE"/>
    <w:rsid w:val="00B01C0D"/>
    <w:rsid w:val="00B03DCA"/>
    <w:rsid w:val="00B058F3"/>
    <w:rsid w:val="00B072ED"/>
    <w:rsid w:val="00B110D9"/>
    <w:rsid w:val="00B1299B"/>
    <w:rsid w:val="00B14475"/>
    <w:rsid w:val="00B157DD"/>
    <w:rsid w:val="00B24F7C"/>
    <w:rsid w:val="00B24FBE"/>
    <w:rsid w:val="00B2503D"/>
    <w:rsid w:val="00B266BE"/>
    <w:rsid w:val="00B27269"/>
    <w:rsid w:val="00B2798D"/>
    <w:rsid w:val="00B27A62"/>
    <w:rsid w:val="00B31EFB"/>
    <w:rsid w:val="00B33FA0"/>
    <w:rsid w:val="00B34583"/>
    <w:rsid w:val="00B37F02"/>
    <w:rsid w:val="00B474E8"/>
    <w:rsid w:val="00B478D2"/>
    <w:rsid w:val="00B51372"/>
    <w:rsid w:val="00B53B37"/>
    <w:rsid w:val="00B55813"/>
    <w:rsid w:val="00B62933"/>
    <w:rsid w:val="00B63D9F"/>
    <w:rsid w:val="00B63DC4"/>
    <w:rsid w:val="00B6415C"/>
    <w:rsid w:val="00B6481E"/>
    <w:rsid w:val="00B6578A"/>
    <w:rsid w:val="00B65904"/>
    <w:rsid w:val="00B675C4"/>
    <w:rsid w:val="00B715E7"/>
    <w:rsid w:val="00B7326C"/>
    <w:rsid w:val="00B74551"/>
    <w:rsid w:val="00B76814"/>
    <w:rsid w:val="00B801AB"/>
    <w:rsid w:val="00B80AE5"/>
    <w:rsid w:val="00B84782"/>
    <w:rsid w:val="00B84BD7"/>
    <w:rsid w:val="00B85D55"/>
    <w:rsid w:val="00B86720"/>
    <w:rsid w:val="00B903A6"/>
    <w:rsid w:val="00B90D40"/>
    <w:rsid w:val="00B91326"/>
    <w:rsid w:val="00BA3AE7"/>
    <w:rsid w:val="00BA4CA3"/>
    <w:rsid w:val="00BA5E1F"/>
    <w:rsid w:val="00BB15EB"/>
    <w:rsid w:val="00BB23C1"/>
    <w:rsid w:val="00BB4550"/>
    <w:rsid w:val="00BB4F5C"/>
    <w:rsid w:val="00BB7F49"/>
    <w:rsid w:val="00BC4BB4"/>
    <w:rsid w:val="00BC578A"/>
    <w:rsid w:val="00BD1037"/>
    <w:rsid w:val="00BD3A1C"/>
    <w:rsid w:val="00BD55EC"/>
    <w:rsid w:val="00BD7804"/>
    <w:rsid w:val="00BE235C"/>
    <w:rsid w:val="00BE3716"/>
    <w:rsid w:val="00BE49A2"/>
    <w:rsid w:val="00BF054D"/>
    <w:rsid w:val="00BF0E66"/>
    <w:rsid w:val="00BF4C2E"/>
    <w:rsid w:val="00C014E7"/>
    <w:rsid w:val="00C016F6"/>
    <w:rsid w:val="00C01922"/>
    <w:rsid w:val="00C04A6B"/>
    <w:rsid w:val="00C05088"/>
    <w:rsid w:val="00C06754"/>
    <w:rsid w:val="00C1139C"/>
    <w:rsid w:val="00C22E09"/>
    <w:rsid w:val="00C259B6"/>
    <w:rsid w:val="00C25C1C"/>
    <w:rsid w:val="00C3219B"/>
    <w:rsid w:val="00C411E7"/>
    <w:rsid w:val="00C44E9B"/>
    <w:rsid w:val="00C45C9C"/>
    <w:rsid w:val="00C4703E"/>
    <w:rsid w:val="00C47A82"/>
    <w:rsid w:val="00C5174C"/>
    <w:rsid w:val="00C51835"/>
    <w:rsid w:val="00C56B85"/>
    <w:rsid w:val="00C60849"/>
    <w:rsid w:val="00C6135C"/>
    <w:rsid w:val="00C63A60"/>
    <w:rsid w:val="00C656C3"/>
    <w:rsid w:val="00C71943"/>
    <w:rsid w:val="00C843C1"/>
    <w:rsid w:val="00C84B20"/>
    <w:rsid w:val="00C87F91"/>
    <w:rsid w:val="00C9110B"/>
    <w:rsid w:val="00C9322A"/>
    <w:rsid w:val="00C94676"/>
    <w:rsid w:val="00C95582"/>
    <w:rsid w:val="00CA10CF"/>
    <w:rsid w:val="00CA6DAB"/>
    <w:rsid w:val="00CB040E"/>
    <w:rsid w:val="00CB187C"/>
    <w:rsid w:val="00CB1B2B"/>
    <w:rsid w:val="00CB39D9"/>
    <w:rsid w:val="00CB450C"/>
    <w:rsid w:val="00CC1A24"/>
    <w:rsid w:val="00CC2B6E"/>
    <w:rsid w:val="00CC6D6D"/>
    <w:rsid w:val="00CD06A0"/>
    <w:rsid w:val="00CD604C"/>
    <w:rsid w:val="00CD6F68"/>
    <w:rsid w:val="00CE0B3C"/>
    <w:rsid w:val="00CE2510"/>
    <w:rsid w:val="00CE3340"/>
    <w:rsid w:val="00CE36E7"/>
    <w:rsid w:val="00CE457B"/>
    <w:rsid w:val="00CE5DAC"/>
    <w:rsid w:val="00CE71DF"/>
    <w:rsid w:val="00CE7A68"/>
    <w:rsid w:val="00CF1E50"/>
    <w:rsid w:val="00CF24FB"/>
    <w:rsid w:val="00CF6B60"/>
    <w:rsid w:val="00CF76EE"/>
    <w:rsid w:val="00D02264"/>
    <w:rsid w:val="00D02682"/>
    <w:rsid w:val="00D04887"/>
    <w:rsid w:val="00D06C99"/>
    <w:rsid w:val="00D13FC6"/>
    <w:rsid w:val="00D168B0"/>
    <w:rsid w:val="00D213B7"/>
    <w:rsid w:val="00D22AF3"/>
    <w:rsid w:val="00D240DB"/>
    <w:rsid w:val="00D25967"/>
    <w:rsid w:val="00D27CB9"/>
    <w:rsid w:val="00D30667"/>
    <w:rsid w:val="00D31183"/>
    <w:rsid w:val="00D31962"/>
    <w:rsid w:val="00D3287E"/>
    <w:rsid w:val="00D34A00"/>
    <w:rsid w:val="00D3721C"/>
    <w:rsid w:val="00D37BCB"/>
    <w:rsid w:val="00D40D4B"/>
    <w:rsid w:val="00D446DF"/>
    <w:rsid w:val="00D50029"/>
    <w:rsid w:val="00D541E8"/>
    <w:rsid w:val="00D559E6"/>
    <w:rsid w:val="00D56E66"/>
    <w:rsid w:val="00D57208"/>
    <w:rsid w:val="00D577AA"/>
    <w:rsid w:val="00D57DF3"/>
    <w:rsid w:val="00D57F65"/>
    <w:rsid w:val="00D656CB"/>
    <w:rsid w:val="00D66172"/>
    <w:rsid w:val="00D6658B"/>
    <w:rsid w:val="00D71E63"/>
    <w:rsid w:val="00D80B77"/>
    <w:rsid w:val="00D81061"/>
    <w:rsid w:val="00D81660"/>
    <w:rsid w:val="00D81866"/>
    <w:rsid w:val="00D84C94"/>
    <w:rsid w:val="00D86BF0"/>
    <w:rsid w:val="00D87DC1"/>
    <w:rsid w:val="00D95186"/>
    <w:rsid w:val="00D960E3"/>
    <w:rsid w:val="00DA01D8"/>
    <w:rsid w:val="00DA070E"/>
    <w:rsid w:val="00DA3BD9"/>
    <w:rsid w:val="00DA3CE5"/>
    <w:rsid w:val="00DA4279"/>
    <w:rsid w:val="00DB2E03"/>
    <w:rsid w:val="00DB5322"/>
    <w:rsid w:val="00DB630B"/>
    <w:rsid w:val="00DB6C55"/>
    <w:rsid w:val="00DB73B4"/>
    <w:rsid w:val="00DB7F65"/>
    <w:rsid w:val="00DC3899"/>
    <w:rsid w:val="00DC3BC8"/>
    <w:rsid w:val="00DD0FB0"/>
    <w:rsid w:val="00DD100F"/>
    <w:rsid w:val="00DD1B3F"/>
    <w:rsid w:val="00DD5923"/>
    <w:rsid w:val="00DD599F"/>
    <w:rsid w:val="00DE4BB3"/>
    <w:rsid w:val="00DE6ABB"/>
    <w:rsid w:val="00DE75E2"/>
    <w:rsid w:val="00DF19B1"/>
    <w:rsid w:val="00DF4120"/>
    <w:rsid w:val="00DF56CB"/>
    <w:rsid w:val="00E01030"/>
    <w:rsid w:val="00E10836"/>
    <w:rsid w:val="00E11343"/>
    <w:rsid w:val="00E13412"/>
    <w:rsid w:val="00E15796"/>
    <w:rsid w:val="00E16719"/>
    <w:rsid w:val="00E20EC3"/>
    <w:rsid w:val="00E23336"/>
    <w:rsid w:val="00E3272D"/>
    <w:rsid w:val="00E36930"/>
    <w:rsid w:val="00E42B88"/>
    <w:rsid w:val="00E44E3D"/>
    <w:rsid w:val="00E46A8F"/>
    <w:rsid w:val="00E51F1E"/>
    <w:rsid w:val="00E577A9"/>
    <w:rsid w:val="00E67ECB"/>
    <w:rsid w:val="00E73497"/>
    <w:rsid w:val="00E7456B"/>
    <w:rsid w:val="00E750DB"/>
    <w:rsid w:val="00E76607"/>
    <w:rsid w:val="00E80E85"/>
    <w:rsid w:val="00E85E11"/>
    <w:rsid w:val="00E870DD"/>
    <w:rsid w:val="00E9054A"/>
    <w:rsid w:val="00E91E57"/>
    <w:rsid w:val="00EA51C0"/>
    <w:rsid w:val="00EA7329"/>
    <w:rsid w:val="00EB5CD6"/>
    <w:rsid w:val="00EB61B0"/>
    <w:rsid w:val="00EC6205"/>
    <w:rsid w:val="00EC65F0"/>
    <w:rsid w:val="00ED153D"/>
    <w:rsid w:val="00EE4337"/>
    <w:rsid w:val="00EE57B2"/>
    <w:rsid w:val="00EE5F35"/>
    <w:rsid w:val="00EE6255"/>
    <w:rsid w:val="00EF13BA"/>
    <w:rsid w:val="00F0238C"/>
    <w:rsid w:val="00F078CA"/>
    <w:rsid w:val="00F135CB"/>
    <w:rsid w:val="00F1596F"/>
    <w:rsid w:val="00F17A79"/>
    <w:rsid w:val="00F2699B"/>
    <w:rsid w:val="00F35B9D"/>
    <w:rsid w:val="00F36EA0"/>
    <w:rsid w:val="00F40978"/>
    <w:rsid w:val="00F42876"/>
    <w:rsid w:val="00F45101"/>
    <w:rsid w:val="00F452C6"/>
    <w:rsid w:val="00F45C2D"/>
    <w:rsid w:val="00F50C6B"/>
    <w:rsid w:val="00F51A34"/>
    <w:rsid w:val="00F520E2"/>
    <w:rsid w:val="00F5237D"/>
    <w:rsid w:val="00F527AF"/>
    <w:rsid w:val="00F53C31"/>
    <w:rsid w:val="00F5509B"/>
    <w:rsid w:val="00F57830"/>
    <w:rsid w:val="00F57D67"/>
    <w:rsid w:val="00F632C4"/>
    <w:rsid w:val="00F712F6"/>
    <w:rsid w:val="00F718FB"/>
    <w:rsid w:val="00F74172"/>
    <w:rsid w:val="00F74693"/>
    <w:rsid w:val="00F8033E"/>
    <w:rsid w:val="00F81C4A"/>
    <w:rsid w:val="00F8315C"/>
    <w:rsid w:val="00F83357"/>
    <w:rsid w:val="00F83505"/>
    <w:rsid w:val="00F852D0"/>
    <w:rsid w:val="00F9053D"/>
    <w:rsid w:val="00F90780"/>
    <w:rsid w:val="00F90BA8"/>
    <w:rsid w:val="00F91828"/>
    <w:rsid w:val="00F96916"/>
    <w:rsid w:val="00F97D41"/>
    <w:rsid w:val="00FA02EF"/>
    <w:rsid w:val="00FA0665"/>
    <w:rsid w:val="00FA1F15"/>
    <w:rsid w:val="00FA314D"/>
    <w:rsid w:val="00FA6355"/>
    <w:rsid w:val="00FA6451"/>
    <w:rsid w:val="00FA7EB2"/>
    <w:rsid w:val="00FB2A8C"/>
    <w:rsid w:val="00FB3D77"/>
    <w:rsid w:val="00FC1281"/>
    <w:rsid w:val="00FC2095"/>
    <w:rsid w:val="00FC6CF7"/>
    <w:rsid w:val="00FD0096"/>
    <w:rsid w:val="00FE034E"/>
    <w:rsid w:val="00FE1F75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7A3CCD"/>
    <w:pPr>
      <w:bidi/>
      <w:spacing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uiPriority w:val="99"/>
    <w:semiHidden/>
    <w:unhideWhenUsed/>
    <w:rsid w:val="00317948"/>
    <w:rPr>
      <w:vertAlign w:val="superscript"/>
    </w:rPr>
  </w:style>
  <w:style w:type="paragraph" w:styleId="af2">
    <w:name w:val="Plain Text"/>
    <w:basedOn w:val="a"/>
    <w:link w:val="af3"/>
    <w:uiPriority w:val="99"/>
    <w:semiHidden/>
    <w:unhideWhenUsed/>
    <w:rsid w:val="00A80AE3"/>
    <w:pPr>
      <w:bidi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טקסט רגיל תו"/>
    <w:basedOn w:val="a0"/>
    <w:link w:val="af2"/>
    <w:uiPriority w:val="99"/>
    <w:semiHidden/>
    <w:rsid w:val="00A80AE3"/>
    <w:rPr>
      <w:rFonts w:ascii="Calibri" w:hAnsi="Calibri"/>
      <w:szCs w:val="21"/>
    </w:rPr>
  </w:style>
  <w:style w:type="paragraph" w:styleId="af4">
    <w:name w:val="Title"/>
    <w:basedOn w:val="a"/>
    <w:next w:val="a"/>
    <w:link w:val="af5"/>
    <w:uiPriority w:val="10"/>
    <w:qFormat/>
    <w:rsid w:val="0088314F"/>
    <w:pPr>
      <w:bidi/>
      <w:spacing w:line="360" w:lineRule="auto"/>
      <w:ind w:right="-10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5">
    <w:name w:val="כותרת טקסט תו"/>
    <w:basedOn w:val="a0"/>
    <w:link w:val="af4"/>
    <w:uiPriority w:val="10"/>
    <w:rsid w:val="0088314F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7A3CCD"/>
    <w:rPr>
      <w:rFonts w:ascii="Arial" w:eastAsia="Times New Roman" w:hAnsi="Arial" w:cs="Arial"/>
      <w:b/>
      <w:bCs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7A3CCD"/>
    <w:pPr>
      <w:bidi/>
      <w:spacing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uiPriority w:val="99"/>
    <w:semiHidden/>
    <w:unhideWhenUsed/>
    <w:rsid w:val="00317948"/>
    <w:rPr>
      <w:vertAlign w:val="superscript"/>
    </w:rPr>
  </w:style>
  <w:style w:type="paragraph" w:styleId="af2">
    <w:name w:val="Plain Text"/>
    <w:basedOn w:val="a"/>
    <w:link w:val="af3"/>
    <w:uiPriority w:val="99"/>
    <w:semiHidden/>
    <w:unhideWhenUsed/>
    <w:rsid w:val="00A80AE3"/>
    <w:pPr>
      <w:bidi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טקסט רגיל תו"/>
    <w:basedOn w:val="a0"/>
    <w:link w:val="af2"/>
    <w:uiPriority w:val="99"/>
    <w:semiHidden/>
    <w:rsid w:val="00A80AE3"/>
    <w:rPr>
      <w:rFonts w:ascii="Calibri" w:hAnsi="Calibri"/>
      <w:szCs w:val="21"/>
    </w:rPr>
  </w:style>
  <w:style w:type="paragraph" w:styleId="af4">
    <w:name w:val="Title"/>
    <w:basedOn w:val="a"/>
    <w:next w:val="a"/>
    <w:link w:val="af5"/>
    <w:uiPriority w:val="10"/>
    <w:qFormat/>
    <w:rsid w:val="0088314F"/>
    <w:pPr>
      <w:bidi/>
      <w:spacing w:line="360" w:lineRule="auto"/>
      <w:ind w:right="-10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5">
    <w:name w:val="כותרת טקסט תו"/>
    <w:basedOn w:val="a0"/>
    <w:link w:val="af4"/>
    <w:uiPriority w:val="10"/>
    <w:rsid w:val="0088314F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7A3CCD"/>
    <w:rPr>
      <w:rFonts w:ascii="Arial" w:eastAsia="Times New Roman" w:hAnsi="Arial" w:cs="Arial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hyperlink" Target="https://e.boi.org.il/he/DataAndStatistics/Pages/MainPage.aspx?Level=4&amp;Sid=53&amp;SubjectType=2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hyperlink" Target="https://e.boi.org.il/he/BankingSupervision/Data/Pages/Tables.aspx?ChapterId=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s://e.boi.org.il/he/DataAndStatistics/Pages/statisticsarticles.aspx" TargetMode="External"/><Relationship Id="rId19" Type="http://schemas.openxmlformats.org/officeDocument/2006/relationships/hyperlink" Target="https://e.boi.org.il/he/BankingSupervision/Data/Pages/Tables.aspx?ChapterId=1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AD928B6-922D-4782-9F76-20BC37713226}"/>
</file>

<file path=customXml/itemProps2.xml><?xml version="1.0" encoding="utf-8"?>
<ds:datastoreItem xmlns:ds="http://schemas.openxmlformats.org/officeDocument/2006/customXml" ds:itemID="{B83E022E-7B19-4141-A026-14976D033E74}"/>
</file>

<file path=customXml/itemProps3.xml><?xml version="1.0" encoding="utf-8"?>
<ds:datastoreItem xmlns:ds="http://schemas.openxmlformats.org/officeDocument/2006/customXml" ds:itemID="{12B21541-E2AC-4E78-B31B-B4AEEBE4D394}"/>
</file>

<file path=customXml/itemProps4.xml><?xml version="1.0" encoding="utf-8"?>
<ds:datastoreItem xmlns:ds="http://schemas.openxmlformats.org/officeDocument/2006/customXml" ds:itemID="{01CF1144-1F4A-4139-8A7F-D6C5EBFEB2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518</Words>
  <Characters>2592</Characters>
  <Application>Microsoft Office Word</Application>
  <DocSecurity>4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2017-03-16T07:48:00Z</dcterms:created>
  <dcterms:modified xsi:type="dcterms:W3CDTF">2017-03-16T07:48:00Z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