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595"/>
      </w:tblGrid>
      <w:tr w:rsidR="00DD5923" w:rsidRPr="00DB1CBC" w:rsidTr="00937C6E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9A3AA1A" wp14:editId="06C160EB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937C6E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937C6E">
              <w:rPr>
                <w:rFonts w:cs="David" w:hint="cs"/>
                <w:sz w:val="24"/>
                <w:szCs w:val="24"/>
                <w:rtl/>
              </w:rPr>
              <w:t>ז</w:t>
            </w:r>
            <w:r w:rsidR="00FD4DC2">
              <w:rPr>
                <w:rFonts w:cs="David" w:hint="cs"/>
                <w:sz w:val="24"/>
                <w:szCs w:val="24"/>
                <w:rtl/>
              </w:rPr>
              <w:t>'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4024FA">
              <w:rPr>
                <w:rFonts w:cs="David" w:hint="cs"/>
                <w:sz w:val="24"/>
                <w:szCs w:val="24"/>
                <w:rtl/>
              </w:rPr>
              <w:t>אדר ב'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937C6E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937C6E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937C6E">
              <w:rPr>
                <w:rFonts w:cs="David" w:hint="cs"/>
                <w:sz w:val="24"/>
                <w:szCs w:val="24"/>
                <w:rtl/>
              </w:rPr>
              <w:t>9 במרץ</w:t>
            </w:r>
            <w:r>
              <w:rPr>
                <w:rFonts w:cs="David"/>
                <w:sz w:val="24"/>
                <w:szCs w:val="24"/>
                <w:rtl/>
              </w:rPr>
              <w:t xml:space="preserve"> 201</w:t>
            </w:r>
            <w:r w:rsidR="004024FA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3544E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</w:t>
      </w:r>
      <w:r w:rsidR="00754284">
        <w:rPr>
          <w:rFonts w:cs="David" w:hint="cs"/>
          <w:sz w:val="24"/>
          <w:szCs w:val="24"/>
          <w:rtl/>
        </w:rPr>
        <w:t>:</w:t>
      </w:r>
    </w:p>
    <w:p w:rsidR="003544E1" w:rsidRDefault="003544E1" w:rsidP="003544E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3544E1" w:rsidRPr="003544E1" w:rsidRDefault="003544E1" w:rsidP="007F4F34">
      <w:pPr>
        <w:bidi/>
        <w:spacing w:line="360" w:lineRule="auto"/>
        <w:ind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3544E1">
        <w:rPr>
          <w:rFonts w:cs="David" w:hint="cs"/>
          <w:b/>
          <w:bCs/>
          <w:sz w:val="24"/>
          <w:szCs w:val="24"/>
          <w:u w:val="single"/>
          <w:rtl/>
        </w:rPr>
        <w:t xml:space="preserve">שוק מטבע החוץ בחודש </w:t>
      </w:r>
      <w:r w:rsidR="007F4F34">
        <w:rPr>
          <w:rFonts w:cs="David" w:hint="cs"/>
          <w:b/>
          <w:bCs/>
          <w:sz w:val="24"/>
          <w:szCs w:val="24"/>
          <w:u w:val="single"/>
          <w:rtl/>
        </w:rPr>
        <w:t>פברוא</w:t>
      </w:r>
      <w:r w:rsidR="00AA1546">
        <w:rPr>
          <w:rFonts w:cs="David" w:hint="cs"/>
          <w:b/>
          <w:bCs/>
          <w:sz w:val="24"/>
          <w:szCs w:val="24"/>
          <w:u w:val="single"/>
          <w:rtl/>
        </w:rPr>
        <w:t>ר</w:t>
      </w:r>
      <w:r w:rsidRPr="003544E1">
        <w:rPr>
          <w:rFonts w:cs="David" w:hint="cs"/>
          <w:b/>
          <w:bCs/>
          <w:sz w:val="24"/>
          <w:szCs w:val="24"/>
          <w:u w:val="single"/>
          <w:rtl/>
        </w:rPr>
        <w:t xml:space="preserve"> 201</w:t>
      </w:r>
      <w:r w:rsidR="00AA1546">
        <w:rPr>
          <w:rFonts w:cs="David" w:hint="cs"/>
          <w:b/>
          <w:bCs/>
          <w:sz w:val="24"/>
          <w:szCs w:val="24"/>
          <w:u w:val="single"/>
          <w:rtl/>
        </w:rPr>
        <w:t>4</w:t>
      </w:r>
    </w:p>
    <w:p w:rsidR="003544E1" w:rsidRDefault="003544E1" w:rsidP="003544E1">
      <w:pPr>
        <w:bidi/>
        <w:spacing w:line="360" w:lineRule="auto"/>
        <w:ind w:right="-101"/>
        <w:jc w:val="center"/>
        <w:rPr>
          <w:rFonts w:cs="David"/>
          <w:sz w:val="24"/>
          <w:szCs w:val="24"/>
          <w:u w:val="single"/>
          <w:rtl/>
        </w:rPr>
      </w:pPr>
    </w:p>
    <w:p w:rsidR="003544E1" w:rsidRPr="00754284" w:rsidRDefault="003544E1" w:rsidP="00F0301D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 xml:space="preserve">התפתחות שער החליפין </w:t>
      </w:r>
      <w:r w:rsidRPr="00754284">
        <w:rPr>
          <w:rFonts w:cs="David"/>
          <w:b/>
          <w:bCs/>
          <w:sz w:val="24"/>
          <w:szCs w:val="24"/>
          <w:rtl/>
        </w:rPr>
        <w:t>–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</w:t>
      </w:r>
      <w:r w:rsidR="001A29D0">
        <w:rPr>
          <w:rFonts w:cs="David" w:hint="cs"/>
          <w:b/>
          <w:bCs/>
          <w:sz w:val="24"/>
          <w:szCs w:val="24"/>
          <w:rtl/>
        </w:rPr>
        <w:t xml:space="preserve">יציבות השקל מול הדולר </w:t>
      </w:r>
      <w:r w:rsidR="00F0301D">
        <w:rPr>
          <w:rFonts w:cs="David" w:hint="cs"/>
          <w:b/>
          <w:bCs/>
          <w:sz w:val="24"/>
          <w:szCs w:val="24"/>
          <w:rtl/>
        </w:rPr>
        <w:t>לעומת</w:t>
      </w:r>
      <w:r w:rsidR="001A29D0">
        <w:rPr>
          <w:rFonts w:cs="David" w:hint="cs"/>
          <w:b/>
          <w:bCs/>
          <w:sz w:val="24"/>
          <w:szCs w:val="24"/>
          <w:rtl/>
        </w:rPr>
        <w:t xml:space="preserve"> ה</w:t>
      </w:r>
      <w:r w:rsidR="00F0301D">
        <w:rPr>
          <w:rFonts w:cs="David" w:hint="cs"/>
          <w:b/>
          <w:bCs/>
          <w:sz w:val="24"/>
          <w:szCs w:val="24"/>
          <w:rtl/>
        </w:rPr>
        <w:t>י</w:t>
      </w:r>
      <w:r w:rsidR="001A29D0">
        <w:rPr>
          <w:rFonts w:cs="David" w:hint="cs"/>
          <w:b/>
          <w:bCs/>
          <w:sz w:val="24"/>
          <w:szCs w:val="24"/>
          <w:rtl/>
        </w:rPr>
        <w:t>חלשו</w:t>
      </w:r>
      <w:r w:rsidRPr="00754284">
        <w:rPr>
          <w:rFonts w:cs="David" w:hint="cs"/>
          <w:b/>
          <w:bCs/>
          <w:sz w:val="24"/>
          <w:szCs w:val="24"/>
          <w:rtl/>
        </w:rPr>
        <w:t>ת הדולר בעולם.</w:t>
      </w:r>
    </w:p>
    <w:p w:rsidR="00121A5F" w:rsidRDefault="003544E1" w:rsidP="001A29D0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במהלך חודש </w:t>
      </w:r>
      <w:r w:rsidR="001A29D0">
        <w:rPr>
          <w:rFonts w:cs="David" w:hint="cs"/>
          <w:sz w:val="24"/>
          <w:szCs w:val="24"/>
          <w:rtl/>
        </w:rPr>
        <w:t>פברוא</w:t>
      </w:r>
      <w:r w:rsidRPr="00754284">
        <w:rPr>
          <w:rFonts w:cs="David" w:hint="cs"/>
          <w:sz w:val="24"/>
          <w:szCs w:val="24"/>
          <w:rtl/>
        </w:rPr>
        <w:t xml:space="preserve">ר השקל מול הדולר </w:t>
      </w:r>
      <w:r w:rsidR="001A29D0">
        <w:rPr>
          <w:rFonts w:cs="David" w:hint="cs"/>
          <w:sz w:val="24"/>
          <w:szCs w:val="24"/>
          <w:rtl/>
        </w:rPr>
        <w:t>נשאר ללא שינוי</w:t>
      </w:r>
      <w:r w:rsidRPr="00754284">
        <w:rPr>
          <w:rFonts w:cs="David" w:hint="cs"/>
          <w:sz w:val="24"/>
          <w:szCs w:val="24"/>
          <w:rtl/>
        </w:rPr>
        <w:t xml:space="preserve"> ומול האירו השקל </w:t>
      </w:r>
      <w:r w:rsidR="001A29D0">
        <w:rPr>
          <w:rFonts w:cs="David" w:hint="cs"/>
          <w:sz w:val="24"/>
          <w:szCs w:val="24"/>
          <w:rtl/>
        </w:rPr>
        <w:t>נחלש</w:t>
      </w:r>
      <w:r w:rsidR="00121A5F">
        <w:rPr>
          <w:rFonts w:cs="David" w:hint="cs"/>
          <w:sz w:val="24"/>
          <w:szCs w:val="24"/>
          <w:rtl/>
        </w:rPr>
        <w:t xml:space="preserve"> בשיעור של </w:t>
      </w:r>
      <w:r w:rsidR="001A29D0">
        <w:rPr>
          <w:rFonts w:cs="David" w:hint="cs"/>
          <w:sz w:val="24"/>
          <w:szCs w:val="24"/>
          <w:rtl/>
        </w:rPr>
        <w:t>1.3% .</w:t>
      </w:r>
    </w:p>
    <w:p w:rsidR="00804DD2" w:rsidRPr="00754284" w:rsidRDefault="003544E1" w:rsidP="0059555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מול מטבעות שותפות הסחר העיקריות של ישראל, כפי שמשוקלל בשער החליפין הנומינאלי האפקטיבי, </w:t>
      </w:r>
      <w:r w:rsidR="001A29D0">
        <w:rPr>
          <w:rFonts w:cs="David" w:hint="cs"/>
          <w:sz w:val="24"/>
          <w:szCs w:val="24"/>
          <w:rtl/>
        </w:rPr>
        <w:t xml:space="preserve">נחלש </w:t>
      </w:r>
      <w:r w:rsidRPr="00754284">
        <w:rPr>
          <w:rFonts w:cs="David" w:hint="cs"/>
          <w:sz w:val="24"/>
          <w:szCs w:val="24"/>
          <w:rtl/>
        </w:rPr>
        <w:t xml:space="preserve">השקל </w:t>
      </w:r>
      <w:proofErr w:type="spellStart"/>
      <w:r w:rsidRPr="00754284">
        <w:rPr>
          <w:rFonts w:cs="David" w:hint="cs"/>
          <w:sz w:val="24"/>
          <w:szCs w:val="24"/>
          <w:rtl/>
        </w:rPr>
        <w:t>ב</w:t>
      </w:r>
      <w:r w:rsidR="001A29D0">
        <w:rPr>
          <w:rFonts w:cs="David" w:hint="cs"/>
          <w:sz w:val="24"/>
          <w:szCs w:val="24"/>
          <w:rtl/>
        </w:rPr>
        <w:t>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121A5F">
        <w:rPr>
          <w:rFonts w:cs="David" w:hint="cs"/>
          <w:sz w:val="24"/>
          <w:szCs w:val="24"/>
          <w:rtl/>
        </w:rPr>
        <w:t>0.</w:t>
      </w:r>
      <w:r w:rsidR="001A29D0">
        <w:rPr>
          <w:rFonts w:cs="David" w:hint="cs"/>
          <w:sz w:val="24"/>
          <w:szCs w:val="24"/>
          <w:rtl/>
        </w:rPr>
        <w:t>6</w:t>
      </w:r>
      <w:r w:rsidR="00121A5F">
        <w:rPr>
          <w:rFonts w:cs="David" w:hint="cs"/>
          <w:sz w:val="24"/>
          <w:szCs w:val="24"/>
          <w:rtl/>
        </w:rPr>
        <w:t xml:space="preserve">%. </w:t>
      </w:r>
      <w:r w:rsidR="00804DD2" w:rsidRPr="00754284">
        <w:rPr>
          <w:rFonts w:cs="David" w:hint="cs"/>
          <w:sz w:val="24"/>
          <w:szCs w:val="24"/>
          <w:rtl/>
        </w:rPr>
        <w:t xml:space="preserve">בעולם, הדולר </w:t>
      </w:r>
      <w:r w:rsidR="00595552">
        <w:rPr>
          <w:rFonts w:cs="David" w:hint="cs"/>
          <w:sz w:val="24"/>
          <w:szCs w:val="24"/>
          <w:rtl/>
        </w:rPr>
        <w:t>נחלש</w:t>
      </w:r>
      <w:r w:rsidR="00804DD2" w:rsidRPr="00754284">
        <w:rPr>
          <w:rFonts w:cs="David" w:hint="cs"/>
          <w:sz w:val="24"/>
          <w:szCs w:val="24"/>
          <w:rtl/>
        </w:rPr>
        <w:t xml:space="preserve"> ב</w:t>
      </w:r>
      <w:r w:rsidR="00595552">
        <w:rPr>
          <w:rFonts w:cs="David" w:hint="cs"/>
          <w:sz w:val="24"/>
          <w:szCs w:val="24"/>
          <w:rtl/>
        </w:rPr>
        <w:t xml:space="preserve">פברואר </w:t>
      </w:r>
      <w:r w:rsidR="00804DD2" w:rsidRPr="00754284">
        <w:rPr>
          <w:rFonts w:cs="David" w:hint="cs"/>
          <w:sz w:val="24"/>
          <w:szCs w:val="24"/>
          <w:rtl/>
        </w:rPr>
        <w:t xml:space="preserve">מול רוב המטבעות  בכלל זה </w:t>
      </w:r>
      <w:proofErr w:type="spellStart"/>
      <w:r w:rsidR="00804DD2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 w:rsidR="00121A5F">
        <w:rPr>
          <w:rFonts w:cs="David" w:hint="cs"/>
          <w:sz w:val="24"/>
          <w:szCs w:val="24"/>
          <w:rtl/>
        </w:rPr>
        <w:t>1</w:t>
      </w:r>
      <w:r w:rsidR="00804DD2" w:rsidRPr="00754284">
        <w:rPr>
          <w:rFonts w:cs="David" w:hint="cs"/>
          <w:sz w:val="24"/>
          <w:szCs w:val="24"/>
          <w:rtl/>
        </w:rPr>
        <w:t>.</w:t>
      </w:r>
      <w:r w:rsidR="00595552">
        <w:rPr>
          <w:rFonts w:cs="David" w:hint="cs"/>
          <w:sz w:val="24"/>
          <w:szCs w:val="24"/>
          <w:rtl/>
        </w:rPr>
        <w:t>9</w:t>
      </w:r>
      <w:r w:rsidR="00804DD2" w:rsidRPr="00754284">
        <w:rPr>
          <w:rFonts w:cs="David" w:hint="cs"/>
          <w:sz w:val="24"/>
          <w:szCs w:val="24"/>
          <w:rtl/>
        </w:rPr>
        <w:t xml:space="preserve">% מול הפרנק השוויצרי, </w:t>
      </w:r>
      <w:proofErr w:type="spellStart"/>
      <w:r w:rsidR="00804DD2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 w:rsidR="00121A5F">
        <w:rPr>
          <w:rFonts w:cs="David" w:hint="cs"/>
          <w:sz w:val="24"/>
          <w:szCs w:val="24"/>
          <w:rtl/>
        </w:rPr>
        <w:t>1</w:t>
      </w:r>
      <w:r w:rsidR="00804DD2" w:rsidRPr="00754284">
        <w:rPr>
          <w:rFonts w:cs="David" w:hint="cs"/>
          <w:sz w:val="24"/>
          <w:szCs w:val="24"/>
          <w:rtl/>
        </w:rPr>
        <w:t>.</w:t>
      </w:r>
      <w:r w:rsidR="00595552">
        <w:rPr>
          <w:rFonts w:cs="David" w:hint="cs"/>
          <w:sz w:val="24"/>
          <w:szCs w:val="24"/>
          <w:rtl/>
        </w:rPr>
        <w:t>2</w:t>
      </w:r>
      <w:r w:rsidR="00804DD2" w:rsidRPr="00754284">
        <w:rPr>
          <w:rFonts w:cs="David" w:hint="cs"/>
          <w:sz w:val="24"/>
          <w:szCs w:val="24"/>
          <w:rtl/>
        </w:rPr>
        <w:t xml:space="preserve">% מול האירו, </w:t>
      </w:r>
      <w:proofErr w:type="spellStart"/>
      <w:r w:rsidR="00804DD2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 w:rsidR="00595552">
        <w:rPr>
          <w:rFonts w:cs="David" w:hint="cs"/>
          <w:sz w:val="24"/>
          <w:szCs w:val="24"/>
          <w:rtl/>
        </w:rPr>
        <w:t>1.6</w:t>
      </w:r>
      <w:r w:rsidR="00121A5F">
        <w:rPr>
          <w:rFonts w:cs="David" w:hint="cs"/>
          <w:sz w:val="24"/>
          <w:szCs w:val="24"/>
          <w:rtl/>
        </w:rPr>
        <w:t>%</w:t>
      </w:r>
      <w:r w:rsidR="00804DD2" w:rsidRPr="00754284">
        <w:rPr>
          <w:rFonts w:cs="David" w:hint="cs"/>
          <w:sz w:val="24"/>
          <w:szCs w:val="24"/>
          <w:rtl/>
        </w:rPr>
        <w:t xml:space="preserve"> מול </w:t>
      </w:r>
      <w:r w:rsidR="00121A5F">
        <w:rPr>
          <w:rFonts w:cs="David" w:hint="cs"/>
          <w:sz w:val="24"/>
          <w:szCs w:val="24"/>
          <w:rtl/>
        </w:rPr>
        <w:t>הפאונד הבריטי</w:t>
      </w:r>
      <w:r w:rsidR="00595552">
        <w:rPr>
          <w:rFonts w:cs="David" w:hint="cs"/>
          <w:sz w:val="24"/>
          <w:szCs w:val="24"/>
          <w:rtl/>
        </w:rPr>
        <w:t xml:space="preserve"> </w:t>
      </w:r>
      <w:r w:rsidR="00804DD2"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="00595552">
        <w:rPr>
          <w:rFonts w:cs="David" w:hint="cs"/>
          <w:sz w:val="24"/>
          <w:szCs w:val="24"/>
          <w:rtl/>
        </w:rPr>
        <w:t>ובכ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 w:rsidR="00595552">
        <w:rPr>
          <w:rFonts w:cs="David" w:hint="cs"/>
          <w:sz w:val="24"/>
          <w:szCs w:val="24"/>
          <w:rtl/>
        </w:rPr>
        <w:t>0.9</w:t>
      </w:r>
      <w:r w:rsidR="00804DD2" w:rsidRPr="00754284">
        <w:rPr>
          <w:rFonts w:cs="David" w:hint="cs"/>
          <w:sz w:val="24"/>
          <w:szCs w:val="24"/>
          <w:rtl/>
        </w:rPr>
        <w:t xml:space="preserve">% מול </w:t>
      </w:r>
      <w:r w:rsidR="00121A5F">
        <w:rPr>
          <w:rFonts w:cs="David" w:hint="cs"/>
          <w:sz w:val="24"/>
          <w:szCs w:val="24"/>
          <w:rtl/>
        </w:rPr>
        <w:t>הין היפני</w:t>
      </w:r>
      <w:r w:rsidR="00804DD2" w:rsidRPr="00754284">
        <w:rPr>
          <w:rFonts w:cs="David" w:hint="cs"/>
          <w:sz w:val="24"/>
          <w:szCs w:val="24"/>
          <w:rtl/>
        </w:rPr>
        <w:t xml:space="preserve">. </w:t>
      </w:r>
    </w:p>
    <w:p w:rsidR="00804DD2" w:rsidRPr="00754284" w:rsidRDefault="00804DD2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804DD2" w:rsidRPr="00754284" w:rsidRDefault="00804DD2" w:rsidP="00F07B9D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FF4461">
        <w:rPr>
          <w:rFonts w:cs="David" w:hint="cs"/>
          <w:b/>
          <w:bCs/>
          <w:sz w:val="24"/>
          <w:szCs w:val="24"/>
          <w:rtl/>
        </w:rPr>
        <w:t xml:space="preserve">תנודתיות שע"ח </w:t>
      </w:r>
      <w:r w:rsidRPr="00FF4461">
        <w:rPr>
          <w:rFonts w:cs="David"/>
          <w:b/>
          <w:bCs/>
          <w:sz w:val="24"/>
          <w:szCs w:val="24"/>
          <w:rtl/>
        </w:rPr>
        <w:t>–</w:t>
      </w:r>
      <w:r w:rsidRPr="00FF4461">
        <w:rPr>
          <w:rFonts w:cs="David" w:hint="cs"/>
          <w:b/>
          <w:bCs/>
          <w:sz w:val="24"/>
          <w:szCs w:val="24"/>
          <w:rtl/>
        </w:rPr>
        <w:t xml:space="preserve"> </w:t>
      </w:r>
      <w:r w:rsidR="00882C4C">
        <w:rPr>
          <w:rFonts w:cs="David" w:hint="cs"/>
          <w:b/>
          <w:bCs/>
          <w:sz w:val="24"/>
          <w:szCs w:val="24"/>
          <w:rtl/>
        </w:rPr>
        <w:t>עליה</w:t>
      </w:r>
      <w:r w:rsidRPr="00FF4461">
        <w:rPr>
          <w:rFonts w:cs="David" w:hint="cs"/>
          <w:b/>
          <w:bCs/>
          <w:sz w:val="24"/>
          <w:szCs w:val="24"/>
          <w:rtl/>
        </w:rPr>
        <w:t xml:space="preserve"> בסטיית התקן בפועל </w:t>
      </w:r>
      <w:r w:rsidR="00F0301D">
        <w:rPr>
          <w:rFonts w:cs="David" w:hint="cs"/>
          <w:b/>
          <w:bCs/>
          <w:sz w:val="24"/>
          <w:szCs w:val="24"/>
          <w:rtl/>
        </w:rPr>
        <w:t>לעומת</w:t>
      </w:r>
      <w:r w:rsidR="001843E5">
        <w:rPr>
          <w:rFonts w:cs="David" w:hint="cs"/>
          <w:b/>
          <w:bCs/>
          <w:sz w:val="24"/>
          <w:szCs w:val="24"/>
          <w:rtl/>
        </w:rPr>
        <w:t xml:space="preserve"> ירידה</w:t>
      </w:r>
      <w:r w:rsidRPr="00FF4461">
        <w:rPr>
          <w:rFonts w:cs="David" w:hint="cs"/>
          <w:b/>
          <w:bCs/>
          <w:sz w:val="24"/>
          <w:szCs w:val="24"/>
          <w:rtl/>
        </w:rPr>
        <w:t xml:space="preserve"> בסטיית התקן הגלומה.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804DD2" w:rsidRPr="00754284" w:rsidRDefault="00804DD2" w:rsidP="00882C4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סטיית התקן </w:t>
      </w:r>
      <w:r w:rsidR="00D9772D" w:rsidRPr="00754284">
        <w:rPr>
          <w:rFonts w:cs="David" w:hint="cs"/>
          <w:sz w:val="24"/>
          <w:szCs w:val="24"/>
          <w:rtl/>
        </w:rPr>
        <w:t xml:space="preserve">של השינוי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המייצגת את התנודתיות בפועל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</w:t>
      </w:r>
      <w:r w:rsidR="00882C4C">
        <w:rPr>
          <w:rFonts w:cs="David" w:hint="cs"/>
          <w:sz w:val="24"/>
          <w:szCs w:val="24"/>
          <w:rtl/>
        </w:rPr>
        <w:t>עלתה</w:t>
      </w:r>
      <w:r w:rsidR="00D9772D" w:rsidRPr="00754284">
        <w:rPr>
          <w:rFonts w:cs="David" w:hint="cs"/>
          <w:sz w:val="24"/>
          <w:szCs w:val="24"/>
          <w:rtl/>
        </w:rPr>
        <w:t xml:space="preserve"> החודש </w:t>
      </w:r>
      <w:proofErr w:type="spellStart"/>
      <w:r w:rsidR="00D9772D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D9772D" w:rsidRPr="00754284">
        <w:rPr>
          <w:rFonts w:cs="David" w:hint="cs"/>
          <w:sz w:val="24"/>
          <w:szCs w:val="24"/>
          <w:rtl/>
        </w:rPr>
        <w:t xml:space="preserve">- </w:t>
      </w:r>
      <w:r w:rsidR="00882C4C">
        <w:rPr>
          <w:rFonts w:cs="David" w:hint="cs"/>
          <w:sz w:val="24"/>
          <w:szCs w:val="24"/>
          <w:rtl/>
        </w:rPr>
        <w:t xml:space="preserve">1.6 </w:t>
      </w:r>
      <w:r w:rsidR="00D9772D" w:rsidRPr="00754284">
        <w:rPr>
          <w:rFonts w:cs="David" w:hint="cs"/>
          <w:sz w:val="24"/>
          <w:szCs w:val="24"/>
          <w:rtl/>
        </w:rPr>
        <w:t xml:space="preserve">נקודות אחוז ועמדה בסוף חודש </w:t>
      </w:r>
      <w:r w:rsidR="00882C4C">
        <w:rPr>
          <w:rFonts w:cs="David" w:hint="cs"/>
          <w:sz w:val="24"/>
          <w:szCs w:val="24"/>
          <w:rtl/>
        </w:rPr>
        <w:t>פברוא</w:t>
      </w:r>
      <w:r w:rsidR="00D9772D" w:rsidRPr="00754284">
        <w:rPr>
          <w:rFonts w:cs="David" w:hint="cs"/>
          <w:sz w:val="24"/>
          <w:szCs w:val="24"/>
          <w:rtl/>
        </w:rPr>
        <w:t xml:space="preserve">ר על </w:t>
      </w:r>
      <w:r w:rsidR="00882C4C">
        <w:rPr>
          <w:rFonts w:cs="David" w:hint="cs"/>
          <w:sz w:val="24"/>
          <w:szCs w:val="24"/>
          <w:rtl/>
        </w:rPr>
        <w:t>4.8</w:t>
      </w:r>
      <w:r w:rsidR="00D9772D" w:rsidRPr="00754284">
        <w:rPr>
          <w:rFonts w:cs="David" w:hint="cs"/>
          <w:sz w:val="24"/>
          <w:szCs w:val="24"/>
          <w:rtl/>
        </w:rPr>
        <w:t xml:space="preserve">% בהשוואה ל- </w:t>
      </w:r>
      <w:r w:rsidR="00416426">
        <w:rPr>
          <w:rFonts w:cs="David" w:hint="cs"/>
          <w:sz w:val="24"/>
          <w:szCs w:val="24"/>
          <w:rtl/>
        </w:rPr>
        <w:t>3.</w:t>
      </w:r>
      <w:r w:rsidR="00882C4C">
        <w:rPr>
          <w:rFonts w:cs="David" w:hint="cs"/>
          <w:sz w:val="24"/>
          <w:szCs w:val="24"/>
          <w:rtl/>
        </w:rPr>
        <w:t>2</w:t>
      </w:r>
      <w:r w:rsidR="00D9772D" w:rsidRPr="00754284">
        <w:rPr>
          <w:rFonts w:cs="David" w:hint="cs"/>
          <w:sz w:val="24"/>
          <w:szCs w:val="24"/>
          <w:rtl/>
        </w:rPr>
        <w:t xml:space="preserve">% בחודש </w:t>
      </w:r>
      <w:r w:rsidR="00882C4C">
        <w:rPr>
          <w:rFonts w:cs="David" w:hint="cs"/>
          <w:sz w:val="24"/>
          <w:szCs w:val="24"/>
          <w:rtl/>
        </w:rPr>
        <w:t>ינואר</w:t>
      </w:r>
      <w:r w:rsidR="00D9772D" w:rsidRPr="00754284">
        <w:rPr>
          <w:rFonts w:cs="David" w:hint="cs"/>
          <w:sz w:val="24"/>
          <w:szCs w:val="24"/>
          <w:rtl/>
        </w:rPr>
        <w:t xml:space="preserve">. </w:t>
      </w:r>
    </w:p>
    <w:p w:rsidR="00D9772D" w:rsidRPr="00754284" w:rsidRDefault="00D9772D" w:rsidP="00053D7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רמתה </w:t>
      </w:r>
      <w:r w:rsidRPr="00754284">
        <w:rPr>
          <w:rFonts w:cs="David" w:hint="cs"/>
          <w:sz w:val="24"/>
          <w:szCs w:val="24"/>
          <w:u w:val="single"/>
          <w:rtl/>
        </w:rPr>
        <w:t>הממוצעת</w:t>
      </w:r>
      <w:r w:rsidRPr="00754284">
        <w:rPr>
          <w:rFonts w:cs="David" w:hint="cs"/>
          <w:sz w:val="24"/>
          <w:szCs w:val="24"/>
          <w:rtl/>
        </w:rPr>
        <w:t xml:space="preserve"> של סטיית התקן הגלומה במסחר באופציות על שקל/דולר "מעבר לדלפק" </w:t>
      </w:r>
      <w:r w:rsidRPr="00754284">
        <w:rPr>
          <w:rFonts w:cs="David"/>
          <w:sz w:val="24"/>
          <w:szCs w:val="24"/>
          <w:rtl/>
        </w:rPr>
        <w:t>–</w:t>
      </w:r>
      <w:r w:rsidRPr="00754284">
        <w:rPr>
          <w:rFonts w:cs="David" w:hint="cs"/>
          <w:sz w:val="24"/>
          <w:szCs w:val="24"/>
          <w:rtl/>
        </w:rPr>
        <w:t xml:space="preserve"> המייצגת את התנודתיות הצפויה בשער החליפין, ירדה ועמדה בסוף </w:t>
      </w:r>
      <w:r w:rsidR="00053D76">
        <w:rPr>
          <w:rFonts w:cs="David" w:hint="cs"/>
          <w:sz w:val="24"/>
          <w:szCs w:val="24"/>
          <w:rtl/>
        </w:rPr>
        <w:t>פברוא</w:t>
      </w:r>
      <w:r w:rsidRPr="00754284">
        <w:rPr>
          <w:rFonts w:cs="David" w:hint="cs"/>
          <w:sz w:val="24"/>
          <w:szCs w:val="24"/>
          <w:rtl/>
        </w:rPr>
        <w:t xml:space="preserve">ר על </w:t>
      </w:r>
      <w:r w:rsidR="00FF4461">
        <w:rPr>
          <w:rFonts w:cs="David" w:hint="cs"/>
          <w:sz w:val="24"/>
          <w:szCs w:val="24"/>
          <w:rtl/>
        </w:rPr>
        <w:t>7</w:t>
      </w:r>
      <w:r w:rsidRPr="00754284">
        <w:rPr>
          <w:rFonts w:cs="David" w:hint="cs"/>
          <w:sz w:val="24"/>
          <w:szCs w:val="24"/>
          <w:rtl/>
        </w:rPr>
        <w:t>.</w:t>
      </w:r>
      <w:r w:rsidR="00053D76">
        <w:rPr>
          <w:rFonts w:cs="David" w:hint="cs"/>
          <w:sz w:val="24"/>
          <w:szCs w:val="24"/>
          <w:rtl/>
        </w:rPr>
        <w:t>1</w:t>
      </w:r>
      <w:r w:rsidRPr="00754284">
        <w:rPr>
          <w:rFonts w:cs="David" w:hint="cs"/>
          <w:sz w:val="24"/>
          <w:szCs w:val="24"/>
          <w:rtl/>
        </w:rPr>
        <w:t xml:space="preserve">%, בהשוואה ל- </w:t>
      </w:r>
      <w:r w:rsidR="00FF4461">
        <w:rPr>
          <w:rFonts w:cs="David" w:hint="cs"/>
          <w:sz w:val="24"/>
          <w:szCs w:val="24"/>
          <w:rtl/>
        </w:rPr>
        <w:t>7</w:t>
      </w:r>
      <w:r w:rsidRPr="00754284">
        <w:rPr>
          <w:rFonts w:cs="David" w:hint="cs"/>
          <w:sz w:val="24"/>
          <w:szCs w:val="24"/>
          <w:rtl/>
        </w:rPr>
        <w:t>.</w:t>
      </w:r>
      <w:r w:rsidR="00053D76">
        <w:rPr>
          <w:rFonts w:cs="David" w:hint="cs"/>
          <w:sz w:val="24"/>
          <w:szCs w:val="24"/>
          <w:rtl/>
        </w:rPr>
        <w:t>3</w:t>
      </w:r>
      <w:r w:rsidRPr="00754284">
        <w:rPr>
          <w:rFonts w:cs="David" w:hint="cs"/>
          <w:sz w:val="24"/>
          <w:szCs w:val="24"/>
          <w:rtl/>
        </w:rPr>
        <w:t>% ב</w:t>
      </w:r>
      <w:r w:rsidR="00053D76">
        <w:rPr>
          <w:rFonts w:cs="David" w:hint="cs"/>
          <w:sz w:val="24"/>
          <w:szCs w:val="24"/>
          <w:rtl/>
        </w:rPr>
        <w:t>ינואר</w:t>
      </w:r>
      <w:r w:rsidRPr="00754284">
        <w:rPr>
          <w:rFonts w:cs="David" w:hint="cs"/>
          <w:sz w:val="24"/>
          <w:szCs w:val="24"/>
          <w:rtl/>
        </w:rPr>
        <w:t xml:space="preserve">. </w:t>
      </w:r>
    </w:p>
    <w:p w:rsidR="00416426" w:rsidRPr="00416426" w:rsidRDefault="00416426" w:rsidP="00053D7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16426">
        <w:rPr>
          <w:rFonts w:cs="David"/>
          <w:sz w:val="24"/>
          <w:szCs w:val="24"/>
          <w:rtl/>
        </w:rPr>
        <w:t>סט</w:t>
      </w:r>
      <w:r w:rsidRPr="00416426">
        <w:rPr>
          <w:rFonts w:cs="David" w:hint="cs"/>
          <w:sz w:val="24"/>
          <w:szCs w:val="24"/>
          <w:rtl/>
        </w:rPr>
        <w:t>יית</w:t>
      </w:r>
      <w:r w:rsidRPr="00416426">
        <w:rPr>
          <w:rFonts w:cs="David"/>
          <w:sz w:val="24"/>
          <w:szCs w:val="24"/>
          <w:rtl/>
        </w:rPr>
        <w:t xml:space="preserve"> התקן הגלומ</w:t>
      </w:r>
      <w:r w:rsidRPr="00416426">
        <w:rPr>
          <w:rFonts w:cs="David" w:hint="cs"/>
          <w:sz w:val="24"/>
          <w:szCs w:val="24"/>
          <w:rtl/>
        </w:rPr>
        <w:t>ה</w:t>
      </w:r>
      <w:r w:rsidRPr="00416426">
        <w:rPr>
          <w:rFonts w:cs="David"/>
          <w:sz w:val="24"/>
          <w:szCs w:val="24"/>
          <w:rtl/>
        </w:rPr>
        <w:t xml:space="preserve"> באופציות על מט"ח בשווקים מתעוררים</w:t>
      </w:r>
      <w:r w:rsidRPr="00416426">
        <w:rPr>
          <w:rFonts w:cs="David" w:hint="cs"/>
          <w:sz w:val="24"/>
          <w:szCs w:val="24"/>
          <w:rtl/>
        </w:rPr>
        <w:t xml:space="preserve"> עלתה ועמדה בחודש </w:t>
      </w:r>
      <w:r w:rsidR="00053D76">
        <w:rPr>
          <w:rFonts w:cs="David" w:hint="cs"/>
          <w:sz w:val="24"/>
          <w:szCs w:val="24"/>
          <w:rtl/>
        </w:rPr>
        <w:t>פברוא</w:t>
      </w:r>
      <w:r w:rsidRPr="00416426">
        <w:rPr>
          <w:rFonts w:cs="David" w:hint="cs"/>
          <w:sz w:val="24"/>
          <w:szCs w:val="24"/>
          <w:rtl/>
        </w:rPr>
        <w:t xml:space="preserve">ר על </w:t>
      </w:r>
      <w:r w:rsidR="00053D76">
        <w:rPr>
          <w:rFonts w:cs="David" w:hint="cs"/>
          <w:sz w:val="24"/>
          <w:szCs w:val="24"/>
          <w:rtl/>
        </w:rPr>
        <w:t>10.1</w:t>
      </w:r>
      <w:r w:rsidRPr="00416426">
        <w:rPr>
          <w:rFonts w:cs="David" w:hint="cs"/>
          <w:sz w:val="24"/>
          <w:szCs w:val="24"/>
          <w:rtl/>
        </w:rPr>
        <w:t xml:space="preserve">%, בהשוואה </w:t>
      </w:r>
    </w:p>
    <w:p w:rsidR="00416426" w:rsidRPr="00416426" w:rsidRDefault="00416426" w:rsidP="00053D7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16426">
        <w:rPr>
          <w:rFonts w:cs="David" w:hint="cs"/>
          <w:sz w:val="24"/>
          <w:szCs w:val="24"/>
          <w:rtl/>
        </w:rPr>
        <w:t xml:space="preserve">ל- </w:t>
      </w:r>
      <w:r w:rsidR="00FF4461">
        <w:rPr>
          <w:rFonts w:cs="David" w:hint="cs"/>
          <w:sz w:val="24"/>
          <w:szCs w:val="24"/>
          <w:rtl/>
        </w:rPr>
        <w:t>9</w:t>
      </w:r>
      <w:r w:rsidRPr="00416426">
        <w:rPr>
          <w:rFonts w:cs="David" w:hint="cs"/>
          <w:sz w:val="24"/>
          <w:szCs w:val="24"/>
          <w:rtl/>
        </w:rPr>
        <w:t>.</w:t>
      </w:r>
      <w:r w:rsidR="00053D76">
        <w:rPr>
          <w:rFonts w:cs="David" w:hint="cs"/>
          <w:sz w:val="24"/>
          <w:szCs w:val="24"/>
          <w:rtl/>
        </w:rPr>
        <w:t>7</w:t>
      </w:r>
      <w:r w:rsidRPr="00416426">
        <w:rPr>
          <w:rFonts w:cs="David" w:hint="cs"/>
          <w:sz w:val="24"/>
          <w:szCs w:val="24"/>
          <w:rtl/>
        </w:rPr>
        <w:t xml:space="preserve">% בחודש </w:t>
      </w:r>
      <w:r w:rsidR="00053D76">
        <w:rPr>
          <w:rFonts w:cs="David" w:hint="cs"/>
          <w:sz w:val="24"/>
          <w:szCs w:val="24"/>
          <w:rtl/>
        </w:rPr>
        <w:t>ינוא</w:t>
      </w:r>
      <w:r w:rsidR="00FF4461">
        <w:rPr>
          <w:rFonts w:cs="David" w:hint="cs"/>
          <w:sz w:val="24"/>
          <w:szCs w:val="24"/>
          <w:rtl/>
        </w:rPr>
        <w:t>ר</w:t>
      </w:r>
      <w:r w:rsidRPr="00416426">
        <w:rPr>
          <w:rFonts w:cs="David" w:hint="cs"/>
          <w:sz w:val="24"/>
          <w:szCs w:val="24"/>
          <w:rtl/>
        </w:rPr>
        <w:t xml:space="preserve">. לעומת זאת, </w:t>
      </w:r>
      <w:r w:rsidRPr="00416426">
        <w:rPr>
          <w:rFonts w:cs="David"/>
          <w:sz w:val="24"/>
          <w:szCs w:val="24"/>
          <w:rtl/>
        </w:rPr>
        <w:t>סט</w:t>
      </w:r>
      <w:r w:rsidRPr="00416426">
        <w:rPr>
          <w:rFonts w:cs="David" w:hint="cs"/>
          <w:sz w:val="24"/>
          <w:szCs w:val="24"/>
          <w:rtl/>
        </w:rPr>
        <w:t>יית</w:t>
      </w:r>
      <w:r w:rsidRPr="00416426">
        <w:rPr>
          <w:rFonts w:cs="David"/>
          <w:sz w:val="24"/>
          <w:szCs w:val="24"/>
          <w:rtl/>
        </w:rPr>
        <w:t xml:space="preserve"> התקן הגלומ</w:t>
      </w:r>
      <w:r w:rsidRPr="00416426">
        <w:rPr>
          <w:rFonts w:cs="David" w:hint="cs"/>
          <w:sz w:val="24"/>
          <w:szCs w:val="24"/>
          <w:rtl/>
        </w:rPr>
        <w:t>ה</w:t>
      </w:r>
      <w:r w:rsidRPr="00416426">
        <w:rPr>
          <w:rFonts w:cs="David"/>
          <w:sz w:val="24"/>
          <w:szCs w:val="24"/>
          <w:rtl/>
        </w:rPr>
        <w:t xml:space="preserve"> באופציות על מט"ח בשווקים </w:t>
      </w:r>
      <w:r w:rsidRPr="00416426">
        <w:rPr>
          <w:rFonts w:cs="David" w:hint="cs"/>
          <w:sz w:val="24"/>
          <w:szCs w:val="24"/>
          <w:rtl/>
        </w:rPr>
        <w:t xml:space="preserve">מפותחים </w:t>
      </w:r>
      <w:r w:rsidR="00053D76">
        <w:rPr>
          <w:rFonts w:cs="David" w:hint="cs"/>
          <w:sz w:val="24"/>
          <w:szCs w:val="24"/>
          <w:rtl/>
        </w:rPr>
        <w:t>ירדה</w:t>
      </w:r>
      <w:r w:rsidRPr="00416426">
        <w:rPr>
          <w:rFonts w:cs="David" w:hint="cs"/>
          <w:sz w:val="24"/>
          <w:szCs w:val="24"/>
          <w:rtl/>
        </w:rPr>
        <w:t xml:space="preserve"> </w:t>
      </w:r>
      <w:r w:rsidR="00FF4461">
        <w:rPr>
          <w:rFonts w:cs="David" w:hint="cs"/>
          <w:sz w:val="24"/>
          <w:szCs w:val="24"/>
          <w:rtl/>
        </w:rPr>
        <w:t>ועמדה ב</w:t>
      </w:r>
      <w:r w:rsidR="00053D76">
        <w:rPr>
          <w:rFonts w:cs="David" w:hint="cs"/>
          <w:sz w:val="24"/>
          <w:szCs w:val="24"/>
          <w:rtl/>
        </w:rPr>
        <w:t xml:space="preserve">סוף </w:t>
      </w:r>
      <w:r w:rsidR="00FF4461">
        <w:rPr>
          <w:rFonts w:cs="David" w:hint="cs"/>
          <w:sz w:val="24"/>
          <w:szCs w:val="24"/>
          <w:rtl/>
        </w:rPr>
        <w:t xml:space="preserve">חודש </w:t>
      </w:r>
      <w:r w:rsidR="00053D76">
        <w:rPr>
          <w:rFonts w:cs="David" w:hint="cs"/>
          <w:sz w:val="24"/>
          <w:szCs w:val="24"/>
          <w:rtl/>
        </w:rPr>
        <w:t>פברוא</w:t>
      </w:r>
      <w:r w:rsidR="00FF4461">
        <w:rPr>
          <w:rFonts w:cs="David" w:hint="cs"/>
          <w:sz w:val="24"/>
          <w:szCs w:val="24"/>
          <w:rtl/>
        </w:rPr>
        <w:t>ר</w:t>
      </w:r>
      <w:r w:rsidRPr="00416426">
        <w:rPr>
          <w:rFonts w:cs="David" w:hint="cs"/>
          <w:sz w:val="24"/>
          <w:szCs w:val="24"/>
          <w:rtl/>
        </w:rPr>
        <w:t xml:space="preserve"> על </w:t>
      </w:r>
      <w:r w:rsidR="00FF4461">
        <w:rPr>
          <w:rFonts w:cs="David" w:hint="cs"/>
          <w:sz w:val="24"/>
          <w:szCs w:val="24"/>
          <w:rtl/>
        </w:rPr>
        <w:t>8</w:t>
      </w:r>
      <w:r w:rsidR="00053D76">
        <w:rPr>
          <w:rFonts w:cs="David" w:hint="cs"/>
          <w:sz w:val="24"/>
          <w:szCs w:val="24"/>
          <w:rtl/>
        </w:rPr>
        <w:t>%.</w:t>
      </w:r>
    </w:p>
    <w:p w:rsidR="00D9772D" w:rsidRPr="00754284" w:rsidRDefault="00D9772D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D9772D" w:rsidRPr="00754284" w:rsidRDefault="00D9772D" w:rsidP="00993A0F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 xml:space="preserve">נפח המסחר בשוק המט"ח </w:t>
      </w:r>
      <w:r w:rsidRPr="00754284">
        <w:rPr>
          <w:rFonts w:cs="David"/>
          <w:b/>
          <w:bCs/>
          <w:sz w:val="24"/>
          <w:szCs w:val="24"/>
          <w:rtl/>
        </w:rPr>
        <w:t>–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</w:t>
      </w:r>
      <w:r w:rsidR="00BB4339">
        <w:rPr>
          <w:rFonts w:cs="David" w:hint="cs"/>
          <w:b/>
          <w:bCs/>
          <w:sz w:val="24"/>
          <w:szCs w:val="24"/>
          <w:rtl/>
        </w:rPr>
        <w:t>ירידה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בנפח המסחר </w:t>
      </w:r>
      <w:r w:rsidRPr="00993A0F">
        <w:rPr>
          <w:rFonts w:cs="David" w:hint="cs"/>
          <w:b/>
          <w:bCs/>
          <w:sz w:val="24"/>
          <w:szCs w:val="24"/>
          <w:rtl/>
        </w:rPr>
        <w:t>היומי הממוצע</w:t>
      </w:r>
      <w:r w:rsidR="00AD689A" w:rsidRPr="00993A0F">
        <w:rPr>
          <w:rFonts w:cs="David" w:hint="cs"/>
          <w:b/>
          <w:bCs/>
          <w:sz w:val="24"/>
          <w:szCs w:val="24"/>
          <w:rtl/>
        </w:rPr>
        <w:t xml:space="preserve">, </w:t>
      </w:r>
      <w:r w:rsidR="00993A0F" w:rsidRPr="00993A0F">
        <w:rPr>
          <w:rFonts w:cs="David" w:hint="cs"/>
          <w:b/>
          <w:bCs/>
          <w:sz w:val="24"/>
          <w:szCs w:val="24"/>
          <w:rtl/>
        </w:rPr>
        <w:t>ויציבות</w:t>
      </w:r>
      <w:r w:rsidR="00AD689A" w:rsidRPr="00993A0F">
        <w:rPr>
          <w:rFonts w:cs="David" w:hint="cs"/>
          <w:b/>
          <w:bCs/>
          <w:sz w:val="24"/>
          <w:szCs w:val="24"/>
          <w:rtl/>
        </w:rPr>
        <w:t xml:space="preserve"> בחלקם של תושבי חוץ בנפח המסחר</w:t>
      </w:r>
      <w:r w:rsidR="00AD689A" w:rsidRPr="00754284">
        <w:rPr>
          <w:rFonts w:cs="David" w:hint="cs"/>
          <w:b/>
          <w:bCs/>
          <w:sz w:val="24"/>
          <w:szCs w:val="24"/>
          <w:rtl/>
        </w:rPr>
        <w:t xml:space="preserve"> הכולל. </w:t>
      </w:r>
    </w:p>
    <w:p w:rsidR="00D9772D" w:rsidRPr="00754284" w:rsidRDefault="00D9772D" w:rsidP="00BB433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bookmarkStart w:id="0" w:name="_GoBack"/>
      <w:r w:rsidRPr="0075428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754284">
        <w:rPr>
          <w:rFonts w:cs="David" w:hint="cs"/>
          <w:sz w:val="24"/>
          <w:szCs w:val="24"/>
          <w:rtl/>
        </w:rPr>
        <w:t xml:space="preserve"> במטבע חוץ בחודש </w:t>
      </w:r>
      <w:r w:rsidR="00BB4339">
        <w:rPr>
          <w:rFonts w:cs="David" w:hint="cs"/>
          <w:sz w:val="24"/>
          <w:szCs w:val="24"/>
          <w:rtl/>
        </w:rPr>
        <w:t>פברוא</w:t>
      </w:r>
      <w:r w:rsidRPr="00754284">
        <w:rPr>
          <w:rFonts w:cs="David" w:hint="cs"/>
          <w:sz w:val="24"/>
          <w:szCs w:val="24"/>
          <w:rtl/>
        </w:rPr>
        <w:t xml:space="preserve">ר הסתכם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BB4339">
        <w:rPr>
          <w:rFonts w:cs="David" w:hint="cs"/>
          <w:sz w:val="24"/>
          <w:szCs w:val="24"/>
          <w:rtl/>
        </w:rPr>
        <w:t>8</w:t>
      </w:r>
      <w:r w:rsidR="00C37694">
        <w:rPr>
          <w:rFonts w:cs="David" w:hint="cs"/>
          <w:sz w:val="24"/>
          <w:szCs w:val="24"/>
          <w:rtl/>
        </w:rPr>
        <w:t>8</w:t>
      </w:r>
      <w:r w:rsidRPr="00754284">
        <w:rPr>
          <w:rFonts w:cs="David" w:hint="cs"/>
          <w:sz w:val="24"/>
          <w:szCs w:val="24"/>
          <w:rtl/>
        </w:rPr>
        <w:t xml:space="preserve"> מיליארד דולר, בהשוואה </w:t>
      </w:r>
      <w:proofErr w:type="spellStart"/>
      <w:r w:rsidRPr="00754284">
        <w:rPr>
          <w:rFonts w:cs="David" w:hint="cs"/>
          <w:sz w:val="24"/>
          <w:szCs w:val="24"/>
          <w:rtl/>
        </w:rPr>
        <w:t>לכ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BB4339">
        <w:rPr>
          <w:rFonts w:cs="David" w:hint="cs"/>
          <w:sz w:val="24"/>
          <w:szCs w:val="24"/>
          <w:rtl/>
        </w:rPr>
        <w:t>102</w:t>
      </w:r>
      <w:r w:rsidRPr="00754284">
        <w:rPr>
          <w:rFonts w:cs="David" w:hint="cs"/>
          <w:sz w:val="24"/>
          <w:szCs w:val="24"/>
          <w:rtl/>
        </w:rPr>
        <w:t xml:space="preserve"> מיליארד בחודש </w:t>
      </w:r>
      <w:r w:rsidR="00BB4339">
        <w:rPr>
          <w:rFonts w:cs="David" w:hint="cs"/>
          <w:sz w:val="24"/>
          <w:szCs w:val="24"/>
          <w:rtl/>
        </w:rPr>
        <w:t>ינוא</w:t>
      </w:r>
      <w:r w:rsidRPr="00754284">
        <w:rPr>
          <w:rFonts w:cs="David" w:hint="cs"/>
          <w:sz w:val="24"/>
          <w:szCs w:val="24"/>
          <w:rtl/>
        </w:rPr>
        <w:t>ר. 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עלה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="00DE6DE5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DE6DE5" w:rsidRPr="00754284">
        <w:rPr>
          <w:rFonts w:cs="David" w:hint="cs"/>
          <w:sz w:val="24"/>
          <w:szCs w:val="24"/>
          <w:rtl/>
        </w:rPr>
        <w:t xml:space="preserve">- </w:t>
      </w:r>
      <w:r w:rsidR="00BB4339">
        <w:rPr>
          <w:rFonts w:cs="David" w:hint="cs"/>
          <w:sz w:val="24"/>
          <w:szCs w:val="24"/>
          <w:rtl/>
        </w:rPr>
        <w:t>5</w:t>
      </w:r>
      <w:r w:rsidR="00DE6DE5" w:rsidRPr="00754284">
        <w:rPr>
          <w:rFonts w:cs="David" w:hint="cs"/>
          <w:sz w:val="24"/>
          <w:szCs w:val="24"/>
          <w:rtl/>
        </w:rPr>
        <w:t xml:space="preserve">% ועמד על כ- </w:t>
      </w:r>
      <w:r w:rsidR="00C37694">
        <w:rPr>
          <w:rFonts w:cs="David" w:hint="cs"/>
          <w:sz w:val="24"/>
          <w:szCs w:val="24"/>
          <w:rtl/>
        </w:rPr>
        <w:t>4.</w:t>
      </w:r>
      <w:r w:rsidR="00BB4339">
        <w:rPr>
          <w:rFonts w:cs="David" w:hint="cs"/>
          <w:sz w:val="24"/>
          <w:szCs w:val="24"/>
          <w:rtl/>
        </w:rPr>
        <w:t>4</w:t>
      </w:r>
      <w:r w:rsidR="00DE6DE5" w:rsidRPr="00754284">
        <w:rPr>
          <w:rFonts w:cs="David" w:hint="cs"/>
          <w:sz w:val="24"/>
          <w:szCs w:val="24"/>
          <w:rtl/>
        </w:rPr>
        <w:t xml:space="preserve"> מיליארד דולר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bookmarkEnd w:id="0"/>
    <w:p w:rsidR="00FB36DE" w:rsidRPr="00F0301D" w:rsidRDefault="00DE6DE5" w:rsidP="00F5190F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736E4D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736E4D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440CA2" w:rsidRPr="00736E4D">
        <w:rPr>
          <w:rFonts w:cs="David" w:hint="cs"/>
          <w:sz w:val="24"/>
          <w:szCs w:val="24"/>
          <w:rtl/>
        </w:rPr>
        <w:t>פברואר</w:t>
      </w:r>
      <w:r w:rsidRPr="00736E4D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36E4D">
        <w:rPr>
          <w:rFonts w:cs="David" w:hint="cs"/>
          <w:sz w:val="24"/>
          <w:szCs w:val="24"/>
          <w:rtl/>
        </w:rPr>
        <w:t>בכ</w:t>
      </w:r>
      <w:proofErr w:type="spellEnd"/>
      <w:r w:rsidRPr="00736E4D">
        <w:rPr>
          <w:rFonts w:cs="David" w:hint="cs"/>
          <w:sz w:val="24"/>
          <w:szCs w:val="24"/>
          <w:rtl/>
        </w:rPr>
        <w:t>- 3</w:t>
      </w:r>
      <w:r w:rsidR="00736E4D" w:rsidRPr="00736E4D">
        <w:rPr>
          <w:rFonts w:cs="David" w:hint="cs"/>
          <w:sz w:val="24"/>
          <w:szCs w:val="24"/>
          <w:rtl/>
        </w:rPr>
        <w:t>2</w:t>
      </w:r>
      <w:r w:rsidRPr="00736E4D">
        <w:rPr>
          <w:rFonts w:cs="David" w:hint="cs"/>
          <w:sz w:val="24"/>
          <w:szCs w:val="24"/>
          <w:rtl/>
        </w:rPr>
        <w:t xml:space="preserve"> מיליארד דולר בהשוואה </w:t>
      </w:r>
      <w:proofErr w:type="spellStart"/>
      <w:r w:rsidRPr="00736E4D">
        <w:rPr>
          <w:rFonts w:cs="David" w:hint="cs"/>
          <w:sz w:val="24"/>
          <w:szCs w:val="24"/>
          <w:rtl/>
        </w:rPr>
        <w:t>לכ</w:t>
      </w:r>
      <w:proofErr w:type="spellEnd"/>
      <w:r w:rsidRPr="00736E4D">
        <w:rPr>
          <w:rFonts w:cs="David" w:hint="cs"/>
          <w:sz w:val="24"/>
          <w:szCs w:val="24"/>
          <w:rtl/>
        </w:rPr>
        <w:t xml:space="preserve">- </w:t>
      </w:r>
      <w:r w:rsidR="00736E4D" w:rsidRPr="00736E4D">
        <w:rPr>
          <w:rFonts w:cs="David" w:hint="cs"/>
          <w:sz w:val="24"/>
          <w:szCs w:val="24"/>
          <w:rtl/>
        </w:rPr>
        <w:t>38</w:t>
      </w:r>
      <w:r w:rsidRPr="00736E4D">
        <w:rPr>
          <w:rFonts w:cs="David" w:hint="cs"/>
          <w:sz w:val="24"/>
          <w:szCs w:val="24"/>
          <w:rtl/>
        </w:rPr>
        <w:t xml:space="preserve"> מיליארד דולר ב</w:t>
      </w:r>
      <w:r w:rsidR="00736E4D" w:rsidRPr="00736E4D">
        <w:rPr>
          <w:rFonts w:cs="David" w:hint="cs"/>
          <w:sz w:val="24"/>
          <w:szCs w:val="24"/>
          <w:rtl/>
        </w:rPr>
        <w:t>ינואר</w:t>
      </w:r>
      <w:r w:rsidRPr="00736E4D">
        <w:rPr>
          <w:rFonts w:cs="David" w:hint="cs"/>
          <w:sz w:val="24"/>
          <w:szCs w:val="24"/>
          <w:rtl/>
        </w:rPr>
        <w:t xml:space="preserve">. הממוצע היומי של נפח המסחר בעסקאות המרה </w:t>
      </w:r>
      <w:r w:rsidR="00736E4D" w:rsidRPr="00736E4D">
        <w:rPr>
          <w:rFonts w:cs="David" w:hint="cs"/>
          <w:sz w:val="24"/>
          <w:szCs w:val="24"/>
          <w:rtl/>
        </w:rPr>
        <w:t>ירד</w:t>
      </w:r>
      <w:r w:rsidRPr="00736E4D">
        <w:rPr>
          <w:rFonts w:cs="David" w:hint="cs"/>
          <w:sz w:val="24"/>
          <w:szCs w:val="24"/>
          <w:rtl/>
        </w:rPr>
        <w:t xml:space="preserve"> ב</w:t>
      </w:r>
      <w:r w:rsidR="00736E4D" w:rsidRPr="00736E4D">
        <w:rPr>
          <w:rFonts w:cs="David" w:hint="cs"/>
          <w:sz w:val="24"/>
          <w:szCs w:val="24"/>
          <w:rtl/>
        </w:rPr>
        <w:t>פברוא</w:t>
      </w:r>
      <w:r w:rsidRPr="00736E4D">
        <w:rPr>
          <w:rFonts w:cs="David" w:hint="cs"/>
          <w:sz w:val="24"/>
          <w:szCs w:val="24"/>
          <w:rtl/>
        </w:rPr>
        <w:t xml:space="preserve">ר </w:t>
      </w:r>
      <w:proofErr w:type="spellStart"/>
      <w:r w:rsidRPr="00736E4D">
        <w:rPr>
          <w:rFonts w:cs="David" w:hint="cs"/>
          <w:sz w:val="24"/>
          <w:szCs w:val="24"/>
          <w:rtl/>
        </w:rPr>
        <w:t>בכ</w:t>
      </w:r>
      <w:proofErr w:type="spellEnd"/>
      <w:r w:rsidRPr="00736E4D">
        <w:rPr>
          <w:rFonts w:cs="David" w:hint="cs"/>
          <w:sz w:val="24"/>
          <w:szCs w:val="24"/>
          <w:rtl/>
        </w:rPr>
        <w:t xml:space="preserve">- </w:t>
      </w:r>
      <w:r w:rsidR="00736E4D" w:rsidRPr="00736E4D">
        <w:rPr>
          <w:rFonts w:cs="David" w:hint="cs"/>
          <w:sz w:val="24"/>
          <w:szCs w:val="24"/>
          <w:rtl/>
        </w:rPr>
        <w:t>8%</w:t>
      </w:r>
      <w:r w:rsidRPr="00736E4D">
        <w:rPr>
          <w:rFonts w:cs="David" w:hint="cs"/>
          <w:sz w:val="24"/>
          <w:szCs w:val="24"/>
          <w:rtl/>
        </w:rPr>
        <w:t xml:space="preserve"> בהשוואה </w:t>
      </w:r>
      <w:r w:rsidRPr="00DA3011">
        <w:rPr>
          <w:rFonts w:cs="David" w:hint="cs"/>
          <w:sz w:val="24"/>
          <w:szCs w:val="24"/>
          <w:rtl/>
        </w:rPr>
        <w:t xml:space="preserve">לחודש </w:t>
      </w:r>
      <w:r w:rsidR="00736E4D" w:rsidRPr="00DA3011">
        <w:rPr>
          <w:rFonts w:cs="David" w:hint="cs"/>
          <w:sz w:val="24"/>
          <w:szCs w:val="24"/>
          <w:rtl/>
        </w:rPr>
        <w:t>ינוא</w:t>
      </w:r>
      <w:r w:rsidR="00C37694" w:rsidRPr="00DA3011">
        <w:rPr>
          <w:rFonts w:cs="David" w:hint="cs"/>
          <w:sz w:val="24"/>
          <w:szCs w:val="24"/>
          <w:rtl/>
        </w:rPr>
        <w:t>ר</w:t>
      </w:r>
      <w:r w:rsidRPr="00DA3011">
        <w:rPr>
          <w:rFonts w:cs="David" w:hint="cs"/>
          <w:sz w:val="24"/>
          <w:szCs w:val="24"/>
          <w:rtl/>
        </w:rPr>
        <w:t xml:space="preserve">. במהלך חודש </w:t>
      </w:r>
      <w:r w:rsidR="00736E4D" w:rsidRPr="00DA3011">
        <w:rPr>
          <w:rFonts w:cs="David" w:hint="cs"/>
          <w:sz w:val="24"/>
          <w:szCs w:val="24"/>
          <w:rtl/>
        </w:rPr>
        <w:t>פברוא</w:t>
      </w:r>
      <w:r w:rsidRPr="00DA3011">
        <w:rPr>
          <w:rFonts w:cs="David" w:hint="cs"/>
          <w:sz w:val="24"/>
          <w:szCs w:val="24"/>
          <w:rtl/>
        </w:rPr>
        <w:t xml:space="preserve">ר רכש בנק ישראל </w:t>
      </w:r>
      <w:r w:rsidR="00FB36DE" w:rsidRPr="00DA3011">
        <w:rPr>
          <w:rFonts w:cs="David" w:hint="cs"/>
          <w:sz w:val="24"/>
          <w:szCs w:val="24"/>
          <w:rtl/>
        </w:rPr>
        <w:t xml:space="preserve"> </w:t>
      </w:r>
      <w:r w:rsidR="00F5190F">
        <w:rPr>
          <w:rFonts w:cs="David" w:hint="cs"/>
          <w:sz w:val="24"/>
          <w:szCs w:val="24"/>
          <w:rtl/>
        </w:rPr>
        <w:t>490</w:t>
      </w:r>
      <w:r w:rsidR="00FB36DE" w:rsidRPr="00DA3011">
        <w:rPr>
          <w:rFonts w:cs="David" w:hint="cs"/>
          <w:sz w:val="24"/>
          <w:szCs w:val="24"/>
          <w:rtl/>
        </w:rPr>
        <w:t xml:space="preserve"> </w:t>
      </w:r>
      <w:r w:rsidR="00F5190F">
        <w:rPr>
          <w:rFonts w:cs="David" w:hint="cs"/>
          <w:sz w:val="24"/>
          <w:szCs w:val="24"/>
          <w:rtl/>
        </w:rPr>
        <w:t>מיליוני</w:t>
      </w:r>
      <w:r w:rsidRPr="00DA3011">
        <w:rPr>
          <w:rFonts w:cs="David" w:hint="cs"/>
          <w:sz w:val="24"/>
          <w:szCs w:val="24"/>
          <w:rtl/>
        </w:rPr>
        <w:t xml:space="preserve"> דולר</w:t>
      </w:r>
      <w:r w:rsidR="00F5190F">
        <w:rPr>
          <w:rFonts w:cs="David" w:hint="cs"/>
          <w:sz w:val="24"/>
          <w:szCs w:val="24"/>
          <w:rtl/>
        </w:rPr>
        <w:t>ים</w:t>
      </w:r>
      <w:r w:rsidRPr="00DA3011">
        <w:rPr>
          <w:rFonts w:cs="David" w:hint="cs"/>
          <w:sz w:val="24"/>
          <w:szCs w:val="24"/>
          <w:rtl/>
        </w:rPr>
        <w:t xml:space="preserve"> בעסקאות המרה</w:t>
      </w:r>
      <w:r w:rsidR="00482F53" w:rsidRPr="00DA3011">
        <w:rPr>
          <w:rStyle w:val="ab"/>
          <w:rFonts w:cs="David"/>
          <w:sz w:val="24"/>
          <w:szCs w:val="24"/>
          <w:rtl/>
        </w:rPr>
        <w:footnoteReference w:id="1"/>
      </w:r>
      <w:r w:rsidR="00FB36DE" w:rsidRPr="00DA3011">
        <w:rPr>
          <w:rFonts w:cs="David" w:hint="cs"/>
          <w:sz w:val="24"/>
          <w:szCs w:val="24"/>
          <w:rtl/>
        </w:rPr>
        <w:t>,</w:t>
      </w:r>
      <w:r w:rsidR="00482F53" w:rsidRPr="00DA3011">
        <w:rPr>
          <w:rFonts w:cs="David" w:hint="cs"/>
          <w:sz w:val="24"/>
          <w:szCs w:val="24"/>
          <w:rtl/>
        </w:rPr>
        <w:t xml:space="preserve"> </w:t>
      </w:r>
      <w:r w:rsidR="00FB36DE" w:rsidRPr="00F0301D">
        <w:rPr>
          <w:rFonts w:cs="David" w:hint="cs"/>
          <w:sz w:val="24"/>
          <w:szCs w:val="24"/>
          <w:rtl/>
        </w:rPr>
        <w:t xml:space="preserve">מתוכם </w:t>
      </w:r>
      <w:r w:rsidR="00DA3011" w:rsidRPr="00F0301D">
        <w:rPr>
          <w:rFonts w:cs="David" w:hint="cs"/>
          <w:sz w:val="24"/>
          <w:szCs w:val="24"/>
          <w:rtl/>
        </w:rPr>
        <w:t xml:space="preserve">290 </w:t>
      </w:r>
      <w:r w:rsidR="00FB36DE" w:rsidRPr="00F0301D">
        <w:rPr>
          <w:rFonts w:cs="David" w:hint="cs"/>
          <w:sz w:val="24"/>
          <w:szCs w:val="24"/>
          <w:rtl/>
        </w:rPr>
        <w:t>מיליו</w:t>
      </w:r>
      <w:r w:rsidR="0068710B" w:rsidRPr="00F0301D">
        <w:rPr>
          <w:rFonts w:cs="David" w:hint="cs"/>
          <w:sz w:val="24"/>
          <w:szCs w:val="24"/>
          <w:rtl/>
        </w:rPr>
        <w:t>ני</w:t>
      </w:r>
      <w:r w:rsidR="00FB36DE" w:rsidRPr="00F0301D">
        <w:rPr>
          <w:rFonts w:cs="David" w:hint="cs"/>
          <w:sz w:val="24"/>
          <w:szCs w:val="24"/>
          <w:rtl/>
        </w:rPr>
        <w:t xml:space="preserve"> דולר נרכשו במסגרת תכנית הרכישות שנועדה לקזז את השפעת הפקת הגז על שער החליפין.</w:t>
      </w:r>
    </w:p>
    <w:p w:rsidR="00EC44BF" w:rsidRPr="00754284" w:rsidRDefault="00EC44BF" w:rsidP="000261B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754284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0261BE">
        <w:rPr>
          <w:rFonts w:cs="David" w:hint="cs"/>
          <w:sz w:val="24"/>
          <w:szCs w:val="24"/>
          <w:rtl/>
        </w:rPr>
        <w:t>פברוא</w:t>
      </w:r>
      <w:r w:rsidRPr="00754284">
        <w:rPr>
          <w:rFonts w:cs="David" w:hint="cs"/>
          <w:sz w:val="24"/>
          <w:szCs w:val="24"/>
          <w:rtl/>
        </w:rPr>
        <w:t xml:space="preserve">ר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0261BE">
        <w:rPr>
          <w:rFonts w:cs="David" w:hint="cs"/>
          <w:sz w:val="24"/>
          <w:szCs w:val="24"/>
          <w:rtl/>
        </w:rPr>
        <w:t>9</w:t>
      </w:r>
      <w:r w:rsidRPr="00754284">
        <w:rPr>
          <w:rFonts w:cs="David" w:hint="cs"/>
          <w:sz w:val="24"/>
          <w:szCs w:val="24"/>
          <w:rtl/>
        </w:rPr>
        <w:t xml:space="preserve"> מיליארד דולר, הממוצע היומי בחודש </w:t>
      </w:r>
      <w:r w:rsidR="000261BE">
        <w:rPr>
          <w:rFonts w:cs="David" w:hint="cs"/>
          <w:sz w:val="24"/>
          <w:szCs w:val="24"/>
          <w:rtl/>
        </w:rPr>
        <w:t>פברוא</w:t>
      </w:r>
      <w:r w:rsidR="00A31FDF">
        <w:rPr>
          <w:rFonts w:cs="David" w:hint="cs"/>
          <w:sz w:val="24"/>
          <w:szCs w:val="24"/>
          <w:rtl/>
        </w:rPr>
        <w:t>ר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A31FDF">
        <w:rPr>
          <w:rFonts w:cs="David" w:hint="cs"/>
          <w:sz w:val="24"/>
          <w:szCs w:val="24"/>
          <w:rtl/>
        </w:rPr>
        <w:t>ירד</w:t>
      </w:r>
      <w:r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0261BE">
        <w:rPr>
          <w:rFonts w:cs="David" w:hint="cs"/>
          <w:sz w:val="24"/>
          <w:szCs w:val="24"/>
          <w:rtl/>
        </w:rPr>
        <w:t>5</w:t>
      </w:r>
      <w:r w:rsidRPr="00754284">
        <w:rPr>
          <w:rFonts w:cs="David" w:hint="cs"/>
          <w:sz w:val="24"/>
          <w:szCs w:val="24"/>
          <w:rtl/>
        </w:rPr>
        <w:t>% בהשוואה ל</w:t>
      </w:r>
      <w:r w:rsidR="000261BE">
        <w:rPr>
          <w:rFonts w:cs="David" w:hint="cs"/>
          <w:sz w:val="24"/>
          <w:szCs w:val="24"/>
          <w:rtl/>
        </w:rPr>
        <w:t xml:space="preserve">ינואר </w:t>
      </w:r>
      <w:r w:rsidRPr="00754284">
        <w:rPr>
          <w:rFonts w:cs="David" w:hint="cs"/>
          <w:sz w:val="24"/>
          <w:szCs w:val="24"/>
          <w:rtl/>
        </w:rPr>
        <w:t xml:space="preserve">ועמד על כ- </w:t>
      </w:r>
      <w:r w:rsidR="00A31FDF">
        <w:rPr>
          <w:rFonts w:cs="David" w:hint="cs"/>
          <w:sz w:val="24"/>
          <w:szCs w:val="24"/>
          <w:rtl/>
        </w:rPr>
        <w:t>4</w:t>
      </w:r>
      <w:r w:rsidR="000261BE">
        <w:rPr>
          <w:rFonts w:cs="David" w:hint="cs"/>
          <w:sz w:val="24"/>
          <w:szCs w:val="24"/>
          <w:rtl/>
        </w:rPr>
        <w:t>50</w:t>
      </w:r>
      <w:r w:rsidRPr="00754284">
        <w:rPr>
          <w:rFonts w:cs="David" w:hint="cs"/>
          <w:sz w:val="24"/>
          <w:szCs w:val="24"/>
          <w:rtl/>
        </w:rPr>
        <w:t xml:space="preserve"> מיליון דולר.</w:t>
      </w:r>
    </w:p>
    <w:p w:rsidR="00C04A6B" w:rsidRPr="00754284" w:rsidRDefault="00EC44BF" w:rsidP="000261B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754284">
        <w:rPr>
          <w:rFonts w:cs="David" w:hint="cs"/>
          <w:sz w:val="24"/>
          <w:szCs w:val="24"/>
          <w:rtl/>
        </w:rPr>
        <w:t xml:space="preserve"> הסתכם בחודש </w:t>
      </w:r>
      <w:r w:rsidR="000261BE">
        <w:rPr>
          <w:rFonts w:cs="David" w:hint="cs"/>
          <w:sz w:val="24"/>
          <w:szCs w:val="24"/>
          <w:rtl/>
        </w:rPr>
        <w:t>פברוא</w:t>
      </w:r>
      <w:r w:rsidRPr="00754284">
        <w:rPr>
          <w:rFonts w:cs="David" w:hint="cs"/>
          <w:sz w:val="24"/>
          <w:szCs w:val="24"/>
          <w:rtl/>
        </w:rPr>
        <w:t xml:space="preserve">ר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0261BE">
        <w:rPr>
          <w:rFonts w:cs="David" w:hint="cs"/>
          <w:sz w:val="24"/>
          <w:szCs w:val="24"/>
          <w:rtl/>
        </w:rPr>
        <w:t>46</w:t>
      </w:r>
      <w:r w:rsidRPr="00754284">
        <w:rPr>
          <w:rFonts w:cs="David" w:hint="cs"/>
          <w:sz w:val="24"/>
          <w:szCs w:val="24"/>
          <w:rtl/>
        </w:rPr>
        <w:t xml:space="preserve"> מיליארד דולר, הממוצע היומי של נפח המסחר בעסקות החלף</w:t>
      </w:r>
      <w:r w:rsidR="000261BE">
        <w:rPr>
          <w:rFonts w:cs="David" w:hint="cs"/>
          <w:sz w:val="24"/>
          <w:szCs w:val="24"/>
          <w:rtl/>
        </w:rPr>
        <w:t xml:space="preserve"> לא השתנה</w:t>
      </w:r>
      <w:r w:rsidRPr="00754284">
        <w:rPr>
          <w:rFonts w:cs="David" w:hint="cs"/>
          <w:sz w:val="24"/>
          <w:szCs w:val="24"/>
          <w:rtl/>
        </w:rPr>
        <w:t xml:space="preserve"> מחודש שעבר ועמד על כ- </w:t>
      </w:r>
      <w:r w:rsidR="00A31FDF">
        <w:rPr>
          <w:rFonts w:cs="David" w:hint="cs"/>
          <w:sz w:val="24"/>
          <w:szCs w:val="24"/>
          <w:rtl/>
        </w:rPr>
        <w:t>2.3</w:t>
      </w:r>
      <w:r w:rsidRPr="00754284">
        <w:rPr>
          <w:rFonts w:cs="David" w:hint="cs"/>
          <w:sz w:val="24"/>
          <w:szCs w:val="24"/>
          <w:rtl/>
        </w:rPr>
        <w:t xml:space="preserve"> מיליארד דולר ביום. </w:t>
      </w:r>
    </w:p>
    <w:p w:rsidR="004C46FB" w:rsidRDefault="00EC44BF" w:rsidP="000261BE">
      <w:pPr>
        <w:bidi/>
        <w:spacing w:line="360" w:lineRule="auto"/>
        <w:ind w:right="-101"/>
        <w:jc w:val="both"/>
        <w:rPr>
          <w:rFonts w:cs="David"/>
          <w:sz w:val="22"/>
          <w:szCs w:val="22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754284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>
        <w:rPr>
          <w:rFonts w:cs="David" w:hint="cs"/>
          <w:sz w:val="24"/>
          <w:szCs w:val="24"/>
          <w:rtl/>
        </w:rPr>
        <w:t xml:space="preserve"> </w:t>
      </w:r>
      <w:r w:rsidR="000261BE">
        <w:rPr>
          <w:rFonts w:cs="David" w:hint="cs"/>
          <w:sz w:val="24"/>
          <w:szCs w:val="24"/>
          <w:rtl/>
        </w:rPr>
        <w:t>נשאר ללא שינוי</w:t>
      </w:r>
      <w:r w:rsidRPr="00754284">
        <w:rPr>
          <w:rFonts w:cs="David" w:hint="cs"/>
          <w:sz w:val="24"/>
          <w:szCs w:val="24"/>
          <w:rtl/>
        </w:rPr>
        <w:t xml:space="preserve"> ועמד בסוף </w:t>
      </w:r>
      <w:r w:rsidR="000261BE">
        <w:rPr>
          <w:rFonts w:cs="David" w:hint="cs"/>
          <w:sz w:val="24"/>
          <w:szCs w:val="24"/>
          <w:rtl/>
        </w:rPr>
        <w:t>פברוא</w:t>
      </w:r>
      <w:r w:rsidRPr="00754284">
        <w:rPr>
          <w:rFonts w:cs="David" w:hint="cs"/>
          <w:sz w:val="24"/>
          <w:szCs w:val="24"/>
          <w:rtl/>
        </w:rPr>
        <w:t xml:space="preserve">ר על כ- </w:t>
      </w:r>
      <w:r w:rsidR="0068710B">
        <w:rPr>
          <w:rFonts w:cs="David" w:hint="cs"/>
          <w:sz w:val="24"/>
          <w:szCs w:val="24"/>
          <w:rtl/>
        </w:rPr>
        <w:t>3</w:t>
      </w:r>
      <w:r w:rsidR="000261BE">
        <w:rPr>
          <w:rFonts w:cs="David" w:hint="cs"/>
          <w:sz w:val="24"/>
          <w:szCs w:val="24"/>
          <w:rtl/>
        </w:rPr>
        <w:t>1</w:t>
      </w:r>
      <w:r w:rsidRPr="00754284">
        <w:rPr>
          <w:rFonts w:cs="David" w:hint="cs"/>
          <w:sz w:val="24"/>
          <w:szCs w:val="24"/>
          <w:rtl/>
        </w:rPr>
        <w:t>%.</w:t>
      </w:r>
    </w:p>
    <w:p w:rsidR="00EC44BF" w:rsidRDefault="004C46FB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/>
          <w:sz w:val="22"/>
          <w:szCs w:val="22"/>
          <w:rtl/>
        </w:rPr>
        <w:br w:type="page"/>
      </w:r>
      <w:r w:rsidR="00156760">
        <w:rPr>
          <w:rFonts w:cs="David" w:hint="cs"/>
          <w:b/>
          <w:bCs/>
          <w:sz w:val="24"/>
          <w:szCs w:val="24"/>
          <w:rtl/>
        </w:rPr>
        <w:lastRenderedPageBreak/>
        <w:t>לוחות ותרשימים</w:t>
      </w:r>
    </w:p>
    <w:p w:rsidR="009E2546" w:rsidRDefault="00905C1D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5408" behindDoc="0" locked="0" layoutInCell="1" allowOverlap="1" wp14:anchorId="3416DE09" wp14:editId="6C50CB65">
            <wp:simplePos x="0" y="0"/>
            <wp:positionH relativeFrom="margin">
              <wp:posOffset>-78740</wp:posOffset>
            </wp:positionH>
            <wp:positionV relativeFrom="margin">
              <wp:posOffset>647700</wp:posOffset>
            </wp:positionV>
            <wp:extent cx="6221730" cy="3676650"/>
            <wp:effectExtent l="0" t="0" r="7620" b="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367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546" w:rsidRDefault="00905C1D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6432" behindDoc="0" locked="0" layoutInCell="1" allowOverlap="1" wp14:anchorId="3CFEAE7B" wp14:editId="11786640">
            <wp:simplePos x="0" y="0"/>
            <wp:positionH relativeFrom="margin">
              <wp:posOffset>-76200</wp:posOffset>
            </wp:positionH>
            <wp:positionV relativeFrom="margin">
              <wp:posOffset>4714875</wp:posOffset>
            </wp:positionV>
            <wp:extent cx="6219825" cy="4232910"/>
            <wp:effectExtent l="0" t="0" r="9525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23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546" w:rsidRPr="00905C1D" w:rsidRDefault="00905C1D" w:rsidP="00905C1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7456" behindDoc="0" locked="0" layoutInCell="1" allowOverlap="1">
            <wp:simplePos x="6858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591300" cy="4021455"/>
            <wp:effectExtent l="0" t="0" r="0" b="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92" cy="4026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546" w:rsidRPr="00A31FDF" w:rsidRDefault="009E2546" w:rsidP="00E76EF7">
      <w:pPr>
        <w:spacing w:after="200" w:line="276" w:lineRule="auto"/>
        <w:rPr>
          <w:rFonts w:cs="David"/>
          <w:sz w:val="22"/>
          <w:szCs w:val="22"/>
          <w:rtl/>
        </w:rPr>
      </w:pPr>
    </w:p>
    <w:p w:rsidR="00156760" w:rsidRDefault="00905C1D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noProof/>
          <w:sz w:val="22"/>
          <w:szCs w:val="22"/>
          <w:lang w:eastAsia="en-US"/>
        </w:rPr>
        <w:drawing>
          <wp:anchor distT="0" distB="0" distL="114300" distR="114300" simplePos="0" relativeHeight="251668480" behindDoc="0" locked="0" layoutInCell="1" allowOverlap="1" wp14:anchorId="55221D95" wp14:editId="18D5C61B">
            <wp:simplePos x="685800" y="5162550"/>
            <wp:positionH relativeFrom="margin">
              <wp:align>center</wp:align>
            </wp:positionH>
            <wp:positionV relativeFrom="margin">
              <wp:align>bottom</wp:align>
            </wp:positionV>
            <wp:extent cx="6630035" cy="3903980"/>
            <wp:effectExtent l="0" t="0" r="0" b="127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5" cy="390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546" w:rsidRDefault="00E76EF7" w:rsidP="009E2546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-152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7029450" cy="4291330"/>
            <wp:effectExtent l="0" t="0" r="0" b="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29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28EA" w:rsidRDefault="00156760" w:rsidP="009E2546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r w:rsidR="009E2546">
        <w:rPr>
          <w:rFonts w:cs="David" w:hint="cs"/>
          <w:b/>
          <w:bCs/>
          <w:sz w:val="24"/>
          <w:szCs w:val="24"/>
          <w:rtl/>
        </w:rPr>
        <w:t xml:space="preserve">                            </w:t>
      </w:r>
    </w:p>
    <w:p w:rsidR="00156760" w:rsidRDefault="00156760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</w:t>
      </w: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662271" w:rsidRDefault="00662271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210869" w:rsidRDefault="00662271" w:rsidP="00BB3EDB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BB3EDB" w:rsidRDefault="008D3E93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עסקות במט"ח עם הבנקים המקומיים לפי מכשירים ונגזרים (במיליוני דולרים)</w:t>
      </w:r>
    </w:p>
    <w:p w:rsidR="00BB3EDB" w:rsidRPr="008B42F8" w:rsidRDefault="00BB3EDB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  <w:sectPr w:rsidR="00BB3EDB" w:rsidRPr="008B42F8" w:rsidSect="00F227EA">
          <w:footerReference w:type="default" r:id="rId15"/>
          <w:pgSz w:w="11906" w:h="16838"/>
          <w:pgMar w:top="1440" w:right="1080" w:bottom="1440" w:left="1080" w:header="708" w:footer="57" w:gutter="0"/>
          <w:cols w:space="708"/>
          <w:bidi/>
          <w:rtlGutter/>
          <w:docGrid w:linePitch="360"/>
        </w:sectPr>
      </w:pPr>
    </w:p>
    <w:tbl>
      <w:tblPr>
        <w:bidiVisual/>
        <w:tblW w:w="10805" w:type="dxa"/>
        <w:jc w:val="center"/>
        <w:tblLook w:val="04A0" w:firstRow="1" w:lastRow="0" w:firstColumn="1" w:lastColumn="0" w:noHBand="0" w:noVBand="1"/>
      </w:tblPr>
      <w:tblGrid>
        <w:gridCol w:w="1082"/>
        <w:gridCol w:w="3343"/>
        <w:gridCol w:w="1121"/>
        <w:gridCol w:w="1063"/>
        <w:gridCol w:w="1352"/>
        <w:gridCol w:w="1178"/>
        <w:gridCol w:w="1666"/>
      </w:tblGrid>
      <w:tr w:rsidR="001230E3" w:rsidRPr="003364E6" w:rsidTr="003364E6">
        <w:trPr>
          <w:trHeight w:val="1156"/>
          <w:jc w:val="center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3364E6">
            <w:pPr>
              <w:bidi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0D5480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 (</w:t>
            </w:r>
            <w:proofErr w:type="spellStart"/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סוופ</w:t>
            </w:r>
            <w:proofErr w:type="spellEnd"/>
            <w:r w:rsidR="000D5480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="000D548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2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CA6619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1"/>
              <w:t>עסקאות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החלף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Cross Currency Swap</w:t>
            </w:r>
            <w:r w:rsidR="00CA6619" w:rsidRPr="00DB7252">
              <w:rPr>
                <w:rStyle w:val="ab"/>
                <w:rFonts w:ascii="Arial" w:hAnsi="Arial" w:cs="David"/>
                <w:b/>
                <w:bCs/>
                <w:lang w:eastAsia="en-US"/>
              </w:rPr>
              <w:footnoteReference w:id="3"/>
            </w:r>
            <w:r w:rsidR="001230E3" w:rsidRPr="00DB7252">
              <w:rPr>
                <w:rFonts w:ascii="Arial" w:hAnsi="Arial" w:cs="David" w:hint="cs"/>
                <w:b/>
                <w:bCs/>
                <w:lang w:eastAsia="en-US"/>
              </w:rPr>
              <w:t xml:space="preserve">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נפח עסקאות באופציות</w:t>
            </w:r>
            <w:r w:rsidR="005044A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4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(4)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2"/>
              <w:t xml:space="preserve">נפח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המסחר הכולל (1)+(2)+(3)+(4)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69" w:rsidRPr="003364E6" w:rsidRDefault="00834569" w:rsidP="000B7847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פברואר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20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14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(נתון ארעי)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32,011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46,388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748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9,126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88,273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569" w:rsidRPr="003364E6" w:rsidRDefault="00834569" w:rsidP="00713751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סה"כ (ממוצע יומי לפי 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20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1,601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2,319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1" w:name="RANGE!F6"/>
            <w:r>
              <w:rPr>
                <w:rFonts w:ascii="Arial" w:hAnsi="Arial" w:cs="David" w:hint="cs"/>
                <w:b/>
                <w:bCs/>
              </w:rPr>
              <w:t xml:space="preserve">456 </w:t>
            </w:r>
            <w:bookmarkEnd w:id="1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4,414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10,512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13,042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3,692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27,246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9,858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12,971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3,541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26,370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21,499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33,346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748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5,434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61,027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5,786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3,483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500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2,388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12,157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3,967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17,535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1,706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23,222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4,355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4,453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105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8,988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815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283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329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1,427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490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490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290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  <w:r w:rsidRPr="00DB7252">
              <w:rPr>
                <w:rStyle w:val="ab"/>
                <w:rFonts w:ascii="Arial" w:hAnsi="Arial" w:cs="David"/>
                <w:lang w:eastAsia="en-US"/>
              </w:rPr>
              <w:footnoteReference w:id="5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3,050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169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3,260 </w:t>
            </w:r>
          </w:p>
        </w:tc>
      </w:tr>
      <w:tr w:rsidR="00834569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569" w:rsidRPr="003364E6" w:rsidRDefault="00834569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Pr="003364E6" w:rsidRDefault="0083456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  <w:r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6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3,036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7,551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129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767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569" w:rsidRDefault="0083456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11,483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B8" w:rsidRPr="003364E6" w:rsidRDefault="00C50FB8" w:rsidP="00E76EF7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ינואר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201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2" w:name="RANGE!C18"/>
            <w:r>
              <w:rPr>
                <w:rFonts w:ascii="Arial" w:hAnsi="Arial" w:cs="David" w:hint="cs"/>
                <w:b/>
                <w:bCs/>
              </w:rPr>
              <w:t xml:space="preserve">38,036 </w:t>
            </w:r>
            <w:bookmarkEnd w:id="2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52,021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1,383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10,538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101,978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FB8" w:rsidRPr="003364E6" w:rsidRDefault="00C50FB8" w:rsidP="00713751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2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3" w:name="RANGE!C19"/>
            <w:r>
              <w:rPr>
                <w:rFonts w:ascii="Arial" w:hAnsi="Arial" w:cs="David" w:hint="cs"/>
                <w:b/>
                <w:bCs/>
              </w:rPr>
              <w:t xml:space="preserve">1,729 </w:t>
            </w:r>
            <w:bookmarkEnd w:id="3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2,365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63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479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4,635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12,716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13,882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4,271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30,977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11,646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13,535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4,126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29,415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25,320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38,139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1,275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6,267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71,001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6,467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5,342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2,826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14,736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4,305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14,303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391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1,442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20,441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5,085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6,663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11,933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846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589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602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2,037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1,840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1,840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340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340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3,304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130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3,468 </w:t>
            </w:r>
          </w:p>
        </w:tc>
      </w:tr>
      <w:tr w:rsidR="00C50FB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B8" w:rsidRPr="003364E6" w:rsidRDefault="00C50FB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Pr="003364E6" w:rsidRDefault="00C50FB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3,473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11,208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679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1,186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FB8" w:rsidRDefault="00C50FB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16,546 </w:t>
            </w:r>
          </w:p>
        </w:tc>
      </w:tr>
    </w:tbl>
    <w:p w:rsidR="0015310E" w:rsidRDefault="003364E6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264795</wp:posOffset>
                </wp:positionV>
                <wp:extent cx="2295525" cy="361950"/>
                <wp:effectExtent l="0" t="0" r="952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E6" w:rsidRDefault="00336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-15.75pt;margin-top:20.85pt;width:18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" fillcolor="white [3201]" stroked="f" strokeweight=".5pt">
                <v:textbox>
                  <w:txbxContent>
                    <w:p w:rsidR="003364E6" w:rsidRDefault="003364E6"/>
                  </w:txbxContent>
                </v:textbox>
              </v:shape>
            </w:pict>
          </mc:Fallback>
        </mc:AlternateContent>
      </w:r>
    </w:p>
    <w:sectPr w:rsidR="0015310E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26" w:rsidRDefault="005E0826" w:rsidP="00C04A6B">
      <w:r>
        <w:separator/>
      </w:r>
    </w:p>
  </w:endnote>
  <w:endnote w:type="continuationSeparator" w:id="0">
    <w:p w:rsidR="005E0826" w:rsidRDefault="005E0826" w:rsidP="00C04A6B">
      <w:r>
        <w:continuationSeparator/>
      </w:r>
    </w:p>
  </w:endnote>
  <w:endnote w:id="1">
    <w:p w:rsidR="005C4BF8" w:rsidRPr="00117379" w:rsidRDefault="005C4BF8" w:rsidP="00117379">
      <w:pPr>
        <w:tabs>
          <w:tab w:val="left" w:pos="2130"/>
        </w:tabs>
        <w:rPr>
          <w:rFonts w:cs="David"/>
          <w:sz w:val="18"/>
          <w:szCs w:val="18"/>
        </w:rPr>
      </w:pPr>
    </w:p>
  </w:endnote>
  <w:endnote w:id="2">
    <w:p w:rsidR="005C4BF8" w:rsidRPr="008B42F8" w:rsidRDefault="005C4BF8" w:rsidP="00B17A25">
      <w:pPr>
        <w:bidi/>
        <w:rPr>
          <w:rFonts w:cs="David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598526757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860082579"/>
          <w:docPartObj>
            <w:docPartGallery w:val="Page Numbers (Top of Page)"/>
            <w:docPartUnique/>
          </w:docPartObj>
        </w:sdtPr>
        <w:sdtContent>
          <w:p w:rsidR="00F227EA" w:rsidRPr="00F227EA" w:rsidRDefault="00F227EA" w:rsidP="00F227EA">
            <w:pPr>
              <w:bidi/>
              <w:spacing w:line="360" w:lineRule="auto"/>
              <w:ind w:right="-101"/>
              <w:jc w:val="center"/>
              <w:rPr>
                <w:rFonts w:cs="David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cs="David" w:hint="cs"/>
                <w:rtl/>
                <w:cs/>
                <w:lang w:val="he-IL"/>
              </w:rPr>
              <w:t xml:space="preserve">בנק ישראל - </w:t>
            </w:r>
            <w:r w:rsidRPr="00F227EA">
              <w:rPr>
                <w:rFonts w:cs="David" w:hint="cs"/>
                <w:rtl/>
                <w:lang w:val="he-IL"/>
              </w:rPr>
              <w:t>שוק מטבע החוץ בחודש פברואר 2014</w:t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 w:rsidRPr="00F227EA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F227EA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F227EA">
              <w:rPr>
                <w:rFonts w:cs="David"/>
                <w:b/>
                <w:bCs/>
                <w:cs/>
              </w:rPr>
              <w:instrText>PAGE</w:instrText>
            </w:r>
            <w:r w:rsidRPr="00F227EA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6B319B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Pr="00F227EA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F227EA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F227EA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F227EA">
              <w:rPr>
                <w:rFonts w:cs="David"/>
                <w:b/>
                <w:bCs/>
                <w:cs/>
              </w:rPr>
              <w:instrText>NUMPAGES</w:instrText>
            </w:r>
            <w:r w:rsidRPr="00F227EA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6B319B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F227EA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26" w:rsidRDefault="005E0826" w:rsidP="00C04A6B">
      <w:r>
        <w:separator/>
      </w:r>
    </w:p>
  </w:footnote>
  <w:footnote w:type="continuationSeparator" w:id="0">
    <w:p w:rsidR="005E0826" w:rsidRDefault="005E0826" w:rsidP="00C04A6B">
      <w:r>
        <w:continuationSeparator/>
      </w:r>
    </w:p>
  </w:footnote>
  <w:footnote w:id="1">
    <w:p w:rsidR="00482F53" w:rsidRDefault="0071361C" w:rsidP="00DB73BD">
      <w:pPr>
        <w:pStyle w:val="a9"/>
        <w:tabs>
          <w:tab w:val="left" w:pos="761"/>
        </w:tabs>
        <w:bidi/>
      </w:pPr>
      <w:r w:rsidRPr="0071361C">
        <w:rPr>
          <w:rFonts w:cs="David" w:hint="cs"/>
          <w:rtl/>
        </w:rPr>
        <w:t xml:space="preserve"> </w:t>
      </w:r>
      <w:r w:rsidR="00DB73BD" w:rsidRPr="00DB73BD">
        <w:rPr>
          <w:rFonts w:cs="David" w:hint="cs"/>
          <w:sz w:val="22"/>
          <w:szCs w:val="22"/>
          <w:vertAlign w:val="superscript"/>
          <w:rtl/>
        </w:rPr>
        <w:t>1</w:t>
      </w:r>
      <w:r w:rsidR="00DB73BD">
        <w:rPr>
          <w:rFonts w:cs="David" w:hint="cs"/>
          <w:rtl/>
        </w:rPr>
        <w:t xml:space="preserve"> </w:t>
      </w:r>
      <w:r w:rsidRPr="0071361C">
        <w:rPr>
          <w:rFonts w:cs="David" w:hint="cs"/>
          <w:rtl/>
        </w:rPr>
        <w:t>נתון זה מבטא עסקות לפי יום קשירה ולא לפי יום ערך. לפיכך הנתון אינו זהה בהכרח לנתון שפורסם בהודעה על יתרות המט"ח, המשקף את העסקאות לפי תאריך ערך.</w:t>
      </w:r>
    </w:p>
  </w:footnote>
  <w:footnote w:id="2">
    <w:p w:rsidR="000D5480" w:rsidRPr="003364E6" w:rsidRDefault="000D5480" w:rsidP="00117379">
      <w:pPr>
        <w:pStyle w:val="a9"/>
        <w:bidi/>
        <w:rPr>
          <w:rFonts w:cs="David"/>
          <w:sz w:val="18"/>
          <w:szCs w:val="18"/>
          <w:rtl/>
        </w:rPr>
      </w:pPr>
      <w:r w:rsidRPr="00117379">
        <w:rPr>
          <w:rFonts w:cs="David" w:hint="cs"/>
          <w:sz w:val="18"/>
          <w:szCs w:val="18"/>
          <w:rtl/>
        </w:rPr>
        <w:t xml:space="preserve"> </w:t>
      </w:r>
      <w:r w:rsidRPr="00117379">
        <w:rPr>
          <w:rStyle w:val="ab"/>
          <w:rFonts w:cs="David"/>
          <w:sz w:val="18"/>
          <w:szCs w:val="18"/>
        </w:rPr>
        <w:footnoteRef/>
      </w:r>
      <w:r w:rsidR="005044A0" w:rsidRPr="00117379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רגל אחת בלבד של עסקת החלף, כלומר הערך הנומינאלי של העסקה (בהתאם להגדרות ה- </w:t>
      </w:r>
      <w:r w:rsidRPr="003364E6">
        <w:rPr>
          <w:rFonts w:cs="David"/>
          <w:sz w:val="18"/>
          <w:szCs w:val="18"/>
        </w:rPr>
        <w:t>BIS</w:t>
      </w:r>
      <w:r w:rsidRPr="003364E6">
        <w:rPr>
          <w:rFonts w:cs="David" w:hint="cs"/>
          <w:sz w:val="18"/>
          <w:szCs w:val="18"/>
          <w:rtl/>
        </w:rPr>
        <w:t>).</w:t>
      </w:r>
    </w:p>
  </w:footnote>
  <w:footnote w:id="3">
    <w:p w:rsidR="005044A0" w:rsidRPr="003364E6" w:rsidRDefault="00CA6619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="005044A0" w:rsidRPr="003364E6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הקרנות המוחלפות בעסקות </w:t>
      </w:r>
      <w:r w:rsidRPr="003364E6">
        <w:rPr>
          <w:rFonts w:cs="David"/>
          <w:sz w:val="18"/>
          <w:szCs w:val="18"/>
        </w:rPr>
        <w:t>Cross Currency Swap</w:t>
      </w:r>
      <w:r w:rsidRPr="003364E6">
        <w:rPr>
          <w:rFonts w:cs="David" w:hint="cs"/>
          <w:sz w:val="18"/>
          <w:szCs w:val="18"/>
          <w:rtl/>
        </w:rPr>
        <w:t xml:space="preserve"> יחושבו לצורך הנפח כרגל אחת בלבד, במקרים בהם הרגליים </w:t>
      </w:r>
      <w:r w:rsidR="005044A0" w:rsidRPr="003364E6">
        <w:rPr>
          <w:rFonts w:cs="David" w:hint="cs"/>
          <w:sz w:val="18"/>
          <w:szCs w:val="18"/>
          <w:rtl/>
        </w:rPr>
        <w:t xml:space="preserve">   </w:t>
      </w:r>
    </w:p>
    <w:p w:rsidR="00CA6619" w:rsidRPr="003364E6" w:rsidRDefault="005044A0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Fonts w:cs="David" w:hint="cs"/>
          <w:sz w:val="18"/>
          <w:szCs w:val="18"/>
          <w:rtl/>
        </w:rPr>
        <w:t xml:space="preserve">   </w:t>
      </w:r>
      <w:r w:rsidR="00CA6619" w:rsidRPr="003364E6">
        <w:rPr>
          <w:rFonts w:cs="David" w:hint="cs"/>
          <w:sz w:val="18"/>
          <w:szCs w:val="18"/>
          <w:rtl/>
        </w:rPr>
        <w:t>מקזזות זו את זו.</w:t>
      </w:r>
    </w:p>
  </w:footnote>
  <w:footnote w:id="4">
    <w:p w:rsidR="005044A0" w:rsidRPr="003364E6" w:rsidRDefault="005044A0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ה- </w:t>
      </w:r>
      <w:r w:rsidRPr="003364E6">
        <w:rPr>
          <w:rFonts w:cs="David"/>
          <w:sz w:val="18"/>
          <w:szCs w:val="18"/>
        </w:rPr>
        <w:t>National value</w:t>
      </w:r>
      <w:r w:rsidRPr="003364E6">
        <w:rPr>
          <w:rFonts w:cs="David" w:hint="cs"/>
          <w:sz w:val="18"/>
          <w:szCs w:val="18"/>
          <w:rtl/>
        </w:rPr>
        <w:t xml:space="preserve"> הכולל של עסקות קנייה ומכירה של </w:t>
      </w:r>
      <w:r w:rsidRPr="003364E6">
        <w:rPr>
          <w:rFonts w:cs="David"/>
          <w:sz w:val="18"/>
          <w:szCs w:val="18"/>
        </w:rPr>
        <w:t>Call</w:t>
      </w:r>
      <w:r w:rsidRPr="003364E6">
        <w:rPr>
          <w:rFonts w:cs="David" w:hint="cs"/>
          <w:sz w:val="18"/>
          <w:szCs w:val="18"/>
          <w:rtl/>
        </w:rPr>
        <w:t xml:space="preserve"> ו- </w:t>
      </w:r>
      <w:r w:rsidRPr="003364E6">
        <w:rPr>
          <w:rFonts w:cs="David"/>
          <w:sz w:val="18"/>
          <w:szCs w:val="18"/>
        </w:rPr>
        <w:t>Put</w:t>
      </w:r>
      <w:r w:rsidRPr="003364E6">
        <w:rPr>
          <w:rFonts w:cs="David" w:hint="cs"/>
          <w:sz w:val="18"/>
          <w:szCs w:val="18"/>
          <w:rtl/>
        </w:rPr>
        <w:t>.</w:t>
      </w:r>
    </w:p>
  </w:footnote>
  <w:footnote w:id="5">
    <w:p w:rsidR="00834569" w:rsidRPr="003364E6" w:rsidRDefault="00834569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כולל גופים כמו מנהלי תיקים, מלכ"רים, מוסדות לאומיים וכאלו שלא נכללים ביתר הסעיפים.</w:t>
      </w:r>
    </w:p>
  </w:footnote>
  <w:footnote w:id="6">
    <w:p w:rsidR="00834569" w:rsidRPr="003364E6" w:rsidRDefault="00834569" w:rsidP="008B42F8">
      <w:pPr>
        <w:pStyle w:val="a9"/>
        <w:bidi/>
        <w:rPr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סך המסחר הבין בנקאי מחולק בשניים.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261BE"/>
    <w:rsid w:val="00053D76"/>
    <w:rsid w:val="00090D2F"/>
    <w:rsid w:val="000B7847"/>
    <w:rsid w:val="000D5480"/>
    <w:rsid w:val="00115A82"/>
    <w:rsid w:val="00117379"/>
    <w:rsid w:val="00121A5F"/>
    <w:rsid w:val="001230E3"/>
    <w:rsid w:val="0015310E"/>
    <w:rsid w:val="00156760"/>
    <w:rsid w:val="00157EDF"/>
    <w:rsid w:val="00177686"/>
    <w:rsid w:val="00180E8A"/>
    <w:rsid w:val="001843E5"/>
    <w:rsid w:val="001A2900"/>
    <w:rsid w:val="001A29D0"/>
    <w:rsid w:val="001A2C93"/>
    <w:rsid w:val="001D7646"/>
    <w:rsid w:val="001E5A00"/>
    <w:rsid w:val="00210869"/>
    <w:rsid w:val="002438E2"/>
    <w:rsid w:val="00266A17"/>
    <w:rsid w:val="00273D2B"/>
    <w:rsid w:val="002B3FB0"/>
    <w:rsid w:val="002D01AB"/>
    <w:rsid w:val="002E1E36"/>
    <w:rsid w:val="003329C4"/>
    <w:rsid w:val="003364E6"/>
    <w:rsid w:val="00344613"/>
    <w:rsid w:val="003537B9"/>
    <w:rsid w:val="003544E1"/>
    <w:rsid w:val="003901E0"/>
    <w:rsid w:val="003F4C15"/>
    <w:rsid w:val="004024FA"/>
    <w:rsid w:val="00416426"/>
    <w:rsid w:val="00420F93"/>
    <w:rsid w:val="004330A6"/>
    <w:rsid w:val="00440CA2"/>
    <w:rsid w:val="0044713E"/>
    <w:rsid w:val="00456FB5"/>
    <w:rsid w:val="004625EB"/>
    <w:rsid w:val="00482F53"/>
    <w:rsid w:val="004B5D8D"/>
    <w:rsid w:val="004C46FB"/>
    <w:rsid w:val="004F06E0"/>
    <w:rsid w:val="00502068"/>
    <w:rsid w:val="005044A0"/>
    <w:rsid w:val="00541291"/>
    <w:rsid w:val="005709DB"/>
    <w:rsid w:val="00595552"/>
    <w:rsid w:val="005C4BF8"/>
    <w:rsid w:val="005E0826"/>
    <w:rsid w:val="00614095"/>
    <w:rsid w:val="00660C5A"/>
    <w:rsid w:val="00662271"/>
    <w:rsid w:val="0068710B"/>
    <w:rsid w:val="006B319B"/>
    <w:rsid w:val="006B4F6C"/>
    <w:rsid w:val="006C01FB"/>
    <w:rsid w:val="006D6FBD"/>
    <w:rsid w:val="0071361C"/>
    <w:rsid w:val="00713751"/>
    <w:rsid w:val="0072782F"/>
    <w:rsid w:val="00736E4D"/>
    <w:rsid w:val="007510C2"/>
    <w:rsid w:val="00754284"/>
    <w:rsid w:val="00762D5A"/>
    <w:rsid w:val="00772CD4"/>
    <w:rsid w:val="007A3B7F"/>
    <w:rsid w:val="007C2318"/>
    <w:rsid w:val="007E18EE"/>
    <w:rsid w:val="007F4F34"/>
    <w:rsid w:val="00804DD2"/>
    <w:rsid w:val="00826810"/>
    <w:rsid w:val="00834569"/>
    <w:rsid w:val="00852D44"/>
    <w:rsid w:val="00856D64"/>
    <w:rsid w:val="0086330B"/>
    <w:rsid w:val="00881EF7"/>
    <w:rsid w:val="00882C4C"/>
    <w:rsid w:val="008918CC"/>
    <w:rsid w:val="00895DD5"/>
    <w:rsid w:val="008B42F8"/>
    <w:rsid w:val="008B55E9"/>
    <w:rsid w:val="008B7CEE"/>
    <w:rsid w:val="008D3E93"/>
    <w:rsid w:val="008F7B5E"/>
    <w:rsid w:val="00905C1D"/>
    <w:rsid w:val="009172CF"/>
    <w:rsid w:val="00917BC0"/>
    <w:rsid w:val="00930322"/>
    <w:rsid w:val="00937C6E"/>
    <w:rsid w:val="00961EFC"/>
    <w:rsid w:val="009818C2"/>
    <w:rsid w:val="00993A0F"/>
    <w:rsid w:val="00997F0F"/>
    <w:rsid w:val="009C16BD"/>
    <w:rsid w:val="009E2546"/>
    <w:rsid w:val="009F789B"/>
    <w:rsid w:val="00A31FDF"/>
    <w:rsid w:val="00A33480"/>
    <w:rsid w:val="00A57161"/>
    <w:rsid w:val="00A73465"/>
    <w:rsid w:val="00A8180D"/>
    <w:rsid w:val="00A81BCB"/>
    <w:rsid w:val="00AA1546"/>
    <w:rsid w:val="00AA51B0"/>
    <w:rsid w:val="00AA5C25"/>
    <w:rsid w:val="00AB409F"/>
    <w:rsid w:val="00AD689A"/>
    <w:rsid w:val="00AD759C"/>
    <w:rsid w:val="00AE591E"/>
    <w:rsid w:val="00B058F3"/>
    <w:rsid w:val="00B17A25"/>
    <w:rsid w:val="00B2503D"/>
    <w:rsid w:val="00B84BD7"/>
    <w:rsid w:val="00BB3EDB"/>
    <w:rsid w:val="00BB4339"/>
    <w:rsid w:val="00BC2A5D"/>
    <w:rsid w:val="00BE235C"/>
    <w:rsid w:val="00BE2681"/>
    <w:rsid w:val="00BE49A2"/>
    <w:rsid w:val="00BE7C6B"/>
    <w:rsid w:val="00C02BDE"/>
    <w:rsid w:val="00C04A6B"/>
    <w:rsid w:val="00C25C1C"/>
    <w:rsid w:val="00C37694"/>
    <w:rsid w:val="00C45C9C"/>
    <w:rsid w:val="00C50FB8"/>
    <w:rsid w:val="00C6112D"/>
    <w:rsid w:val="00C656C3"/>
    <w:rsid w:val="00C84B20"/>
    <w:rsid w:val="00CA6619"/>
    <w:rsid w:val="00CB1B2B"/>
    <w:rsid w:val="00D3721C"/>
    <w:rsid w:val="00D76516"/>
    <w:rsid w:val="00D77E8D"/>
    <w:rsid w:val="00D85776"/>
    <w:rsid w:val="00D85B79"/>
    <w:rsid w:val="00D87DC1"/>
    <w:rsid w:val="00D9772D"/>
    <w:rsid w:val="00DA3011"/>
    <w:rsid w:val="00DB28EA"/>
    <w:rsid w:val="00DB7252"/>
    <w:rsid w:val="00DB73BD"/>
    <w:rsid w:val="00DD0FD9"/>
    <w:rsid w:val="00DD5923"/>
    <w:rsid w:val="00DE6DE5"/>
    <w:rsid w:val="00E759FD"/>
    <w:rsid w:val="00E76EF7"/>
    <w:rsid w:val="00E85E11"/>
    <w:rsid w:val="00EC44BF"/>
    <w:rsid w:val="00EC7226"/>
    <w:rsid w:val="00ED153D"/>
    <w:rsid w:val="00F0301D"/>
    <w:rsid w:val="00F07B9D"/>
    <w:rsid w:val="00F227EA"/>
    <w:rsid w:val="00F5190F"/>
    <w:rsid w:val="00F96916"/>
    <w:rsid w:val="00FB3590"/>
    <w:rsid w:val="00FB36DE"/>
    <w:rsid w:val="00FD4DC2"/>
    <w:rsid w:val="00FE034E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6D24-77DD-4B7F-A4C1-D1704A233DE6}"/>
</file>

<file path=customXml/itemProps2.xml><?xml version="1.0" encoding="utf-8"?>
<ds:datastoreItem xmlns:ds="http://schemas.openxmlformats.org/officeDocument/2006/customXml" ds:itemID="{44BB013F-917C-40D7-9799-B910F7A5EB1A}"/>
</file>

<file path=customXml/itemProps3.xml><?xml version="1.0" encoding="utf-8"?>
<ds:datastoreItem xmlns:ds="http://schemas.openxmlformats.org/officeDocument/2006/customXml" ds:itemID="{26F5A754-4EF2-4CA0-9FD5-4FF77B29231A}"/>
</file>

<file path=customXml/itemProps4.xml><?xml version="1.0" encoding="utf-8"?>
<ds:datastoreItem xmlns:ds="http://schemas.openxmlformats.org/officeDocument/2006/customXml" ds:itemID="{DF58385D-CFE9-452C-893F-EEBB21B27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2014-03-09T07:44:00Z</dcterms:created>
  <dcterms:modified xsi:type="dcterms:W3CDTF">2014-03-09T07:44:00Z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