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60472B" w:rsidRPr="00B0777C" w:rsidTr="00EE06F5">
        <w:trPr>
          <w:cantSplit/>
        </w:trPr>
        <w:tc>
          <w:tcPr>
            <w:tcW w:w="3392" w:type="dxa"/>
            <w:tcBorders>
              <w:top w:val="nil"/>
              <w:left w:val="nil"/>
              <w:bottom w:val="nil"/>
              <w:right w:val="nil"/>
            </w:tcBorders>
            <w:vAlign w:val="center"/>
          </w:tcPr>
          <w:p w:rsidR="0060472B" w:rsidRPr="00B0777C" w:rsidRDefault="0060472B" w:rsidP="00EE06F5">
            <w:pPr>
              <w:pStyle w:val="af6"/>
              <w:rPr>
                <w:rFonts w:ascii="Calibri" w:hAnsi="Calibri" w:cs="Calibri"/>
                <w:rtl/>
              </w:rPr>
            </w:pPr>
            <w:r w:rsidRPr="00B0777C">
              <w:rPr>
                <w:rFonts w:ascii="Calibri" w:hAnsi="Calibri" w:cs="Calibri"/>
                <w:rtl/>
              </w:rPr>
              <w:t>בנק ישראל</w:t>
            </w:r>
          </w:p>
          <w:p w:rsidR="0060472B" w:rsidRPr="00B0777C" w:rsidRDefault="0060472B" w:rsidP="00EE06F5">
            <w:pPr>
              <w:pStyle w:val="af6"/>
              <w:rPr>
                <w:rFonts w:ascii="Calibri" w:hAnsi="Calibri" w:cs="Calibri"/>
              </w:rPr>
            </w:pPr>
          </w:p>
          <w:p w:rsidR="0060472B" w:rsidRPr="00B0777C" w:rsidRDefault="0060472B" w:rsidP="00EE06F5">
            <w:pPr>
              <w:spacing w:line="360" w:lineRule="auto"/>
              <w:ind w:right="-101"/>
              <w:rPr>
                <w:rFonts w:cs="Calibri"/>
                <w:sz w:val="24"/>
                <w:szCs w:val="24"/>
              </w:rPr>
            </w:pPr>
            <w:r w:rsidRPr="00B0777C">
              <w:rPr>
                <w:rFonts w:cs="Calibri"/>
                <w:sz w:val="24"/>
                <w:szCs w:val="24"/>
                <w:rtl/>
              </w:rPr>
              <w:t>דוברות והסברה כלכלית</w:t>
            </w:r>
          </w:p>
        </w:tc>
        <w:tc>
          <w:tcPr>
            <w:tcW w:w="2596" w:type="dxa"/>
            <w:tcBorders>
              <w:top w:val="nil"/>
              <w:left w:val="nil"/>
              <w:bottom w:val="nil"/>
              <w:right w:val="nil"/>
            </w:tcBorders>
          </w:tcPr>
          <w:p w:rsidR="0060472B" w:rsidRPr="00B0777C" w:rsidRDefault="0060472B" w:rsidP="00EE06F5">
            <w:pPr>
              <w:jc w:val="center"/>
              <w:rPr>
                <w:rFonts w:cs="Calibri"/>
                <w:sz w:val="24"/>
                <w:szCs w:val="24"/>
              </w:rPr>
            </w:pPr>
            <w:r w:rsidRPr="00B0777C">
              <w:rPr>
                <w:rFonts w:cs="Calibri"/>
                <w:noProof/>
                <w:sz w:val="24"/>
                <w:szCs w:val="24"/>
              </w:rPr>
              <w:drawing>
                <wp:inline distT="0" distB="0" distL="0" distR="0" wp14:anchorId="6632E262" wp14:editId="4923A670">
                  <wp:extent cx="975360" cy="975360"/>
                  <wp:effectExtent l="0" t="0" r="0" b="0"/>
                  <wp:docPr id="1" name="Picture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60472B" w:rsidRPr="00B0777C" w:rsidRDefault="002E4E69" w:rsidP="0060472B">
            <w:pPr>
              <w:spacing w:line="480" w:lineRule="auto"/>
              <w:jc w:val="right"/>
              <w:rPr>
                <w:rFonts w:cs="Calibri"/>
                <w:sz w:val="24"/>
                <w:szCs w:val="24"/>
                <w:rtl/>
              </w:rPr>
            </w:pPr>
            <w:r>
              <w:rPr>
                <w:rFonts w:cs="Calibri"/>
                <w:sz w:val="24"/>
                <w:szCs w:val="24"/>
                <w:rtl/>
              </w:rPr>
              <w:t xml:space="preserve">‏ירושלים, ‏ב' בתמוז, </w:t>
            </w:r>
            <w:r w:rsidR="0060472B" w:rsidRPr="00B0777C">
              <w:rPr>
                <w:rFonts w:cs="Calibri"/>
                <w:sz w:val="24"/>
                <w:szCs w:val="24"/>
                <w:rtl/>
              </w:rPr>
              <w:t>תשפ"ד</w:t>
            </w:r>
          </w:p>
          <w:p w:rsidR="0060472B" w:rsidRPr="00B0777C" w:rsidRDefault="0060472B" w:rsidP="0060472B">
            <w:pPr>
              <w:spacing w:line="480" w:lineRule="auto"/>
              <w:jc w:val="right"/>
              <w:rPr>
                <w:rFonts w:cs="Calibri"/>
                <w:sz w:val="24"/>
                <w:szCs w:val="24"/>
              </w:rPr>
            </w:pPr>
            <w:r w:rsidRPr="00B0777C">
              <w:rPr>
                <w:rFonts w:cs="Calibri"/>
                <w:sz w:val="24"/>
                <w:szCs w:val="24"/>
                <w:rtl/>
              </w:rPr>
              <w:t>‏‏‏‏‏‏8 ביולי, 2024</w:t>
            </w:r>
          </w:p>
        </w:tc>
      </w:tr>
    </w:tbl>
    <w:p w:rsidR="0060472B" w:rsidRPr="00B0777C" w:rsidRDefault="0060472B" w:rsidP="0060472B">
      <w:pPr>
        <w:pStyle w:val="NormalWeb"/>
        <w:shd w:val="clear" w:color="auto" w:fill="FFFFFF"/>
        <w:bidi/>
        <w:spacing w:before="0" w:beforeAutospacing="0" w:line="360" w:lineRule="auto"/>
        <w:jc w:val="both"/>
        <w:rPr>
          <w:rFonts w:ascii="Calibri" w:hAnsi="Calibri" w:cs="Calibri"/>
          <w:rtl/>
        </w:rPr>
      </w:pPr>
      <w:r w:rsidRPr="00B0777C">
        <w:rPr>
          <w:rFonts w:ascii="Calibri" w:hAnsi="Calibri" w:cs="Calibri"/>
          <w:rtl/>
        </w:rPr>
        <w:t>הודעה לעיתונות:</w:t>
      </w:r>
    </w:p>
    <w:p w:rsidR="0060472B" w:rsidRPr="00B0777C" w:rsidRDefault="0060472B" w:rsidP="0060472B">
      <w:pPr>
        <w:spacing w:after="240" w:line="360" w:lineRule="auto"/>
        <w:ind w:left="-142" w:right="-142"/>
        <w:jc w:val="center"/>
        <w:rPr>
          <w:rFonts w:eastAsia="Times New Roman" w:cs="Calibri"/>
          <w:b/>
          <w:bCs/>
          <w:sz w:val="28"/>
          <w:szCs w:val="28"/>
          <w:rtl/>
          <w:lang w:eastAsia="he-IL"/>
        </w:rPr>
      </w:pPr>
      <w:r w:rsidRPr="00B0777C">
        <w:rPr>
          <w:rFonts w:eastAsia="Times New Roman" w:cs="Calibri"/>
          <w:b/>
          <w:bCs/>
          <w:sz w:val="28"/>
          <w:szCs w:val="28"/>
          <w:rtl/>
          <w:lang w:eastAsia="he-IL"/>
        </w:rPr>
        <w:t>דברי נגיד בנק ישראל בתדרוך העיתונאים אודות החלטת המדיניות המוניטרית 08.07.2024</w:t>
      </w:r>
    </w:p>
    <w:p w:rsidR="00A172A4" w:rsidRPr="00B0777C" w:rsidRDefault="003464BC" w:rsidP="0060472B">
      <w:pPr>
        <w:spacing w:line="360" w:lineRule="auto"/>
        <w:jc w:val="both"/>
        <w:rPr>
          <w:rFonts w:cs="Calibri"/>
          <w:sz w:val="24"/>
          <w:szCs w:val="24"/>
          <w:rtl/>
        </w:rPr>
      </w:pPr>
      <w:r w:rsidRPr="00B0777C">
        <w:rPr>
          <w:rFonts w:cs="Calibri"/>
          <w:sz w:val="24"/>
          <w:szCs w:val="24"/>
          <w:rtl/>
        </w:rPr>
        <w:t>שלום לכולם,</w:t>
      </w:r>
    </w:p>
    <w:p w:rsidR="009C23DA" w:rsidRPr="00B0777C" w:rsidRDefault="003464BC" w:rsidP="005F1AA3">
      <w:pPr>
        <w:spacing w:line="360" w:lineRule="auto"/>
        <w:jc w:val="both"/>
        <w:rPr>
          <w:rFonts w:cs="Calibri"/>
          <w:sz w:val="24"/>
          <w:szCs w:val="24"/>
          <w:rtl/>
        </w:rPr>
      </w:pPr>
      <w:r w:rsidRPr="00B0777C">
        <w:rPr>
          <w:rFonts w:cs="Calibri"/>
          <w:sz w:val="24"/>
          <w:szCs w:val="24"/>
          <w:rtl/>
        </w:rPr>
        <w:t>אתמול והיום התקיימו בבנק ישראל דיוני הוועדה המוניטרית לצורך קבלת החלטת המדיניות. בתום ה</w:t>
      </w:r>
      <w:r w:rsidR="008E63E3">
        <w:rPr>
          <w:rFonts w:cs="Calibri"/>
          <w:sz w:val="24"/>
          <w:szCs w:val="24"/>
          <w:rtl/>
        </w:rPr>
        <w:t xml:space="preserve">דיונים החליטה הוועדה המוניטרית </w:t>
      </w:r>
      <w:bookmarkStart w:id="0" w:name="_GoBack"/>
      <w:bookmarkEnd w:id="0"/>
      <w:r w:rsidR="005F1AA3" w:rsidRPr="005F1AA3">
        <w:rPr>
          <w:rFonts w:cs="Calibri"/>
          <w:sz w:val="24"/>
          <w:szCs w:val="24"/>
          <w:rtl/>
        </w:rPr>
        <w:t>להותיר את הריבית על כנה</w:t>
      </w:r>
      <w:r w:rsidRPr="00B0777C">
        <w:rPr>
          <w:rFonts w:cs="Calibri"/>
          <w:sz w:val="24"/>
          <w:szCs w:val="24"/>
          <w:rtl/>
        </w:rPr>
        <w:t xml:space="preserve">. </w:t>
      </w:r>
    </w:p>
    <w:p w:rsidR="009C23DA" w:rsidRPr="00B0777C" w:rsidRDefault="007D0B3F" w:rsidP="0060472B">
      <w:pPr>
        <w:tabs>
          <w:tab w:val="left" w:pos="2646"/>
        </w:tabs>
        <w:spacing w:line="360" w:lineRule="auto"/>
        <w:jc w:val="both"/>
        <w:rPr>
          <w:rFonts w:cs="Calibri"/>
          <w:sz w:val="24"/>
          <w:szCs w:val="24"/>
          <w:rtl/>
        </w:rPr>
      </w:pPr>
      <w:r w:rsidRPr="00B0777C">
        <w:rPr>
          <w:rFonts w:cs="Calibri"/>
          <w:sz w:val="24"/>
          <w:szCs w:val="24"/>
          <w:rtl/>
        </w:rPr>
        <w:t xml:space="preserve">מאז השבעה באוקטובר, </w:t>
      </w:r>
      <w:r w:rsidR="003464BC" w:rsidRPr="00B0777C">
        <w:rPr>
          <w:rFonts w:cs="Calibri"/>
          <w:sz w:val="24"/>
          <w:szCs w:val="24"/>
          <w:rtl/>
        </w:rPr>
        <w:t>א</w:t>
      </w:r>
      <w:r w:rsidR="00145AF8" w:rsidRPr="00B0777C">
        <w:rPr>
          <w:rFonts w:cs="Calibri"/>
          <w:sz w:val="24"/>
          <w:szCs w:val="24"/>
          <w:rtl/>
        </w:rPr>
        <w:t xml:space="preserve">נו </w:t>
      </w:r>
      <w:r w:rsidR="0050135A" w:rsidRPr="00B0777C">
        <w:rPr>
          <w:rFonts w:cs="Calibri"/>
          <w:sz w:val="24"/>
          <w:szCs w:val="24"/>
          <w:rtl/>
        </w:rPr>
        <w:t xml:space="preserve">בעיצומו </w:t>
      </w:r>
      <w:r w:rsidR="00145AF8" w:rsidRPr="00B0777C">
        <w:rPr>
          <w:rFonts w:cs="Calibri"/>
          <w:sz w:val="24"/>
          <w:szCs w:val="24"/>
          <w:rtl/>
        </w:rPr>
        <w:t xml:space="preserve">של </w:t>
      </w:r>
      <w:r w:rsidR="00E42FB8" w:rsidRPr="00B0777C">
        <w:rPr>
          <w:rFonts w:cs="Calibri"/>
          <w:sz w:val="24"/>
          <w:szCs w:val="24"/>
          <w:rtl/>
        </w:rPr>
        <w:t xml:space="preserve">תהליך </w:t>
      </w:r>
      <w:r w:rsidR="006D093D" w:rsidRPr="00B0777C">
        <w:rPr>
          <w:rFonts w:cs="Calibri"/>
          <w:sz w:val="24"/>
          <w:szCs w:val="24"/>
          <w:rtl/>
        </w:rPr>
        <w:t>לחימה</w:t>
      </w:r>
      <w:r w:rsidR="00600757" w:rsidRPr="00B0777C">
        <w:rPr>
          <w:rFonts w:cs="Calibri"/>
          <w:sz w:val="24"/>
          <w:szCs w:val="24"/>
          <w:rtl/>
        </w:rPr>
        <w:t xml:space="preserve"> </w:t>
      </w:r>
      <w:r w:rsidR="009D1FA5" w:rsidRPr="00B0777C">
        <w:rPr>
          <w:rFonts w:cs="Calibri"/>
          <w:sz w:val="24"/>
          <w:szCs w:val="24"/>
          <w:rtl/>
        </w:rPr>
        <w:t>מתמשך</w:t>
      </w:r>
      <w:r w:rsidR="00C123E1" w:rsidRPr="00B0777C">
        <w:rPr>
          <w:rFonts w:cs="Calibri"/>
          <w:sz w:val="24"/>
          <w:szCs w:val="24"/>
          <w:rtl/>
        </w:rPr>
        <w:t>.</w:t>
      </w:r>
      <w:r w:rsidR="0007347A" w:rsidRPr="00B0777C">
        <w:rPr>
          <w:rFonts w:cs="Calibri"/>
          <w:sz w:val="24"/>
          <w:szCs w:val="24"/>
          <w:rtl/>
        </w:rPr>
        <w:t xml:space="preserve"> </w:t>
      </w:r>
      <w:r w:rsidR="00724984" w:rsidRPr="00B0777C">
        <w:rPr>
          <w:rFonts w:cs="Calibri"/>
          <w:sz w:val="24"/>
          <w:szCs w:val="24"/>
          <w:rtl/>
        </w:rPr>
        <w:t xml:space="preserve">חוסר הוודאות הגיאופוליטי </w:t>
      </w:r>
      <w:r w:rsidR="009D1FA5" w:rsidRPr="00B0777C">
        <w:rPr>
          <w:rFonts w:cs="Calibri"/>
          <w:sz w:val="24"/>
          <w:szCs w:val="24"/>
          <w:rtl/>
        </w:rPr>
        <w:t xml:space="preserve">אף </w:t>
      </w:r>
      <w:r w:rsidR="002264B8" w:rsidRPr="00B0777C">
        <w:rPr>
          <w:rFonts w:cs="Calibri"/>
          <w:sz w:val="24"/>
          <w:szCs w:val="24"/>
          <w:rtl/>
        </w:rPr>
        <w:t xml:space="preserve">התגבר </w:t>
      </w:r>
      <w:r w:rsidR="00324665" w:rsidRPr="00B0777C">
        <w:rPr>
          <w:rFonts w:cs="Calibri"/>
          <w:sz w:val="24"/>
          <w:szCs w:val="24"/>
          <w:rtl/>
        </w:rPr>
        <w:t>ופרמיית הסיכון של המשק עלתה</w:t>
      </w:r>
      <w:r w:rsidR="00CC3ACE" w:rsidRPr="00B0777C">
        <w:rPr>
          <w:rFonts w:cs="Calibri"/>
          <w:sz w:val="24"/>
          <w:szCs w:val="24"/>
          <w:rtl/>
        </w:rPr>
        <w:t xml:space="preserve">. </w:t>
      </w:r>
      <w:r w:rsidR="00724984" w:rsidRPr="00B0777C">
        <w:rPr>
          <w:rFonts w:cs="Calibri"/>
          <w:sz w:val="24"/>
          <w:szCs w:val="24"/>
          <w:rtl/>
        </w:rPr>
        <w:t>אולם</w:t>
      </w:r>
      <w:r w:rsidR="00CC3ACE" w:rsidRPr="00B0777C">
        <w:rPr>
          <w:rFonts w:cs="Calibri"/>
          <w:sz w:val="24"/>
          <w:szCs w:val="24"/>
          <w:rtl/>
        </w:rPr>
        <w:t>,</w:t>
      </w:r>
      <w:r w:rsidR="00724984" w:rsidRPr="00B0777C">
        <w:rPr>
          <w:rFonts w:cs="Calibri"/>
          <w:sz w:val="24"/>
          <w:szCs w:val="24"/>
          <w:rtl/>
        </w:rPr>
        <w:t xml:space="preserve"> </w:t>
      </w:r>
      <w:r w:rsidR="0066195C" w:rsidRPr="00B0777C">
        <w:rPr>
          <w:rFonts w:cs="Calibri"/>
          <w:sz w:val="24"/>
          <w:szCs w:val="24"/>
          <w:rtl/>
        </w:rPr>
        <w:t xml:space="preserve">ברמת המאקרו </w:t>
      </w:r>
      <w:r w:rsidR="003464BC" w:rsidRPr="00B0777C">
        <w:rPr>
          <w:rFonts w:cs="Calibri"/>
          <w:sz w:val="24"/>
          <w:szCs w:val="24"/>
          <w:rtl/>
        </w:rPr>
        <w:t xml:space="preserve">- </w:t>
      </w:r>
      <w:r w:rsidR="00C123E1" w:rsidRPr="00B0777C">
        <w:rPr>
          <w:rFonts w:cs="Calibri"/>
          <w:sz w:val="24"/>
          <w:szCs w:val="24"/>
          <w:rtl/>
        </w:rPr>
        <w:t xml:space="preserve">המשק הישראלי </w:t>
      </w:r>
      <w:r w:rsidR="004B017E" w:rsidRPr="00B0777C">
        <w:rPr>
          <w:rFonts w:cs="Calibri"/>
          <w:sz w:val="24"/>
          <w:szCs w:val="24"/>
          <w:rtl/>
        </w:rPr>
        <w:t xml:space="preserve">מוסיף </w:t>
      </w:r>
      <w:r w:rsidR="00906231" w:rsidRPr="00B0777C">
        <w:rPr>
          <w:rFonts w:cs="Calibri"/>
          <w:sz w:val="24"/>
          <w:szCs w:val="24"/>
          <w:rtl/>
        </w:rPr>
        <w:t>לגלות</w:t>
      </w:r>
      <w:r w:rsidR="00CC19BC" w:rsidRPr="00B0777C">
        <w:rPr>
          <w:rFonts w:cs="Calibri"/>
          <w:sz w:val="24"/>
          <w:szCs w:val="24"/>
          <w:rtl/>
        </w:rPr>
        <w:t xml:space="preserve"> </w:t>
      </w:r>
      <w:r w:rsidR="00906231" w:rsidRPr="00B0777C">
        <w:rPr>
          <w:rFonts w:cs="Calibri"/>
          <w:sz w:val="24"/>
          <w:szCs w:val="24"/>
          <w:rtl/>
        </w:rPr>
        <w:t>עמידות</w:t>
      </w:r>
      <w:r w:rsidR="00C123E1" w:rsidRPr="00B0777C">
        <w:rPr>
          <w:rFonts w:cs="Calibri"/>
          <w:sz w:val="24"/>
          <w:szCs w:val="24"/>
          <w:rtl/>
        </w:rPr>
        <w:t xml:space="preserve"> בהתמודדות עם אתגרי התקופה</w:t>
      </w:r>
      <w:r w:rsidR="0007347A" w:rsidRPr="00B0777C">
        <w:rPr>
          <w:rFonts w:cs="Calibri"/>
          <w:sz w:val="24"/>
          <w:szCs w:val="24"/>
          <w:rtl/>
        </w:rPr>
        <w:t xml:space="preserve">. </w:t>
      </w:r>
      <w:r w:rsidR="003464BC" w:rsidRPr="00B0777C">
        <w:rPr>
          <w:rFonts w:cs="Calibri"/>
          <w:sz w:val="24"/>
          <w:szCs w:val="24"/>
          <w:rtl/>
        </w:rPr>
        <w:t xml:space="preserve">כפי </w:t>
      </w:r>
      <w:r w:rsidR="00C123E1" w:rsidRPr="00B0777C">
        <w:rPr>
          <w:rFonts w:cs="Calibri"/>
          <w:sz w:val="24"/>
          <w:szCs w:val="24"/>
          <w:rtl/>
        </w:rPr>
        <w:t>ששבנו והדגשנו</w:t>
      </w:r>
      <w:r w:rsidR="003464BC" w:rsidRPr="00B0777C">
        <w:rPr>
          <w:rFonts w:cs="Calibri"/>
          <w:sz w:val="24"/>
          <w:szCs w:val="24"/>
          <w:rtl/>
        </w:rPr>
        <w:t>, ל</w:t>
      </w:r>
      <w:r w:rsidR="00145AF8" w:rsidRPr="00B0777C">
        <w:rPr>
          <w:rFonts w:cs="Calibri"/>
          <w:sz w:val="24"/>
          <w:szCs w:val="24"/>
          <w:rtl/>
        </w:rPr>
        <w:t xml:space="preserve">מלחמה יש השלכות כלכליות משמעותיות, המשפיעות </w:t>
      </w:r>
      <w:r w:rsidR="00C123E1" w:rsidRPr="00B0777C">
        <w:rPr>
          <w:rFonts w:cs="Calibri"/>
          <w:sz w:val="24"/>
          <w:szCs w:val="24"/>
          <w:rtl/>
        </w:rPr>
        <w:t xml:space="preserve">על </w:t>
      </w:r>
      <w:r w:rsidR="009406AC" w:rsidRPr="00B0777C">
        <w:rPr>
          <w:rFonts w:cs="Calibri"/>
          <w:sz w:val="24"/>
          <w:szCs w:val="24"/>
          <w:rtl/>
        </w:rPr>
        <w:t>המשק</w:t>
      </w:r>
      <w:r w:rsidR="00CC3ACE" w:rsidRPr="00B0777C">
        <w:rPr>
          <w:rFonts w:cs="Calibri"/>
          <w:sz w:val="24"/>
          <w:szCs w:val="24"/>
          <w:rtl/>
        </w:rPr>
        <w:t xml:space="preserve"> </w:t>
      </w:r>
      <w:r w:rsidR="00C123E1" w:rsidRPr="00B0777C">
        <w:rPr>
          <w:rFonts w:cs="Calibri"/>
          <w:sz w:val="24"/>
          <w:szCs w:val="24"/>
          <w:rtl/>
        </w:rPr>
        <w:t>הישראלי</w:t>
      </w:r>
      <w:r w:rsidR="00145AF8" w:rsidRPr="00B0777C">
        <w:rPr>
          <w:rFonts w:cs="Calibri"/>
          <w:sz w:val="24"/>
          <w:szCs w:val="24"/>
          <w:rtl/>
        </w:rPr>
        <w:t xml:space="preserve">. </w:t>
      </w:r>
      <w:r w:rsidR="003464BC" w:rsidRPr="00B0777C">
        <w:rPr>
          <w:rFonts w:cs="Calibri"/>
          <w:sz w:val="24"/>
          <w:szCs w:val="24"/>
          <w:rtl/>
        </w:rPr>
        <w:t>על אף השיפור שנצפה בהתאוששות</w:t>
      </w:r>
      <w:r w:rsidR="00BB1F2A" w:rsidRPr="00B0777C">
        <w:rPr>
          <w:rFonts w:cs="Calibri"/>
          <w:sz w:val="24"/>
          <w:szCs w:val="24"/>
          <w:rtl/>
        </w:rPr>
        <w:t xml:space="preserve"> המשק,</w:t>
      </w:r>
      <w:r w:rsidR="003464BC" w:rsidRPr="00B0777C">
        <w:rPr>
          <w:rFonts w:cs="Calibri"/>
          <w:sz w:val="24"/>
          <w:szCs w:val="24"/>
          <w:rtl/>
        </w:rPr>
        <w:t xml:space="preserve"> נותרה עדיין כברת דרך </w:t>
      </w:r>
      <w:r w:rsidR="009406AC" w:rsidRPr="00B0777C">
        <w:rPr>
          <w:rFonts w:cs="Calibri"/>
          <w:sz w:val="24"/>
          <w:szCs w:val="24"/>
          <w:rtl/>
        </w:rPr>
        <w:t xml:space="preserve">ארוכה </w:t>
      </w:r>
      <w:r w:rsidR="003464BC" w:rsidRPr="00B0777C">
        <w:rPr>
          <w:rFonts w:cs="Calibri"/>
          <w:sz w:val="24"/>
          <w:szCs w:val="24"/>
          <w:rtl/>
        </w:rPr>
        <w:t xml:space="preserve">עד </w:t>
      </w:r>
      <w:r w:rsidR="009406AC" w:rsidRPr="00B0777C">
        <w:rPr>
          <w:rFonts w:cs="Calibri"/>
          <w:sz w:val="24"/>
          <w:szCs w:val="24"/>
          <w:rtl/>
        </w:rPr>
        <w:t>לחזרה</w:t>
      </w:r>
      <w:r w:rsidR="003464BC" w:rsidRPr="00B0777C">
        <w:rPr>
          <w:rFonts w:cs="Calibri"/>
          <w:sz w:val="24"/>
          <w:szCs w:val="24"/>
          <w:rtl/>
        </w:rPr>
        <w:t xml:space="preserve"> מלאה</w:t>
      </w:r>
      <w:r w:rsidR="009406AC" w:rsidRPr="00B0777C">
        <w:rPr>
          <w:rFonts w:cs="Calibri"/>
          <w:sz w:val="24"/>
          <w:szCs w:val="24"/>
          <w:rtl/>
        </w:rPr>
        <w:t xml:space="preserve"> לשגרה</w:t>
      </w:r>
      <w:r w:rsidR="00BB1F2A" w:rsidRPr="00B0777C">
        <w:rPr>
          <w:rFonts w:cs="Calibri"/>
          <w:sz w:val="24"/>
          <w:szCs w:val="24"/>
          <w:rtl/>
        </w:rPr>
        <w:t>.</w:t>
      </w:r>
      <w:r w:rsidR="003464BC" w:rsidRPr="00B0777C">
        <w:rPr>
          <w:rFonts w:cs="Calibri"/>
          <w:sz w:val="24"/>
          <w:szCs w:val="24"/>
          <w:rtl/>
        </w:rPr>
        <w:t xml:space="preserve"> </w:t>
      </w:r>
    </w:p>
    <w:p w:rsidR="003C667D" w:rsidRPr="00B0777C" w:rsidRDefault="00145AF8" w:rsidP="0060472B">
      <w:pPr>
        <w:tabs>
          <w:tab w:val="left" w:pos="2646"/>
        </w:tabs>
        <w:spacing w:line="360" w:lineRule="auto"/>
        <w:jc w:val="both"/>
        <w:rPr>
          <w:rFonts w:cs="Calibri"/>
          <w:sz w:val="24"/>
          <w:szCs w:val="24"/>
          <w:rtl/>
        </w:rPr>
      </w:pPr>
      <w:r w:rsidRPr="00B0777C">
        <w:rPr>
          <w:rFonts w:cs="Calibri"/>
          <w:sz w:val="24"/>
          <w:szCs w:val="24"/>
          <w:rtl/>
        </w:rPr>
        <w:t>אנו בבנק ישראל</w:t>
      </w:r>
      <w:r w:rsidR="00487358" w:rsidRPr="00B0777C">
        <w:rPr>
          <w:rFonts w:cs="Calibri"/>
          <w:sz w:val="24"/>
          <w:szCs w:val="24"/>
          <w:rtl/>
        </w:rPr>
        <w:t>,</w:t>
      </w:r>
      <w:r w:rsidRPr="00B0777C">
        <w:rPr>
          <w:rFonts w:cs="Calibri"/>
          <w:sz w:val="24"/>
          <w:szCs w:val="24"/>
          <w:rtl/>
        </w:rPr>
        <w:t xml:space="preserve"> </w:t>
      </w:r>
      <w:r w:rsidR="00C123E1" w:rsidRPr="00B0777C">
        <w:rPr>
          <w:rFonts w:cs="Calibri"/>
          <w:sz w:val="24"/>
          <w:szCs w:val="24"/>
          <w:rtl/>
        </w:rPr>
        <w:t>ממשיכים לפעול</w:t>
      </w:r>
      <w:r w:rsidRPr="00B0777C">
        <w:rPr>
          <w:rFonts w:cs="Calibri"/>
          <w:sz w:val="24"/>
          <w:szCs w:val="24"/>
          <w:rtl/>
        </w:rPr>
        <w:t xml:space="preserve"> </w:t>
      </w:r>
      <w:r w:rsidR="00C123E1" w:rsidRPr="00B0777C">
        <w:rPr>
          <w:rFonts w:cs="Calibri"/>
          <w:sz w:val="24"/>
          <w:szCs w:val="24"/>
          <w:rtl/>
        </w:rPr>
        <w:t>על מנת</w:t>
      </w:r>
      <w:r w:rsidRPr="00B0777C">
        <w:rPr>
          <w:rFonts w:cs="Calibri"/>
          <w:sz w:val="24"/>
          <w:szCs w:val="24"/>
          <w:rtl/>
        </w:rPr>
        <w:t xml:space="preserve"> לסייע למשק ולציבור בישראל לצלוח תקופה</w:t>
      </w:r>
      <w:r w:rsidR="004B017E" w:rsidRPr="00B0777C">
        <w:rPr>
          <w:rFonts w:cs="Calibri"/>
          <w:sz w:val="24"/>
          <w:szCs w:val="24"/>
          <w:rtl/>
        </w:rPr>
        <w:t xml:space="preserve"> מאתגרת </w:t>
      </w:r>
      <w:r w:rsidRPr="00B0777C">
        <w:rPr>
          <w:rFonts w:cs="Calibri"/>
          <w:sz w:val="24"/>
          <w:szCs w:val="24"/>
          <w:rtl/>
        </w:rPr>
        <w:t>זו</w:t>
      </w:r>
      <w:r w:rsidR="00444482" w:rsidRPr="00B0777C">
        <w:rPr>
          <w:rFonts w:cs="Calibri"/>
          <w:sz w:val="24"/>
          <w:szCs w:val="24"/>
          <w:rtl/>
        </w:rPr>
        <w:t xml:space="preserve">. </w:t>
      </w:r>
      <w:r w:rsidR="00DE1C3A" w:rsidRPr="00B0777C">
        <w:rPr>
          <w:rFonts w:cs="Calibri"/>
          <w:sz w:val="24"/>
          <w:szCs w:val="24"/>
          <w:rtl/>
        </w:rPr>
        <w:t>בין היתר</w:t>
      </w:r>
      <w:r w:rsidR="00444482" w:rsidRPr="00B0777C">
        <w:rPr>
          <w:rFonts w:cs="Calibri"/>
          <w:sz w:val="24"/>
          <w:szCs w:val="24"/>
          <w:rtl/>
        </w:rPr>
        <w:t xml:space="preserve">, </w:t>
      </w:r>
      <w:r w:rsidR="002264B8" w:rsidRPr="00B0777C">
        <w:rPr>
          <w:rFonts w:cs="Calibri"/>
          <w:sz w:val="24"/>
          <w:szCs w:val="24"/>
          <w:rtl/>
        </w:rPr>
        <w:t>מ</w:t>
      </w:r>
      <w:r w:rsidR="004B017E" w:rsidRPr="00B0777C">
        <w:rPr>
          <w:rFonts w:cs="Calibri"/>
          <w:sz w:val="24"/>
          <w:szCs w:val="24"/>
          <w:rtl/>
        </w:rPr>
        <w:t>פרוץ המלחמה נקטנו מספר צעדים</w:t>
      </w:r>
      <w:r w:rsidR="00487358" w:rsidRPr="00B0777C">
        <w:rPr>
          <w:rFonts w:cs="Calibri"/>
          <w:sz w:val="24"/>
          <w:szCs w:val="24"/>
          <w:rtl/>
        </w:rPr>
        <w:t>,</w:t>
      </w:r>
      <w:r w:rsidR="004B017E" w:rsidRPr="00B0777C">
        <w:rPr>
          <w:rFonts w:cs="Calibri"/>
          <w:sz w:val="24"/>
          <w:szCs w:val="24"/>
          <w:rtl/>
        </w:rPr>
        <w:t xml:space="preserve"> שמטרתם להבטיח תפקוד תקין של השווקים ו</w:t>
      </w:r>
      <w:r w:rsidR="00487358" w:rsidRPr="00B0777C">
        <w:rPr>
          <w:rFonts w:cs="Calibri"/>
          <w:sz w:val="24"/>
          <w:szCs w:val="24"/>
          <w:rtl/>
        </w:rPr>
        <w:t xml:space="preserve">לסייע באופן </w:t>
      </w:r>
      <w:r w:rsidR="004B017E" w:rsidRPr="00B0777C">
        <w:rPr>
          <w:rFonts w:cs="Calibri"/>
          <w:sz w:val="24"/>
          <w:szCs w:val="24"/>
          <w:rtl/>
        </w:rPr>
        <w:t xml:space="preserve">ממוקד לאוכלוסיות שנפגעו. </w:t>
      </w:r>
    </w:p>
    <w:p w:rsidR="003C667D" w:rsidRPr="00B0777C" w:rsidRDefault="003464BC" w:rsidP="0060472B">
      <w:pPr>
        <w:spacing w:line="360" w:lineRule="auto"/>
        <w:jc w:val="both"/>
        <w:rPr>
          <w:rFonts w:cs="Calibri"/>
          <w:sz w:val="24"/>
          <w:szCs w:val="24"/>
          <w:rtl/>
        </w:rPr>
      </w:pPr>
      <w:r w:rsidRPr="00B0777C">
        <w:rPr>
          <w:rFonts w:cs="Calibri"/>
          <w:sz w:val="24"/>
          <w:szCs w:val="24"/>
          <w:rtl/>
        </w:rPr>
        <w:t>דיוני הוועדה עסקו בניתוח התהליכים השונים</w:t>
      </w:r>
      <w:r w:rsidR="00471918" w:rsidRPr="00B0777C">
        <w:rPr>
          <w:rFonts w:cs="Calibri"/>
          <w:sz w:val="24"/>
          <w:szCs w:val="24"/>
          <w:rtl/>
        </w:rPr>
        <w:t xml:space="preserve">, </w:t>
      </w:r>
      <w:r w:rsidRPr="00B0777C">
        <w:rPr>
          <w:rFonts w:cs="Calibri"/>
          <w:sz w:val="24"/>
          <w:szCs w:val="24"/>
          <w:rtl/>
        </w:rPr>
        <w:t>השפע</w:t>
      </w:r>
      <w:r w:rsidR="00600757" w:rsidRPr="00B0777C">
        <w:rPr>
          <w:rFonts w:cs="Calibri"/>
          <w:sz w:val="24"/>
          <w:szCs w:val="24"/>
          <w:rtl/>
        </w:rPr>
        <w:t>ו</w:t>
      </w:r>
      <w:r w:rsidRPr="00B0777C">
        <w:rPr>
          <w:rFonts w:cs="Calibri"/>
          <w:sz w:val="24"/>
          <w:szCs w:val="24"/>
          <w:rtl/>
        </w:rPr>
        <w:t xml:space="preserve">ת המלחמה על הפעילות הכלכלית במשק והאינפלציה. </w:t>
      </w:r>
      <w:r w:rsidR="00C86647" w:rsidRPr="00B0777C">
        <w:rPr>
          <w:rFonts w:cs="Calibri"/>
          <w:sz w:val="24"/>
          <w:szCs w:val="24"/>
          <w:rtl/>
        </w:rPr>
        <w:t xml:space="preserve">בהמשך לעלייה בחוסר הוודאות </w:t>
      </w:r>
      <w:proofErr w:type="spellStart"/>
      <w:r w:rsidR="00C86647" w:rsidRPr="00B0777C">
        <w:rPr>
          <w:rFonts w:cs="Calibri"/>
          <w:sz w:val="24"/>
          <w:szCs w:val="24"/>
          <w:rtl/>
        </w:rPr>
        <w:t>הגיאו</w:t>
      </w:r>
      <w:proofErr w:type="spellEnd"/>
      <w:r w:rsidR="00C86647" w:rsidRPr="00B0777C">
        <w:rPr>
          <w:rFonts w:cs="Calibri"/>
          <w:sz w:val="24"/>
          <w:szCs w:val="24"/>
          <w:rtl/>
        </w:rPr>
        <w:t>-פוליטי</w:t>
      </w:r>
      <w:r w:rsidR="00487358" w:rsidRPr="00B0777C">
        <w:rPr>
          <w:rFonts w:cs="Calibri"/>
          <w:sz w:val="24"/>
          <w:szCs w:val="24"/>
          <w:rtl/>
        </w:rPr>
        <w:t>ת</w:t>
      </w:r>
      <w:r w:rsidR="00C86647" w:rsidRPr="00B0777C">
        <w:rPr>
          <w:rFonts w:cs="Calibri"/>
          <w:sz w:val="24"/>
          <w:szCs w:val="24"/>
          <w:rtl/>
        </w:rPr>
        <w:t xml:space="preserve"> מתמקדת המדיניות המוניטרית בייצוב </w:t>
      </w:r>
      <w:r w:rsidR="00F30767" w:rsidRPr="00B0777C">
        <w:rPr>
          <w:rFonts w:cs="Calibri"/>
          <w:sz w:val="24"/>
          <w:szCs w:val="24"/>
          <w:rtl/>
        </w:rPr>
        <w:t>והפחתת אי הוודאות ב</w:t>
      </w:r>
      <w:r w:rsidR="00C86647" w:rsidRPr="00B0777C">
        <w:rPr>
          <w:rFonts w:cs="Calibri"/>
          <w:sz w:val="24"/>
          <w:szCs w:val="24"/>
          <w:rtl/>
        </w:rPr>
        <w:t xml:space="preserve">שווקים, לצד יציבות מחירים ותמיכה בפעילות הכלכלית. </w:t>
      </w:r>
      <w:r w:rsidRPr="00B0777C">
        <w:rPr>
          <w:rFonts w:cs="Calibri"/>
          <w:sz w:val="24"/>
          <w:szCs w:val="24"/>
          <w:rtl/>
        </w:rPr>
        <w:t xml:space="preserve">תוואי הריבית ימשיך להיקבע בהתאם </w:t>
      </w:r>
      <w:r w:rsidR="00471918" w:rsidRPr="00B0777C">
        <w:rPr>
          <w:rFonts w:cs="Calibri"/>
          <w:sz w:val="24"/>
          <w:szCs w:val="24"/>
          <w:rtl/>
        </w:rPr>
        <w:t>ל</w:t>
      </w:r>
      <w:r w:rsidRPr="00B0777C">
        <w:rPr>
          <w:rFonts w:cs="Calibri"/>
          <w:sz w:val="24"/>
          <w:szCs w:val="24"/>
          <w:rtl/>
        </w:rPr>
        <w:t xml:space="preserve">התכנסות האינפלציה ליעדה, המשך היציבות בשווקים הפיננסיים, הפעילות הכלכלית והמדיניות הפיסקלית. </w:t>
      </w:r>
    </w:p>
    <w:p w:rsidR="009C23DA" w:rsidRPr="00B0777C" w:rsidRDefault="003464BC" w:rsidP="0060472B">
      <w:pPr>
        <w:spacing w:line="360" w:lineRule="auto"/>
        <w:jc w:val="both"/>
        <w:rPr>
          <w:rFonts w:cs="Calibri"/>
          <w:sz w:val="24"/>
          <w:szCs w:val="24"/>
          <w:rtl/>
        </w:rPr>
      </w:pPr>
      <w:r w:rsidRPr="00B0777C">
        <w:rPr>
          <w:rFonts w:cs="Calibri"/>
          <w:sz w:val="24"/>
          <w:szCs w:val="24"/>
          <w:rtl/>
        </w:rPr>
        <w:t>אבקש כעת להתייחס לחלק מאותם שיקולים שעמדו לנגד</w:t>
      </w:r>
      <w:r w:rsidR="000459E0" w:rsidRPr="00B0777C">
        <w:rPr>
          <w:rFonts w:cs="Calibri"/>
          <w:sz w:val="24"/>
          <w:szCs w:val="24"/>
          <w:rtl/>
        </w:rPr>
        <w:t xml:space="preserve"> עינינו בעת קבלת ההחלטה ולסקירת</w:t>
      </w:r>
      <w:r w:rsidR="006E23DB" w:rsidRPr="00B0777C">
        <w:rPr>
          <w:rFonts w:cs="Calibri"/>
          <w:sz w:val="24"/>
          <w:szCs w:val="24"/>
          <w:rtl/>
        </w:rPr>
        <w:t xml:space="preserve"> ההתפתחויות הכלכליות המרכזיות</w:t>
      </w:r>
      <w:r w:rsidR="00BB1F2A" w:rsidRPr="00B0777C">
        <w:rPr>
          <w:rFonts w:cs="Calibri"/>
          <w:sz w:val="24"/>
          <w:szCs w:val="24"/>
          <w:rtl/>
        </w:rPr>
        <w:t xml:space="preserve"> בארץ ובעולם</w:t>
      </w:r>
      <w:r w:rsidR="0060472B" w:rsidRPr="00B0777C">
        <w:rPr>
          <w:rFonts w:cs="Calibri"/>
          <w:sz w:val="24"/>
          <w:szCs w:val="24"/>
          <w:rtl/>
        </w:rPr>
        <w:t xml:space="preserve">. </w:t>
      </w:r>
      <w:r w:rsidRPr="00B0777C">
        <w:rPr>
          <w:rFonts w:cs="Calibri"/>
          <w:sz w:val="24"/>
          <w:szCs w:val="24"/>
          <w:rtl/>
        </w:rPr>
        <w:t>האינפלציה בישראל</w:t>
      </w:r>
      <w:r w:rsidR="00AD3387" w:rsidRPr="00B0777C">
        <w:rPr>
          <w:rFonts w:cs="Calibri"/>
          <w:sz w:val="24"/>
          <w:szCs w:val="24"/>
          <w:rtl/>
        </w:rPr>
        <w:t xml:space="preserve"> שוהה </w:t>
      </w:r>
      <w:r w:rsidR="001760AB" w:rsidRPr="00B0777C">
        <w:rPr>
          <w:rFonts w:cs="Calibri"/>
          <w:sz w:val="24"/>
          <w:szCs w:val="24"/>
          <w:rtl/>
        </w:rPr>
        <w:t xml:space="preserve">אמנם </w:t>
      </w:r>
      <w:r w:rsidR="00AD3387" w:rsidRPr="00B0777C">
        <w:rPr>
          <w:rFonts w:cs="Calibri"/>
          <w:sz w:val="24"/>
          <w:szCs w:val="24"/>
          <w:rtl/>
        </w:rPr>
        <w:t>בתוך טווח היעד</w:t>
      </w:r>
      <w:r w:rsidR="001760AB" w:rsidRPr="00B0777C">
        <w:rPr>
          <w:rFonts w:cs="Calibri"/>
          <w:sz w:val="24"/>
          <w:szCs w:val="24"/>
          <w:rtl/>
        </w:rPr>
        <w:t xml:space="preserve">, </w:t>
      </w:r>
      <w:r w:rsidR="00AD3387" w:rsidRPr="00B0777C">
        <w:rPr>
          <w:rFonts w:cs="Calibri"/>
          <w:sz w:val="24"/>
          <w:szCs w:val="24"/>
          <w:rtl/>
        </w:rPr>
        <w:t>אך</w:t>
      </w:r>
      <w:r w:rsidRPr="00B0777C">
        <w:rPr>
          <w:rFonts w:cs="Calibri"/>
          <w:sz w:val="24"/>
          <w:szCs w:val="24"/>
          <w:rtl/>
        </w:rPr>
        <w:t xml:space="preserve"> </w:t>
      </w:r>
      <w:r w:rsidR="00AD3387" w:rsidRPr="00B0777C">
        <w:rPr>
          <w:rFonts w:cs="Calibri"/>
          <w:sz w:val="24"/>
          <w:szCs w:val="24"/>
          <w:rtl/>
        </w:rPr>
        <w:t>מוסיפה להימצא</w:t>
      </w:r>
      <w:r w:rsidRPr="00B0777C">
        <w:rPr>
          <w:rFonts w:cs="Calibri"/>
          <w:sz w:val="24"/>
          <w:szCs w:val="24"/>
          <w:rtl/>
        </w:rPr>
        <w:t xml:space="preserve"> בגבול העליון של </w:t>
      </w:r>
      <w:r w:rsidR="00AD3387" w:rsidRPr="00B0777C">
        <w:rPr>
          <w:rFonts w:cs="Calibri"/>
          <w:sz w:val="24"/>
          <w:szCs w:val="24"/>
          <w:rtl/>
        </w:rPr>
        <w:t>ה</w:t>
      </w:r>
      <w:r w:rsidRPr="00B0777C">
        <w:rPr>
          <w:rFonts w:cs="Calibri"/>
          <w:sz w:val="24"/>
          <w:szCs w:val="24"/>
          <w:rtl/>
        </w:rPr>
        <w:t>תחום</w:t>
      </w:r>
      <w:r w:rsidR="00CC19BC" w:rsidRPr="00B0777C">
        <w:rPr>
          <w:rFonts w:cs="Calibri"/>
          <w:sz w:val="24"/>
          <w:szCs w:val="24"/>
          <w:rtl/>
        </w:rPr>
        <w:t>,</w:t>
      </w:r>
      <w:r w:rsidR="001760AB" w:rsidRPr="00B0777C">
        <w:rPr>
          <w:rFonts w:cs="Calibri"/>
          <w:sz w:val="24"/>
          <w:szCs w:val="24"/>
          <w:rtl/>
        </w:rPr>
        <w:t xml:space="preserve"> תוך שחלה עלייה </w:t>
      </w:r>
      <w:r w:rsidR="000305A9" w:rsidRPr="00B0777C">
        <w:rPr>
          <w:rFonts w:cs="Calibri"/>
          <w:sz w:val="24"/>
          <w:szCs w:val="24"/>
          <w:rtl/>
        </w:rPr>
        <w:t>מסוימת</w:t>
      </w:r>
      <w:r w:rsidR="001760AB" w:rsidRPr="00B0777C">
        <w:rPr>
          <w:rFonts w:cs="Calibri"/>
          <w:sz w:val="24"/>
          <w:szCs w:val="24"/>
          <w:rtl/>
        </w:rPr>
        <w:t xml:space="preserve"> בסביבת האינפלציה</w:t>
      </w:r>
      <w:r w:rsidR="007C193B" w:rsidRPr="00B0777C">
        <w:rPr>
          <w:rFonts w:cs="Calibri"/>
          <w:sz w:val="24"/>
          <w:szCs w:val="24"/>
          <w:rtl/>
        </w:rPr>
        <w:t xml:space="preserve"> ברבעון האחרון</w:t>
      </w:r>
      <w:r w:rsidR="0060472B" w:rsidRPr="00B0777C">
        <w:rPr>
          <w:rFonts w:cs="Calibri"/>
          <w:sz w:val="24"/>
          <w:szCs w:val="24"/>
          <w:rtl/>
        </w:rPr>
        <w:t xml:space="preserve">. </w:t>
      </w:r>
      <w:r w:rsidR="00AD3387" w:rsidRPr="00B0777C">
        <w:rPr>
          <w:rFonts w:cs="Calibri"/>
          <w:sz w:val="24"/>
          <w:szCs w:val="24"/>
          <w:rtl/>
        </w:rPr>
        <w:t>יש לזכור</w:t>
      </w:r>
      <w:r w:rsidR="007C193B" w:rsidRPr="00B0777C">
        <w:rPr>
          <w:rFonts w:cs="Calibri"/>
          <w:sz w:val="24"/>
          <w:szCs w:val="24"/>
          <w:rtl/>
        </w:rPr>
        <w:t>,</w:t>
      </w:r>
      <w:r w:rsidR="00AD3387" w:rsidRPr="00B0777C">
        <w:rPr>
          <w:rFonts w:cs="Calibri"/>
          <w:sz w:val="24"/>
          <w:szCs w:val="24"/>
          <w:rtl/>
        </w:rPr>
        <w:t xml:space="preserve"> כי </w:t>
      </w:r>
      <w:r w:rsidRPr="00B0777C">
        <w:rPr>
          <w:rFonts w:cs="Calibri"/>
          <w:sz w:val="24"/>
          <w:szCs w:val="24"/>
          <w:rtl/>
        </w:rPr>
        <w:t>האינפלציה היא תהליך שפוגע בכלכלה ובצמיחה, ומק</w:t>
      </w:r>
      <w:r w:rsidR="009C23DA" w:rsidRPr="00B0777C">
        <w:rPr>
          <w:rFonts w:cs="Calibri"/>
          <w:sz w:val="24"/>
          <w:szCs w:val="24"/>
          <w:rtl/>
        </w:rPr>
        <w:t>ש</w:t>
      </w:r>
      <w:r w:rsidRPr="00B0777C">
        <w:rPr>
          <w:rFonts w:cs="Calibri"/>
          <w:sz w:val="24"/>
          <w:szCs w:val="24"/>
          <w:rtl/>
        </w:rPr>
        <w:t>ה על ההתנהלות הכלכלית</w:t>
      </w:r>
      <w:r w:rsidR="00BB1F2A" w:rsidRPr="00B0777C">
        <w:rPr>
          <w:rFonts w:cs="Calibri"/>
          <w:sz w:val="24"/>
          <w:szCs w:val="24"/>
          <w:rtl/>
        </w:rPr>
        <w:t xml:space="preserve"> בכלל המשק ו</w:t>
      </w:r>
      <w:r w:rsidR="007C193B" w:rsidRPr="00B0777C">
        <w:rPr>
          <w:rFonts w:cs="Calibri"/>
          <w:sz w:val="24"/>
          <w:szCs w:val="24"/>
          <w:rtl/>
        </w:rPr>
        <w:t xml:space="preserve">פוגע </w:t>
      </w:r>
      <w:r w:rsidRPr="00B0777C">
        <w:rPr>
          <w:rFonts w:cs="Calibri"/>
          <w:sz w:val="24"/>
          <w:szCs w:val="24"/>
          <w:rtl/>
        </w:rPr>
        <w:t xml:space="preserve">בעיקר </w:t>
      </w:r>
      <w:r w:rsidR="007C193B" w:rsidRPr="00B0777C">
        <w:rPr>
          <w:rFonts w:cs="Calibri"/>
          <w:sz w:val="24"/>
          <w:szCs w:val="24"/>
          <w:rtl/>
        </w:rPr>
        <w:t>ב</w:t>
      </w:r>
      <w:r w:rsidRPr="00B0777C">
        <w:rPr>
          <w:rFonts w:cs="Calibri"/>
          <w:sz w:val="24"/>
          <w:szCs w:val="24"/>
          <w:rtl/>
        </w:rPr>
        <w:t xml:space="preserve">אוכלוסיות החלשות. </w:t>
      </w:r>
      <w:r w:rsidR="00B009AB" w:rsidRPr="00B0777C">
        <w:rPr>
          <w:rFonts w:cs="Calibri"/>
          <w:sz w:val="24"/>
          <w:szCs w:val="24"/>
          <w:rtl/>
        </w:rPr>
        <w:t xml:space="preserve">לכן, אנחנו ממשיכים לנקוט במדיניות מוניטרית שתומכת במיתון האינפלציה. </w:t>
      </w:r>
    </w:p>
    <w:p w:rsidR="003C667D" w:rsidRPr="00B0777C" w:rsidRDefault="003464BC" w:rsidP="0060472B">
      <w:pPr>
        <w:spacing w:line="360" w:lineRule="auto"/>
        <w:jc w:val="both"/>
        <w:rPr>
          <w:rFonts w:cs="Calibri"/>
          <w:sz w:val="24"/>
          <w:szCs w:val="24"/>
          <w:rtl/>
        </w:rPr>
      </w:pPr>
      <w:r w:rsidRPr="00B0777C">
        <w:rPr>
          <w:rFonts w:cs="Calibri"/>
          <w:sz w:val="24"/>
          <w:szCs w:val="24"/>
          <w:rtl/>
        </w:rPr>
        <w:lastRenderedPageBreak/>
        <w:t xml:space="preserve">המדדים </w:t>
      </w:r>
      <w:r w:rsidR="002C5364" w:rsidRPr="00B0777C">
        <w:rPr>
          <w:rFonts w:cs="Calibri"/>
          <w:sz w:val="24"/>
          <w:szCs w:val="24"/>
          <w:rtl/>
        </w:rPr>
        <w:t>בניכוי</w:t>
      </w:r>
      <w:r w:rsidR="002D040D" w:rsidRPr="00B0777C">
        <w:rPr>
          <w:rFonts w:cs="Calibri"/>
          <w:sz w:val="24"/>
          <w:szCs w:val="24"/>
          <w:rtl/>
        </w:rPr>
        <w:t xml:space="preserve"> מיסוי</w:t>
      </w:r>
      <w:r w:rsidRPr="00B0777C">
        <w:rPr>
          <w:rFonts w:cs="Calibri"/>
          <w:sz w:val="24"/>
          <w:szCs w:val="24"/>
          <w:rtl/>
        </w:rPr>
        <w:t xml:space="preserve">, אנרגיה </w:t>
      </w:r>
      <w:r w:rsidR="007C193B" w:rsidRPr="00B0777C">
        <w:rPr>
          <w:rFonts w:cs="Calibri"/>
          <w:sz w:val="24"/>
          <w:szCs w:val="24"/>
          <w:rtl/>
        </w:rPr>
        <w:t>ופירות וירקות</w:t>
      </w:r>
      <w:r w:rsidRPr="00B0777C">
        <w:rPr>
          <w:rFonts w:cs="Calibri"/>
          <w:sz w:val="24"/>
          <w:szCs w:val="24"/>
          <w:rtl/>
        </w:rPr>
        <w:t xml:space="preserve"> </w:t>
      </w:r>
      <w:r w:rsidR="00026039" w:rsidRPr="00B0777C">
        <w:rPr>
          <w:rFonts w:cs="Calibri"/>
          <w:sz w:val="24"/>
          <w:szCs w:val="24"/>
          <w:rtl/>
        </w:rPr>
        <w:t xml:space="preserve">ממשיכים לשהות </w:t>
      </w:r>
      <w:r w:rsidRPr="00B0777C">
        <w:rPr>
          <w:rFonts w:cs="Calibri"/>
          <w:sz w:val="24"/>
          <w:szCs w:val="24"/>
          <w:rtl/>
        </w:rPr>
        <w:t xml:space="preserve">בסביבת מרכז היעד. </w:t>
      </w:r>
      <w:r w:rsidR="00BB1F2A" w:rsidRPr="00B0777C">
        <w:rPr>
          <w:rFonts w:cs="Calibri"/>
          <w:sz w:val="24"/>
          <w:szCs w:val="24"/>
          <w:rtl/>
        </w:rPr>
        <w:t xml:space="preserve">אולם, </w:t>
      </w:r>
      <w:r w:rsidRPr="00B0777C">
        <w:rPr>
          <w:rFonts w:cs="Calibri"/>
          <w:sz w:val="24"/>
          <w:szCs w:val="24"/>
          <w:rtl/>
        </w:rPr>
        <w:t>הציפיות לאינפלציה</w:t>
      </w:r>
      <w:r w:rsidR="004B6FE5" w:rsidRPr="00B0777C">
        <w:rPr>
          <w:rFonts w:cs="Calibri"/>
          <w:sz w:val="24"/>
          <w:szCs w:val="24"/>
          <w:rtl/>
        </w:rPr>
        <w:t xml:space="preserve"> לטווחים השונים</w:t>
      </w:r>
      <w:r w:rsidR="001760AB" w:rsidRPr="00B0777C">
        <w:rPr>
          <w:rFonts w:cs="Calibri"/>
          <w:sz w:val="24"/>
          <w:szCs w:val="24"/>
          <w:rtl/>
        </w:rPr>
        <w:t xml:space="preserve"> -</w:t>
      </w:r>
      <w:r w:rsidR="00BB1F2A" w:rsidRPr="00B0777C">
        <w:rPr>
          <w:rFonts w:cs="Calibri"/>
          <w:sz w:val="24"/>
          <w:szCs w:val="24"/>
          <w:rtl/>
        </w:rPr>
        <w:t xml:space="preserve"> ה</w:t>
      </w:r>
      <w:r w:rsidR="004B6FE5" w:rsidRPr="00B0777C">
        <w:rPr>
          <w:rFonts w:cs="Calibri"/>
          <w:sz w:val="24"/>
          <w:szCs w:val="24"/>
          <w:rtl/>
        </w:rPr>
        <w:t>מהוות מרכיב חשוב בניתוח שאנו עורכים לבחינת התהליך המוניטרי</w:t>
      </w:r>
      <w:r w:rsidR="00BB1F2A" w:rsidRPr="00B0777C">
        <w:rPr>
          <w:rFonts w:cs="Calibri"/>
          <w:sz w:val="24"/>
          <w:szCs w:val="24"/>
          <w:rtl/>
        </w:rPr>
        <w:t xml:space="preserve"> -</w:t>
      </w:r>
      <w:r w:rsidR="002D040D" w:rsidRPr="00B0777C">
        <w:rPr>
          <w:rFonts w:cs="Calibri"/>
          <w:sz w:val="24"/>
          <w:szCs w:val="24"/>
          <w:rtl/>
        </w:rPr>
        <w:t xml:space="preserve"> </w:t>
      </w:r>
      <w:r w:rsidR="00CE0F49" w:rsidRPr="00B0777C">
        <w:rPr>
          <w:rFonts w:cs="Calibri"/>
          <w:sz w:val="24"/>
          <w:szCs w:val="24"/>
          <w:rtl/>
        </w:rPr>
        <w:t xml:space="preserve">מצויות </w:t>
      </w:r>
      <w:r w:rsidR="001C7706" w:rsidRPr="00B0777C">
        <w:rPr>
          <w:rFonts w:cs="Calibri"/>
          <w:sz w:val="24"/>
          <w:szCs w:val="24"/>
          <w:rtl/>
        </w:rPr>
        <w:t xml:space="preserve">בגבול </w:t>
      </w:r>
      <w:r w:rsidRPr="00B0777C">
        <w:rPr>
          <w:rFonts w:cs="Calibri"/>
          <w:sz w:val="24"/>
          <w:szCs w:val="24"/>
          <w:rtl/>
        </w:rPr>
        <w:t>העליון</w:t>
      </w:r>
      <w:r w:rsidR="004B6FE5" w:rsidRPr="00B0777C">
        <w:rPr>
          <w:rFonts w:cs="Calibri"/>
          <w:sz w:val="24"/>
          <w:szCs w:val="24"/>
          <w:rtl/>
        </w:rPr>
        <w:t xml:space="preserve"> </w:t>
      </w:r>
      <w:r w:rsidRPr="00B0777C">
        <w:rPr>
          <w:rFonts w:cs="Calibri"/>
          <w:sz w:val="24"/>
          <w:szCs w:val="24"/>
          <w:rtl/>
        </w:rPr>
        <w:t>של</w:t>
      </w:r>
      <w:r w:rsidR="003B226F" w:rsidRPr="00B0777C">
        <w:rPr>
          <w:rFonts w:cs="Calibri"/>
          <w:sz w:val="24"/>
          <w:szCs w:val="24"/>
          <w:rtl/>
        </w:rPr>
        <w:t xml:space="preserve"> היעד</w:t>
      </w:r>
      <w:r w:rsidR="007E5CD1" w:rsidRPr="00B0777C">
        <w:rPr>
          <w:rFonts w:cs="Calibri"/>
          <w:sz w:val="24"/>
          <w:szCs w:val="24"/>
          <w:rtl/>
        </w:rPr>
        <w:t>, ובחלקן אף מעליו בחודשים הקרובים</w:t>
      </w:r>
      <w:r w:rsidR="00BB1F2A" w:rsidRPr="00B0777C">
        <w:rPr>
          <w:rFonts w:cs="Calibri"/>
          <w:sz w:val="24"/>
          <w:szCs w:val="24"/>
          <w:rtl/>
        </w:rPr>
        <w:t xml:space="preserve">. אזכיר שהציפיות </w:t>
      </w:r>
      <w:r w:rsidRPr="00B0777C">
        <w:rPr>
          <w:rFonts w:cs="Calibri"/>
          <w:sz w:val="24"/>
          <w:szCs w:val="24"/>
          <w:rtl/>
        </w:rPr>
        <w:t xml:space="preserve">מגלמות בתוכן גם את העלאות המסים הצפויות. הוועדה מעריכה כי </w:t>
      </w:r>
      <w:r w:rsidR="00BD2B00" w:rsidRPr="00B0777C">
        <w:rPr>
          <w:rFonts w:cs="Calibri"/>
          <w:sz w:val="24"/>
          <w:szCs w:val="24"/>
          <w:rtl/>
        </w:rPr>
        <w:t xml:space="preserve">בין </w:t>
      </w:r>
      <w:r w:rsidR="00E90651" w:rsidRPr="00B0777C">
        <w:rPr>
          <w:rFonts w:cs="Calibri"/>
          <w:sz w:val="24"/>
          <w:szCs w:val="24"/>
          <w:rtl/>
        </w:rPr>
        <w:t>ה</w:t>
      </w:r>
      <w:r w:rsidR="003B226F" w:rsidRPr="00B0777C">
        <w:rPr>
          <w:rFonts w:cs="Calibri"/>
          <w:sz w:val="24"/>
          <w:szCs w:val="24"/>
          <w:rtl/>
        </w:rPr>
        <w:t xml:space="preserve">גורמים העלולים להביא לעלייה </w:t>
      </w:r>
      <w:r w:rsidRPr="00B0777C">
        <w:rPr>
          <w:rFonts w:cs="Calibri"/>
          <w:sz w:val="24"/>
          <w:szCs w:val="24"/>
          <w:rtl/>
        </w:rPr>
        <w:t>ב</w:t>
      </w:r>
      <w:r w:rsidR="003B226F" w:rsidRPr="00B0777C">
        <w:rPr>
          <w:rFonts w:cs="Calibri"/>
          <w:sz w:val="24"/>
          <w:szCs w:val="24"/>
          <w:rtl/>
        </w:rPr>
        <w:t xml:space="preserve">סביבת </w:t>
      </w:r>
      <w:r w:rsidR="00487358" w:rsidRPr="00B0777C">
        <w:rPr>
          <w:rFonts w:cs="Calibri"/>
          <w:sz w:val="24"/>
          <w:szCs w:val="24"/>
          <w:rtl/>
        </w:rPr>
        <w:t>ה</w:t>
      </w:r>
      <w:r w:rsidRPr="00B0777C">
        <w:rPr>
          <w:rFonts w:cs="Calibri"/>
          <w:sz w:val="24"/>
          <w:szCs w:val="24"/>
          <w:rtl/>
        </w:rPr>
        <w:t>אינפלציה</w:t>
      </w:r>
      <w:r w:rsidR="009C52FC" w:rsidRPr="00B0777C">
        <w:rPr>
          <w:rFonts w:cs="Calibri"/>
          <w:sz w:val="24"/>
          <w:szCs w:val="24"/>
          <w:rtl/>
        </w:rPr>
        <w:t xml:space="preserve"> </w:t>
      </w:r>
      <w:r w:rsidR="00BD2B00" w:rsidRPr="00B0777C">
        <w:rPr>
          <w:rFonts w:cs="Calibri"/>
          <w:sz w:val="24"/>
          <w:szCs w:val="24"/>
          <w:rtl/>
        </w:rPr>
        <w:t>נמנים</w:t>
      </w:r>
      <w:r w:rsidRPr="00B0777C">
        <w:rPr>
          <w:rFonts w:cs="Calibri"/>
          <w:sz w:val="24"/>
          <w:szCs w:val="24"/>
          <w:rtl/>
        </w:rPr>
        <w:t xml:space="preserve">: </w:t>
      </w:r>
      <w:r w:rsidR="006874DB" w:rsidRPr="00B0777C">
        <w:rPr>
          <w:rFonts w:cs="Calibri"/>
          <w:sz w:val="24"/>
          <w:szCs w:val="24"/>
          <w:rtl/>
        </w:rPr>
        <w:t xml:space="preserve">המשך </w:t>
      </w:r>
      <w:r w:rsidRPr="00B0777C">
        <w:rPr>
          <w:rFonts w:cs="Calibri"/>
          <w:sz w:val="24"/>
          <w:szCs w:val="24"/>
          <w:rtl/>
        </w:rPr>
        <w:t xml:space="preserve">המלחמה </w:t>
      </w:r>
      <w:r w:rsidR="00212517" w:rsidRPr="00B0777C">
        <w:rPr>
          <w:rFonts w:cs="Calibri"/>
          <w:sz w:val="24"/>
          <w:szCs w:val="24"/>
          <w:rtl/>
        </w:rPr>
        <w:t xml:space="preserve">והשפעתה </w:t>
      </w:r>
      <w:r w:rsidRPr="00B0777C">
        <w:rPr>
          <w:rFonts w:cs="Calibri"/>
          <w:sz w:val="24"/>
          <w:szCs w:val="24"/>
          <w:rtl/>
        </w:rPr>
        <w:t xml:space="preserve">על הפעילות במשק, </w:t>
      </w:r>
      <w:r w:rsidR="00487358" w:rsidRPr="00B0777C">
        <w:rPr>
          <w:rFonts w:cs="Calibri"/>
          <w:sz w:val="24"/>
          <w:szCs w:val="24"/>
          <w:rtl/>
        </w:rPr>
        <w:t>לרבות ה</w:t>
      </w:r>
      <w:r w:rsidR="002D040D" w:rsidRPr="00B0777C">
        <w:rPr>
          <w:rFonts w:cs="Calibri"/>
          <w:sz w:val="24"/>
          <w:szCs w:val="24"/>
          <w:rtl/>
        </w:rPr>
        <w:t xml:space="preserve">פיחות בשקל, </w:t>
      </w:r>
      <w:r w:rsidR="007C193B" w:rsidRPr="00B0777C">
        <w:rPr>
          <w:rFonts w:cs="Calibri"/>
          <w:sz w:val="24"/>
          <w:szCs w:val="24"/>
          <w:rtl/>
        </w:rPr>
        <w:t>הפעילות בשוק הדיור והמגבלות בו</w:t>
      </w:r>
      <w:r w:rsidRPr="00B0777C">
        <w:rPr>
          <w:rFonts w:cs="Calibri"/>
          <w:sz w:val="24"/>
          <w:szCs w:val="24"/>
          <w:rtl/>
        </w:rPr>
        <w:t>, ההתפתחויות הפיסקליות</w:t>
      </w:r>
      <w:r w:rsidR="008D168E" w:rsidRPr="00B0777C">
        <w:rPr>
          <w:rFonts w:cs="Calibri"/>
          <w:sz w:val="24"/>
          <w:szCs w:val="24"/>
          <w:rtl/>
        </w:rPr>
        <w:t xml:space="preserve"> ומחירי הנפט בעולם</w:t>
      </w:r>
      <w:r w:rsidRPr="00B0777C">
        <w:rPr>
          <w:rFonts w:cs="Calibri"/>
          <w:sz w:val="24"/>
          <w:szCs w:val="24"/>
          <w:rtl/>
        </w:rPr>
        <w:t xml:space="preserve">. </w:t>
      </w:r>
    </w:p>
    <w:p w:rsidR="00C529CB" w:rsidRPr="00B0777C" w:rsidRDefault="003464BC" w:rsidP="0060472B">
      <w:pPr>
        <w:tabs>
          <w:tab w:val="left" w:pos="2646"/>
        </w:tabs>
        <w:spacing w:line="360" w:lineRule="auto"/>
        <w:jc w:val="both"/>
        <w:rPr>
          <w:rFonts w:cs="Calibri"/>
          <w:sz w:val="24"/>
          <w:szCs w:val="24"/>
          <w:rtl/>
        </w:rPr>
      </w:pPr>
      <w:r w:rsidRPr="00B0777C">
        <w:rPr>
          <w:rFonts w:cs="Calibri"/>
          <w:sz w:val="24"/>
          <w:szCs w:val="24"/>
          <w:rtl/>
        </w:rPr>
        <w:t xml:space="preserve">מניתוח </w:t>
      </w:r>
      <w:r w:rsidR="002C5364" w:rsidRPr="00B0777C">
        <w:rPr>
          <w:rFonts w:cs="Calibri"/>
          <w:sz w:val="24"/>
          <w:szCs w:val="24"/>
          <w:rtl/>
        </w:rPr>
        <w:t xml:space="preserve">הפעילות הריאלית במשק </w:t>
      </w:r>
      <w:r w:rsidR="0047182F" w:rsidRPr="00B0777C">
        <w:rPr>
          <w:rFonts w:cs="Calibri"/>
          <w:sz w:val="24"/>
          <w:szCs w:val="24"/>
          <w:rtl/>
        </w:rPr>
        <w:t>עולה</w:t>
      </w:r>
      <w:r w:rsidR="002C5364" w:rsidRPr="00B0777C">
        <w:rPr>
          <w:rFonts w:cs="Calibri"/>
          <w:sz w:val="24"/>
          <w:szCs w:val="24"/>
          <w:rtl/>
        </w:rPr>
        <w:t xml:space="preserve"> כי</w:t>
      </w:r>
      <w:r w:rsidRPr="00B0777C">
        <w:rPr>
          <w:rFonts w:cs="Calibri"/>
          <w:sz w:val="24"/>
          <w:szCs w:val="24"/>
          <w:rtl/>
        </w:rPr>
        <w:t>:</w:t>
      </w:r>
    </w:p>
    <w:p w:rsidR="009C23DA" w:rsidRPr="00B0777C" w:rsidRDefault="003464BC" w:rsidP="0060472B">
      <w:pPr>
        <w:tabs>
          <w:tab w:val="left" w:pos="2646"/>
        </w:tabs>
        <w:spacing w:line="360" w:lineRule="auto"/>
        <w:jc w:val="both"/>
        <w:rPr>
          <w:rFonts w:cs="Calibri"/>
          <w:sz w:val="24"/>
          <w:szCs w:val="24"/>
          <w:rtl/>
        </w:rPr>
      </w:pPr>
      <w:r w:rsidRPr="00B0777C">
        <w:rPr>
          <w:rFonts w:cs="Calibri"/>
          <w:sz w:val="24"/>
          <w:szCs w:val="24"/>
          <w:rtl/>
        </w:rPr>
        <w:t>רמת הפעילות הכוללת במשק עודנה נמוכה מזו ששררה ערב המלחמה</w:t>
      </w:r>
      <w:r w:rsidR="006466EE" w:rsidRPr="00B0777C">
        <w:rPr>
          <w:rFonts w:cs="Calibri"/>
          <w:sz w:val="24"/>
          <w:szCs w:val="24"/>
          <w:rtl/>
        </w:rPr>
        <w:t xml:space="preserve">. </w:t>
      </w:r>
      <w:r w:rsidR="001C7706" w:rsidRPr="00B0777C">
        <w:rPr>
          <w:rFonts w:cs="Calibri"/>
          <w:sz w:val="24"/>
          <w:szCs w:val="24"/>
          <w:rtl/>
        </w:rPr>
        <w:t xml:space="preserve">מאז החלטת הריבית האחרונה </w:t>
      </w:r>
      <w:r w:rsidR="00487358" w:rsidRPr="00B0777C">
        <w:rPr>
          <w:rFonts w:cs="Calibri"/>
          <w:sz w:val="24"/>
          <w:szCs w:val="24"/>
          <w:rtl/>
        </w:rPr>
        <w:t xml:space="preserve">התמתנה </w:t>
      </w:r>
      <w:r w:rsidR="001C7706" w:rsidRPr="00B0777C">
        <w:rPr>
          <w:rFonts w:cs="Calibri"/>
          <w:sz w:val="24"/>
          <w:szCs w:val="24"/>
          <w:rtl/>
        </w:rPr>
        <w:t>ההתאוששות ב</w:t>
      </w:r>
      <w:r w:rsidRPr="00B0777C">
        <w:rPr>
          <w:rFonts w:cs="Calibri"/>
          <w:sz w:val="24"/>
          <w:szCs w:val="24"/>
          <w:rtl/>
        </w:rPr>
        <w:t>פעילות הכלכלית</w:t>
      </w:r>
      <w:r w:rsidR="002C704A" w:rsidRPr="00B0777C">
        <w:rPr>
          <w:rFonts w:cs="Calibri"/>
          <w:sz w:val="24"/>
          <w:szCs w:val="24"/>
          <w:rtl/>
        </w:rPr>
        <w:t xml:space="preserve"> </w:t>
      </w:r>
      <w:r w:rsidR="00CE0F49" w:rsidRPr="00B0777C">
        <w:rPr>
          <w:rFonts w:cs="Calibri"/>
          <w:sz w:val="24"/>
          <w:szCs w:val="24"/>
          <w:rtl/>
        </w:rPr>
        <w:t>שנרשמה</w:t>
      </w:r>
      <w:r w:rsidR="002C704A" w:rsidRPr="00B0777C">
        <w:rPr>
          <w:rFonts w:cs="Calibri"/>
          <w:sz w:val="24"/>
          <w:szCs w:val="24"/>
          <w:rtl/>
        </w:rPr>
        <w:t xml:space="preserve"> ברבעון הראשון של השנה</w:t>
      </w:r>
      <w:r w:rsidR="006466EE" w:rsidRPr="00B0777C">
        <w:rPr>
          <w:rFonts w:cs="Calibri"/>
          <w:sz w:val="24"/>
          <w:szCs w:val="24"/>
          <w:rtl/>
        </w:rPr>
        <w:t xml:space="preserve">. על פי האינדיקטורים השוטפים, </w:t>
      </w:r>
      <w:r w:rsidR="00487358" w:rsidRPr="00B0777C">
        <w:rPr>
          <w:rFonts w:cs="Calibri"/>
          <w:sz w:val="24"/>
          <w:szCs w:val="24"/>
          <w:rtl/>
        </w:rPr>
        <w:t xml:space="preserve">התמתן </w:t>
      </w:r>
      <w:r w:rsidR="006466EE" w:rsidRPr="00B0777C">
        <w:rPr>
          <w:rFonts w:cs="Calibri"/>
          <w:sz w:val="24"/>
          <w:szCs w:val="24"/>
          <w:rtl/>
        </w:rPr>
        <w:t>קצב הצמיחה של פעילות המשק ברביע השני</w:t>
      </w:r>
      <w:r w:rsidR="00487358" w:rsidRPr="00B0777C">
        <w:rPr>
          <w:rFonts w:cs="Calibri"/>
          <w:sz w:val="24"/>
          <w:szCs w:val="24"/>
          <w:rtl/>
        </w:rPr>
        <w:t xml:space="preserve">, </w:t>
      </w:r>
      <w:r w:rsidR="006466EE" w:rsidRPr="00B0777C">
        <w:rPr>
          <w:rFonts w:cs="Calibri"/>
          <w:sz w:val="24"/>
          <w:szCs w:val="24"/>
          <w:rtl/>
        </w:rPr>
        <w:t xml:space="preserve">ומגבלות </w:t>
      </w:r>
      <w:r w:rsidR="00487358" w:rsidRPr="00B0777C">
        <w:rPr>
          <w:rFonts w:cs="Calibri"/>
          <w:sz w:val="24"/>
          <w:szCs w:val="24"/>
          <w:rtl/>
        </w:rPr>
        <w:t>ה</w:t>
      </w:r>
      <w:r w:rsidR="006466EE" w:rsidRPr="00B0777C">
        <w:rPr>
          <w:rFonts w:cs="Calibri"/>
          <w:sz w:val="24"/>
          <w:szCs w:val="24"/>
          <w:rtl/>
        </w:rPr>
        <w:t xml:space="preserve">היצע מקשות על התכנסות הפעילות הכלכלית למגמה </w:t>
      </w:r>
      <w:r w:rsidR="00487358" w:rsidRPr="00B0777C">
        <w:rPr>
          <w:rFonts w:cs="Calibri"/>
          <w:sz w:val="24"/>
          <w:szCs w:val="24"/>
          <w:rtl/>
        </w:rPr>
        <w:t xml:space="preserve">ששררה </w:t>
      </w:r>
      <w:r w:rsidR="006466EE" w:rsidRPr="00B0777C">
        <w:rPr>
          <w:rFonts w:cs="Calibri"/>
          <w:sz w:val="24"/>
          <w:szCs w:val="24"/>
          <w:rtl/>
        </w:rPr>
        <w:t xml:space="preserve">טרום המלחמה. גם </w:t>
      </w:r>
      <w:r w:rsidR="004D400E" w:rsidRPr="00B0777C">
        <w:rPr>
          <w:rFonts w:cs="Calibri"/>
          <w:sz w:val="24"/>
          <w:szCs w:val="24"/>
          <w:rtl/>
        </w:rPr>
        <w:t xml:space="preserve">קצב הצמיחה של </w:t>
      </w:r>
      <w:r w:rsidR="006466EE" w:rsidRPr="00B0777C">
        <w:rPr>
          <w:rFonts w:cs="Calibri"/>
          <w:sz w:val="24"/>
          <w:szCs w:val="24"/>
          <w:rtl/>
        </w:rPr>
        <w:t>הצריכה הפרטית</w:t>
      </w:r>
      <w:r w:rsidR="00CE0F49" w:rsidRPr="00B0777C">
        <w:rPr>
          <w:rFonts w:cs="Calibri"/>
          <w:sz w:val="24"/>
          <w:szCs w:val="24"/>
          <w:rtl/>
        </w:rPr>
        <w:t>,</w:t>
      </w:r>
      <w:r w:rsidR="006466EE" w:rsidRPr="00B0777C">
        <w:rPr>
          <w:rFonts w:cs="Calibri"/>
          <w:sz w:val="24"/>
          <w:szCs w:val="24"/>
          <w:rtl/>
        </w:rPr>
        <w:t xml:space="preserve"> שהתאוששה ברביע הראשון של 2024,</w:t>
      </w:r>
      <w:r w:rsidRPr="00B0777C">
        <w:rPr>
          <w:rFonts w:cs="Calibri"/>
          <w:sz w:val="24"/>
          <w:szCs w:val="24"/>
          <w:rtl/>
        </w:rPr>
        <w:t xml:space="preserve"> </w:t>
      </w:r>
      <w:r w:rsidR="006466EE" w:rsidRPr="00B0777C">
        <w:rPr>
          <w:rFonts w:cs="Calibri"/>
          <w:sz w:val="24"/>
          <w:szCs w:val="24"/>
          <w:rtl/>
        </w:rPr>
        <w:t xml:space="preserve">ירד מעט במשך הרביע השני, כפי שמשתקף בנתוני ההוצאות בכרטיסי אשראי. </w:t>
      </w:r>
    </w:p>
    <w:p w:rsidR="009C23DA" w:rsidRPr="00B0777C" w:rsidRDefault="00FD65D3" w:rsidP="0060472B">
      <w:pPr>
        <w:tabs>
          <w:tab w:val="left" w:pos="2646"/>
        </w:tabs>
        <w:spacing w:line="360" w:lineRule="auto"/>
        <w:jc w:val="both"/>
        <w:rPr>
          <w:rFonts w:cs="Calibri"/>
          <w:sz w:val="24"/>
          <w:szCs w:val="24"/>
          <w:rtl/>
        </w:rPr>
      </w:pPr>
      <w:r w:rsidRPr="00B0777C">
        <w:rPr>
          <w:rFonts w:cs="Calibri"/>
          <w:sz w:val="24"/>
          <w:szCs w:val="24"/>
          <w:rtl/>
        </w:rPr>
        <w:t xml:space="preserve">יחד עם זאת, אנו רואים שיפור מעודד בהיקף גיוסי ההון של חברות </w:t>
      </w:r>
      <w:proofErr w:type="spellStart"/>
      <w:r w:rsidRPr="00B0777C">
        <w:rPr>
          <w:rFonts w:cs="Calibri"/>
          <w:sz w:val="24"/>
          <w:szCs w:val="24"/>
          <w:rtl/>
        </w:rPr>
        <w:t>ההזנק</w:t>
      </w:r>
      <w:proofErr w:type="spellEnd"/>
      <w:r w:rsidRPr="00B0777C">
        <w:rPr>
          <w:rFonts w:cs="Calibri"/>
          <w:sz w:val="24"/>
          <w:szCs w:val="24"/>
          <w:rtl/>
        </w:rPr>
        <w:t xml:space="preserve"> ברבעון השני, המהווה אינדיקטור משמעותי נוכח חשיבות ענף ההייטק לכלכלה הישראלית.</w:t>
      </w:r>
      <w:r w:rsidR="0060472B" w:rsidRPr="00B0777C">
        <w:rPr>
          <w:rFonts w:cs="Calibri"/>
          <w:sz w:val="24"/>
          <w:szCs w:val="24"/>
          <w:rtl/>
        </w:rPr>
        <w:t xml:space="preserve"> </w:t>
      </w:r>
      <w:r w:rsidR="003464BC" w:rsidRPr="00B0777C">
        <w:rPr>
          <w:rFonts w:cs="Calibri"/>
          <w:sz w:val="24"/>
          <w:szCs w:val="24"/>
          <w:rtl/>
        </w:rPr>
        <w:t xml:space="preserve">אנו עוקבים מקרוב אחר ההתפתחויות בשוק הדיור. </w:t>
      </w:r>
      <w:r w:rsidR="0047182F" w:rsidRPr="00B0777C">
        <w:rPr>
          <w:rFonts w:cs="Calibri"/>
          <w:sz w:val="24"/>
          <w:szCs w:val="24"/>
          <w:rtl/>
        </w:rPr>
        <w:t>בחודשים האחרונים</w:t>
      </w:r>
      <w:r w:rsidR="003464BC" w:rsidRPr="00B0777C">
        <w:rPr>
          <w:rFonts w:cs="Calibri"/>
          <w:sz w:val="24"/>
          <w:szCs w:val="24"/>
          <w:rtl/>
        </w:rPr>
        <w:t xml:space="preserve"> </w:t>
      </w:r>
      <w:r w:rsidR="002C704A" w:rsidRPr="00B0777C">
        <w:rPr>
          <w:rFonts w:cs="Calibri"/>
          <w:sz w:val="24"/>
          <w:szCs w:val="24"/>
          <w:rtl/>
        </w:rPr>
        <w:t>נרשמת עלייה ניכרת</w:t>
      </w:r>
      <w:r w:rsidR="003464BC" w:rsidRPr="00B0777C">
        <w:rPr>
          <w:rFonts w:cs="Calibri"/>
          <w:sz w:val="24"/>
          <w:szCs w:val="24"/>
          <w:rtl/>
        </w:rPr>
        <w:t xml:space="preserve"> במחירי הדירות</w:t>
      </w:r>
      <w:r w:rsidR="002C704A" w:rsidRPr="00B0777C">
        <w:rPr>
          <w:rFonts w:cs="Calibri"/>
          <w:sz w:val="24"/>
          <w:szCs w:val="24"/>
          <w:rtl/>
        </w:rPr>
        <w:t xml:space="preserve">, </w:t>
      </w:r>
      <w:r w:rsidR="003464BC" w:rsidRPr="00B0777C">
        <w:rPr>
          <w:rFonts w:cs="Calibri"/>
          <w:sz w:val="24"/>
          <w:szCs w:val="24"/>
          <w:rtl/>
        </w:rPr>
        <w:t xml:space="preserve">לאחר </w:t>
      </w:r>
      <w:r w:rsidR="002C704A" w:rsidRPr="00B0777C">
        <w:rPr>
          <w:rFonts w:cs="Calibri"/>
          <w:sz w:val="24"/>
          <w:szCs w:val="24"/>
          <w:rtl/>
        </w:rPr>
        <w:t>הירידות שנרשמו בשנת</w:t>
      </w:r>
      <w:r w:rsidR="003464BC" w:rsidRPr="00B0777C">
        <w:rPr>
          <w:rFonts w:cs="Calibri"/>
          <w:sz w:val="24"/>
          <w:szCs w:val="24"/>
          <w:rtl/>
        </w:rPr>
        <w:t xml:space="preserve"> 2023. </w:t>
      </w:r>
      <w:r w:rsidR="00864530" w:rsidRPr="00B0777C">
        <w:rPr>
          <w:rFonts w:cs="Calibri"/>
          <w:sz w:val="24"/>
          <w:szCs w:val="24"/>
          <w:rtl/>
        </w:rPr>
        <w:t xml:space="preserve">בחודש מאי היקף המשכנתאות עלה בהשוואה לחודשים </w:t>
      </w:r>
      <w:r w:rsidR="00313166" w:rsidRPr="00B0777C">
        <w:rPr>
          <w:rFonts w:cs="Calibri"/>
          <w:sz w:val="24"/>
          <w:szCs w:val="24"/>
          <w:rtl/>
        </w:rPr>
        <w:t>ה</w:t>
      </w:r>
      <w:r w:rsidR="00864530" w:rsidRPr="00B0777C">
        <w:rPr>
          <w:rFonts w:cs="Calibri"/>
          <w:sz w:val="24"/>
          <w:szCs w:val="24"/>
          <w:rtl/>
        </w:rPr>
        <w:t xml:space="preserve">קודמים ועמד על 7.8 מיליארדי ש"ח. </w:t>
      </w:r>
    </w:p>
    <w:p w:rsidR="00E93F9F" w:rsidRPr="00B0777C" w:rsidRDefault="003464BC" w:rsidP="0060472B">
      <w:pPr>
        <w:tabs>
          <w:tab w:val="left" w:pos="2646"/>
        </w:tabs>
        <w:spacing w:line="360" w:lineRule="auto"/>
        <w:jc w:val="both"/>
        <w:rPr>
          <w:rFonts w:cs="Calibri"/>
          <w:sz w:val="24"/>
          <w:szCs w:val="24"/>
          <w:rtl/>
        </w:rPr>
      </w:pPr>
      <w:r w:rsidRPr="00B0777C">
        <w:rPr>
          <w:rFonts w:cs="Calibri"/>
          <w:sz w:val="24"/>
          <w:szCs w:val="24"/>
          <w:rtl/>
        </w:rPr>
        <w:t xml:space="preserve">בד בבד </w:t>
      </w:r>
      <w:r w:rsidR="00DF7AAA" w:rsidRPr="00B0777C">
        <w:rPr>
          <w:rFonts w:cs="Calibri"/>
          <w:sz w:val="24"/>
          <w:szCs w:val="24"/>
          <w:rtl/>
        </w:rPr>
        <w:t xml:space="preserve">לעלייה </w:t>
      </w:r>
      <w:proofErr w:type="spellStart"/>
      <w:r w:rsidR="002A49C3" w:rsidRPr="00B0777C">
        <w:rPr>
          <w:rFonts w:cs="Calibri"/>
          <w:sz w:val="24"/>
          <w:szCs w:val="24"/>
          <w:rtl/>
        </w:rPr>
        <w:t>בביקושים</w:t>
      </w:r>
      <w:proofErr w:type="spellEnd"/>
      <w:r w:rsidR="00DF7AAA" w:rsidRPr="00B0777C">
        <w:rPr>
          <w:rFonts w:cs="Calibri"/>
          <w:sz w:val="24"/>
          <w:szCs w:val="24"/>
          <w:rtl/>
        </w:rPr>
        <w:t xml:space="preserve">, </w:t>
      </w:r>
      <w:r w:rsidR="002C704A" w:rsidRPr="00B0777C">
        <w:rPr>
          <w:rFonts w:cs="Calibri"/>
          <w:sz w:val="24"/>
          <w:szCs w:val="24"/>
          <w:rtl/>
        </w:rPr>
        <w:t>ענף הבנייה עדיין אינו פועל במלוא הפוטנציאל ומושפע בעיקר מהמחסור בעובדים</w:t>
      </w:r>
      <w:r w:rsidR="00487358" w:rsidRPr="00B0777C">
        <w:rPr>
          <w:rFonts w:cs="Calibri"/>
          <w:sz w:val="24"/>
          <w:szCs w:val="24"/>
          <w:rtl/>
        </w:rPr>
        <w:t>;</w:t>
      </w:r>
      <w:r w:rsidR="00A32BEE" w:rsidRPr="00B0777C">
        <w:rPr>
          <w:rFonts w:cs="Calibri"/>
          <w:sz w:val="24"/>
          <w:szCs w:val="24"/>
          <w:rtl/>
        </w:rPr>
        <w:t xml:space="preserve"> </w:t>
      </w:r>
      <w:r w:rsidRPr="00B0777C">
        <w:rPr>
          <w:rFonts w:cs="Calibri"/>
          <w:sz w:val="24"/>
          <w:szCs w:val="24"/>
          <w:rtl/>
        </w:rPr>
        <w:t>החזרה של אתרי הבניה לפעילות</w:t>
      </w:r>
      <w:r w:rsidR="002C704A" w:rsidRPr="00B0777C">
        <w:rPr>
          <w:rFonts w:cs="Calibri"/>
          <w:sz w:val="24"/>
          <w:szCs w:val="24"/>
          <w:rtl/>
        </w:rPr>
        <w:t xml:space="preserve"> מלאה</w:t>
      </w:r>
      <w:r w:rsidRPr="00B0777C">
        <w:rPr>
          <w:rFonts w:cs="Calibri"/>
          <w:sz w:val="24"/>
          <w:szCs w:val="24"/>
          <w:rtl/>
        </w:rPr>
        <w:t xml:space="preserve"> מתקדמת בקצב איטי</w:t>
      </w:r>
      <w:r w:rsidR="00B009AB" w:rsidRPr="00B0777C">
        <w:rPr>
          <w:rFonts w:cs="Calibri"/>
          <w:sz w:val="24"/>
          <w:szCs w:val="24"/>
          <w:rtl/>
        </w:rPr>
        <w:t>.</w:t>
      </w:r>
      <w:r w:rsidR="00A32BEE" w:rsidRPr="00B0777C">
        <w:rPr>
          <w:rFonts w:cs="Calibri"/>
          <w:sz w:val="24"/>
          <w:szCs w:val="24"/>
          <w:rtl/>
        </w:rPr>
        <w:t xml:space="preserve"> </w:t>
      </w:r>
      <w:r w:rsidR="006B1063" w:rsidRPr="00B0777C">
        <w:rPr>
          <w:rFonts w:cs="Calibri"/>
          <w:sz w:val="24"/>
          <w:szCs w:val="24"/>
          <w:rtl/>
        </w:rPr>
        <w:t xml:space="preserve">מאחר שהחסם העיקרי בצד ההיצע הוא מגבלת כוח האדם, </w:t>
      </w:r>
      <w:r w:rsidR="00313166" w:rsidRPr="00B0777C">
        <w:rPr>
          <w:rFonts w:cs="Calibri"/>
          <w:sz w:val="24"/>
          <w:szCs w:val="24"/>
          <w:rtl/>
        </w:rPr>
        <w:t>ישנה</w:t>
      </w:r>
      <w:r w:rsidR="006B1063" w:rsidRPr="00B0777C">
        <w:rPr>
          <w:rFonts w:cs="Calibri"/>
          <w:sz w:val="24"/>
          <w:szCs w:val="24"/>
          <w:rtl/>
        </w:rPr>
        <w:t xml:space="preserve"> חשיבות להמשך </w:t>
      </w:r>
      <w:r w:rsidR="00C77E39" w:rsidRPr="00B0777C">
        <w:rPr>
          <w:rFonts w:cs="Calibri"/>
          <w:sz w:val="24"/>
          <w:szCs w:val="24"/>
          <w:rtl/>
        </w:rPr>
        <w:t xml:space="preserve">קידום </w:t>
      </w:r>
      <w:r w:rsidR="006B1063" w:rsidRPr="00B0777C">
        <w:rPr>
          <w:rFonts w:cs="Calibri"/>
          <w:sz w:val="24"/>
          <w:szCs w:val="24"/>
          <w:rtl/>
        </w:rPr>
        <w:t xml:space="preserve">תהליך הבאת עובדים זרים ממדינות שונות לענף הבנייה. בנוסף, בכפוף להנחיות והמגבלות הביטחוניות, יש לשקול מיצוי מרבי של פוטנציאל העובדים הפלסטינים בענף. </w:t>
      </w:r>
      <w:r w:rsidR="00A32BEE" w:rsidRPr="00B0777C">
        <w:rPr>
          <w:rFonts w:cs="Calibri"/>
          <w:sz w:val="24"/>
          <w:szCs w:val="24"/>
          <w:rtl/>
        </w:rPr>
        <w:t xml:space="preserve">מעבר לשימור הפעילות בטווח </w:t>
      </w:r>
      <w:proofErr w:type="spellStart"/>
      <w:r w:rsidR="00A32BEE" w:rsidRPr="00B0777C">
        <w:rPr>
          <w:rFonts w:cs="Calibri"/>
          <w:sz w:val="24"/>
          <w:szCs w:val="24"/>
          <w:rtl/>
        </w:rPr>
        <w:t>המיידי</w:t>
      </w:r>
      <w:proofErr w:type="spellEnd"/>
      <w:r w:rsidR="00A32BEE" w:rsidRPr="00B0777C">
        <w:rPr>
          <w:rFonts w:cs="Calibri"/>
          <w:sz w:val="24"/>
          <w:szCs w:val="24"/>
          <w:rtl/>
        </w:rPr>
        <w:t>, יש לנקוט בפעולות הדרושות כדי לשמור על היצע בנייה גבוה לאורך זמן. כפי שציינתי בעבר, זהו המפתח להתמתנות מחירי הדיור.</w:t>
      </w:r>
      <w:r w:rsidR="00CE0F49" w:rsidRPr="00B0777C">
        <w:rPr>
          <w:rFonts w:cs="Calibri"/>
          <w:sz w:val="24"/>
          <w:szCs w:val="24"/>
          <w:rtl/>
        </w:rPr>
        <w:t xml:space="preserve"> </w:t>
      </w:r>
    </w:p>
    <w:p w:rsidR="009C23DA" w:rsidRPr="00B0777C" w:rsidRDefault="003464BC" w:rsidP="0060472B">
      <w:pPr>
        <w:spacing w:line="360" w:lineRule="auto"/>
        <w:jc w:val="both"/>
        <w:rPr>
          <w:rFonts w:cs="Calibri"/>
          <w:sz w:val="24"/>
          <w:szCs w:val="24"/>
          <w:rtl/>
        </w:rPr>
      </w:pPr>
      <w:r w:rsidRPr="00B0777C">
        <w:rPr>
          <w:rFonts w:cs="Calibri"/>
          <w:sz w:val="24"/>
          <w:szCs w:val="24"/>
          <w:rtl/>
        </w:rPr>
        <w:t xml:space="preserve">שוק העבודה </w:t>
      </w:r>
      <w:r w:rsidR="00324665" w:rsidRPr="00B0777C">
        <w:rPr>
          <w:rFonts w:cs="Calibri"/>
          <w:sz w:val="24"/>
          <w:szCs w:val="24"/>
          <w:rtl/>
        </w:rPr>
        <w:t xml:space="preserve">מוסיף להיות הדוק. </w:t>
      </w:r>
      <w:r w:rsidR="00A32BEE" w:rsidRPr="00B0777C">
        <w:rPr>
          <w:rFonts w:cs="Calibri"/>
          <w:sz w:val="24"/>
          <w:szCs w:val="24"/>
          <w:rtl/>
        </w:rPr>
        <w:t xml:space="preserve">לאחר התאוששות מהירה בחודשים הקודמים, </w:t>
      </w:r>
      <w:r w:rsidR="00FF2E28" w:rsidRPr="00B0777C">
        <w:rPr>
          <w:rFonts w:cs="Calibri"/>
          <w:sz w:val="24"/>
          <w:szCs w:val="24"/>
          <w:rtl/>
        </w:rPr>
        <w:t>נתוני הקצה לחודשים אפריל ומאי מצביעים על התייצבות בתעסוקה</w:t>
      </w:r>
      <w:r w:rsidR="00A32BEE" w:rsidRPr="00B0777C">
        <w:rPr>
          <w:rFonts w:cs="Calibri"/>
          <w:sz w:val="24"/>
          <w:szCs w:val="24"/>
          <w:rtl/>
        </w:rPr>
        <w:t>.</w:t>
      </w:r>
      <w:r w:rsidR="00FF2E28" w:rsidRPr="00B0777C">
        <w:rPr>
          <w:rFonts w:cs="Calibri"/>
          <w:sz w:val="24"/>
          <w:szCs w:val="24"/>
          <w:rtl/>
        </w:rPr>
        <w:t xml:space="preserve"> </w:t>
      </w:r>
    </w:p>
    <w:p w:rsidR="003C667D" w:rsidRPr="00B0777C" w:rsidRDefault="000F649E" w:rsidP="0060472B">
      <w:pPr>
        <w:spacing w:line="360" w:lineRule="auto"/>
        <w:jc w:val="both"/>
        <w:rPr>
          <w:rFonts w:cs="Calibri"/>
          <w:sz w:val="24"/>
          <w:szCs w:val="24"/>
          <w:rtl/>
        </w:rPr>
      </w:pPr>
      <w:r w:rsidRPr="00B0777C">
        <w:rPr>
          <w:rFonts w:cs="Calibri"/>
          <w:sz w:val="24"/>
          <w:szCs w:val="24"/>
          <w:rtl/>
        </w:rPr>
        <w:lastRenderedPageBreak/>
        <w:t xml:space="preserve">שיעור התעסוקה של גילאי 15+ במאי עומד על </w:t>
      </w:r>
      <w:r w:rsidR="00AB274B" w:rsidRPr="00B0777C">
        <w:rPr>
          <w:rFonts w:cs="Calibri"/>
          <w:sz w:val="24"/>
          <w:szCs w:val="24"/>
          <w:rtl/>
        </w:rPr>
        <w:t>60.7%</w:t>
      </w:r>
      <w:r w:rsidR="007E1F66" w:rsidRPr="00B0777C">
        <w:rPr>
          <w:rFonts w:cs="Calibri"/>
          <w:sz w:val="24"/>
          <w:szCs w:val="24"/>
          <w:rtl/>
        </w:rPr>
        <w:t>,</w:t>
      </w:r>
      <w:r w:rsidR="004040F6" w:rsidRPr="00B0777C">
        <w:rPr>
          <w:rFonts w:cs="Calibri"/>
          <w:sz w:val="24"/>
          <w:szCs w:val="24"/>
          <w:rtl/>
        </w:rPr>
        <w:t xml:space="preserve"> </w:t>
      </w:r>
      <w:r w:rsidR="00FF2E28" w:rsidRPr="00B0777C">
        <w:rPr>
          <w:rFonts w:cs="Calibri"/>
          <w:sz w:val="24"/>
          <w:szCs w:val="24"/>
          <w:rtl/>
        </w:rPr>
        <w:t>בדומה לחודש אפריל</w:t>
      </w:r>
      <w:r w:rsidR="004040F6" w:rsidRPr="00B0777C">
        <w:rPr>
          <w:rFonts w:cs="Calibri"/>
          <w:sz w:val="24"/>
          <w:szCs w:val="24"/>
          <w:rtl/>
        </w:rPr>
        <w:t xml:space="preserve">. לאחר ירידה בקצב האבטלה הרחבה, </w:t>
      </w:r>
      <w:r w:rsidR="00A37466" w:rsidRPr="00B0777C">
        <w:rPr>
          <w:rFonts w:cs="Calibri"/>
          <w:sz w:val="24"/>
          <w:szCs w:val="24"/>
          <w:rtl/>
        </w:rPr>
        <w:t>התמתן קצב הירידה</w:t>
      </w:r>
      <w:r w:rsidR="00FF2E28" w:rsidRPr="00B0777C">
        <w:rPr>
          <w:rFonts w:cs="Calibri"/>
          <w:sz w:val="24"/>
          <w:szCs w:val="24"/>
          <w:rtl/>
        </w:rPr>
        <w:t xml:space="preserve"> </w:t>
      </w:r>
      <w:r w:rsidR="007941C2" w:rsidRPr="00B0777C">
        <w:rPr>
          <w:rFonts w:cs="Calibri"/>
          <w:sz w:val="24"/>
          <w:szCs w:val="24"/>
          <w:rtl/>
        </w:rPr>
        <w:t>במאי</w:t>
      </w:r>
      <w:r w:rsidR="00FF2E28" w:rsidRPr="00B0777C">
        <w:rPr>
          <w:rFonts w:cs="Calibri"/>
          <w:sz w:val="24"/>
          <w:szCs w:val="24"/>
          <w:rtl/>
        </w:rPr>
        <w:t xml:space="preserve">. שיעור הנעדרים </w:t>
      </w:r>
      <w:r w:rsidR="00487358" w:rsidRPr="00B0777C">
        <w:rPr>
          <w:rFonts w:cs="Calibri"/>
          <w:sz w:val="24"/>
          <w:szCs w:val="24"/>
          <w:rtl/>
        </w:rPr>
        <w:t xml:space="preserve">ממקומות העבודה </w:t>
      </w:r>
      <w:r w:rsidR="00FF2E28" w:rsidRPr="00B0777C">
        <w:rPr>
          <w:rFonts w:cs="Calibri"/>
          <w:sz w:val="24"/>
          <w:szCs w:val="24"/>
          <w:rtl/>
        </w:rPr>
        <w:t xml:space="preserve">עקב </w:t>
      </w:r>
      <w:r w:rsidR="00487358" w:rsidRPr="00B0777C">
        <w:rPr>
          <w:rFonts w:cs="Calibri"/>
          <w:sz w:val="24"/>
          <w:szCs w:val="24"/>
          <w:rtl/>
        </w:rPr>
        <w:t xml:space="preserve">שירות </w:t>
      </w:r>
      <w:r w:rsidR="00FF2E28" w:rsidRPr="00B0777C">
        <w:rPr>
          <w:rFonts w:cs="Calibri"/>
          <w:sz w:val="24"/>
          <w:szCs w:val="24"/>
          <w:rtl/>
        </w:rPr>
        <w:t>מילואים היה יציב באפריל ומאי</w:t>
      </w:r>
      <w:r w:rsidR="00AB274B" w:rsidRPr="00B0777C">
        <w:rPr>
          <w:rFonts w:cs="Calibri"/>
          <w:sz w:val="24"/>
          <w:szCs w:val="24"/>
          <w:rtl/>
        </w:rPr>
        <w:t>,</w:t>
      </w:r>
      <w:r w:rsidR="00FF2E28" w:rsidRPr="00B0777C">
        <w:rPr>
          <w:rFonts w:cs="Calibri"/>
          <w:sz w:val="24"/>
          <w:szCs w:val="24"/>
          <w:rtl/>
        </w:rPr>
        <w:t xml:space="preserve"> </w:t>
      </w:r>
      <w:r w:rsidR="002049CD" w:rsidRPr="00B0777C">
        <w:rPr>
          <w:rFonts w:cs="Calibri"/>
          <w:sz w:val="24"/>
          <w:szCs w:val="24"/>
          <w:rtl/>
        </w:rPr>
        <w:t>זאת</w:t>
      </w:r>
      <w:r w:rsidR="00FF2E28" w:rsidRPr="00B0777C">
        <w:rPr>
          <w:rFonts w:cs="Calibri"/>
          <w:sz w:val="24"/>
          <w:szCs w:val="24"/>
          <w:rtl/>
        </w:rPr>
        <w:t xml:space="preserve"> למרות התעצמות הפעילות הצבאית</w:t>
      </w:r>
      <w:r w:rsidR="002049CD" w:rsidRPr="00B0777C">
        <w:rPr>
          <w:rFonts w:cs="Calibri"/>
          <w:sz w:val="24"/>
          <w:szCs w:val="24"/>
          <w:rtl/>
        </w:rPr>
        <w:t>.</w:t>
      </w:r>
      <w:r w:rsidR="00324665" w:rsidRPr="00B0777C">
        <w:rPr>
          <w:rFonts w:cs="Calibri"/>
          <w:sz w:val="24"/>
          <w:szCs w:val="24"/>
          <w:rtl/>
        </w:rPr>
        <w:t xml:space="preserve"> </w:t>
      </w:r>
    </w:p>
    <w:p w:rsidR="006858A3" w:rsidRPr="00B0777C" w:rsidRDefault="003464BC" w:rsidP="0060472B">
      <w:pPr>
        <w:pStyle w:val="-"/>
        <w:numPr>
          <w:ilvl w:val="0"/>
          <w:numId w:val="0"/>
        </w:numPr>
        <w:rPr>
          <w:rFonts w:ascii="Calibri" w:hAnsi="Calibri" w:cs="Calibri"/>
          <w:rtl/>
        </w:rPr>
      </w:pPr>
      <w:r w:rsidRPr="00B0777C">
        <w:rPr>
          <w:rFonts w:ascii="Calibri" w:hAnsi="Calibri" w:cs="Calibri"/>
          <w:rtl/>
        </w:rPr>
        <w:t>אעבור לדון בהתפתחויות הפיננסיות השונות שעמדו ברקע ההחלטה:</w:t>
      </w:r>
    </w:p>
    <w:p w:rsidR="009C23DA" w:rsidRPr="00B0777C" w:rsidRDefault="007D6110" w:rsidP="0060472B">
      <w:pPr>
        <w:spacing w:line="360" w:lineRule="auto"/>
        <w:jc w:val="both"/>
        <w:rPr>
          <w:rFonts w:cs="Calibri"/>
          <w:sz w:val="24"/>
          <w:szCs w:val="24"/>
          <w:rtl/>
        </w:rPr>
      </w:pPr>
      <w:r w:rsidRPr="00B0777C">
        <w:rPr>
          <w:rFonts w:cs="Calibri"/>
          <w:sz w:val="24"/>
          <w:szCs w:val="24"/>
          <w:rtl/>
        </w:rPr>
        <w:t xml:space="preserve">מאז פתיחת המלחמה אנו ממשיכים לזהות ביצועי חסר בשווקי המניות ובתשואות </w:t>
      </w:r>
      <w:proofErr w:type="spellStart"/>
      <w:r w:rsidRPr="00B0777C">
        <w:rPr>
          <w:rFonts w:cs="Calibri"/>
          <w:sz w:val="24"/>
          <w:szCs w:val="24"/>
          <w:rtl/>
        </w:rPr>
        <w:t>האג"ח</w:t>
      </w:r>
      <w:proofErr w:type="spellEnd"/>
      <w:r w:rsidRPr="00B0777C">
        <w:rPr>
          <w:rFonts w:cs="Calibri"/>
          <w:sz w:val="24"/>
          <w:szCs w:val="24"/>
          <w:rtl/>
        </w:rPr>
        <w:t xml:space="preserve"> הממשלתיות. </w:t>
      </w:r>
      <w:r w:rsidR="003464BC" w:rsidRPr="00B0777C">
        <w:rPr>
          <w:rFonts w:cs="Calibri"/>
          <w:sz w:val="24"/>
          <w:szCs w:val="24"/>
          <w:rtl/>
        </w:rPr>
        <w:t>מאז החלטת המדיניות המוניטרית הקודמת</w:t>
      </w:r>
      <w:r w:rsidR="00B009AB" w:rsidRPr="00B0777C">
        <w:rPr>
          <w:rFonts w:cs="Calibri"/>
          <w:sz w:val="24"/>
          <w:szCs w:val="24"/>
          <w:rtl/>
        </w:rPr>
        <w:t xml:space="preserve"> השקל נחלש בכ</w:t>
      </w:r>
      <w:r w:rsidR="00BC2E77" w:rsidRPr="00B0777C">
        <w:rPr>
          <w:rFonts w:cs="Calibri"/>
          <w:sz w:val="24"/>
          <w:szCs w:val="24"/>
          <w:rtl/>
        </w:rPr>
        <w:t>-</w:t>
      </w:r>
      <w:r w:rsidR="00464A3E" w:rsidRPr="00B0777C">
        <w:rPr>
          <w:rFonts w:cs="Calibri"/>
          <w:sz w:val="24"/>
          <w:szCs w:val="24"/>
          <w:rtl/>
        </w:rPr>
        <w:t>1.3</w:t>
      </w:r>
      <w:r w:rsidR="00BC2E77" w:rsidRPr="00B0777C">
        <w:rPr>
          <w:rFonts w:cs="Calibri"/>
          <w:sz w:val="24"/>
          <w:szCs w:val="24"/>
          <w:rtl/>
        </w:rPr>
        <w:t>%</w:t>
      </w:r>
      <w:r w:rsidR="003464BC" w:rsidRPr="00B0777C">
        <w:rPr>
          <w:rFonts w:cs="Calibri"/>
          <w:sz w:val="24"/>
          <w:szCs w:val="24"/>
          <w:rtl/>
        </w:rPr>
        <w:t xml:space="preserve"> </w:t>
      </w:r>
      <w:r w:rsidR="00464A3E" w:rsidRPr="00B0777C">
        <w:rPr>
          <w:rFonts w:cs="Calibri"/>
          <w:sz w:val="24"/>
          <w:szCs w:val="24"/>
          <w:rtl/>
        </w:rPr>
        <w:t xml:space="preserve">מול הדולר </w:t>
      </w:r>
      <w:r w:rsidR="00B009AB" w:rsidRPr="00B0777C">
        <w:rPr>
          <w:rFonts w:cs="Calibri"/>
          <w:sz w:val="24"/>
          <w:szCs w:val="24"/>
          <w:rtl/>
        </w:rPr>
        <w:t xml:space="preserve">תוך </w:t>
      </w:r>
      <w:r w:rsidR="003464BC" w:rsidRPr="00B0777C">
        <w:rPr>
          <w:rFonts w:cs="Calibri"/>
          <w:sz w:val="24"/>
          <w:szCs w:val="24"/>
          <w:rtl/>
        </w:rPr>
        <w:t>תנודתיות גבוהה על רקע ההתפתחויות השונות בסביבה הגיאופוליטית.</w:t>
      </w:r>
      <w:r w:rsidR="00464A3E" w:rsidRPr="00B0777C">
        <w:rPr>
          <w:rFonts w:cs="Calibri"/>
          <w:sz w:val="24"/>
          <w:szCs w:val="24"/>
          <w:rtl/>
        </w:rPr>
        <w:t xml:space="preserve"> </w:t>
      </w:r>
      <w:r w:rsidR="003464BC" w:rsidRPr="00B0777C">
        <w:rPr>
          <w:rFonts w:cs="Calibri"/>
          <w:sz w:val="24"/>
          <w:szCs w:val="24"/>
          <w:rtl/>
        </w:rPr>
        <w:t xml:space="preserve">פרמיית הסיכון של ישראל, כפי שהיא נמדדת </w:t>
      </w:r>
      <w:r w:rsidR="00C85101" w:rsidRPr="00B0777C">
        <w:rPr>
          <w:rFonts w:cs="Calibri"/>
          <w:sz w:val="24"/>
          <w:szCs w:val="24"/>
          <w:rtl/>
        </w:rPr>
        <w:t>בין היתר ע"י ה-</w:t>
      </w:r>
      <w:r w:rsidR="003464BC" w:rsidRPr="00B0777C">
        <w:rPr>
          <w:rFonts w:cs="Calibri"/>
          <w:sz w:val="24"/>
          <w:szCs w:val="24"/>
        </w:rPr>
        <w:t>CDS</w:t>
      </w:r>
      <w:r w:rsidR="003464BC" w:rsidRPr="00B0777C">
        <w:rPr>
          <w:rFonts w:cs="Calibri"/>
          <w:sz w:val="24"/>
          <w:szCs w:val="24"/>
          <w:rtl/>
        </w:rPr>
        <w:t>, שוהה ברמה גבוהה ו</w:t>
      </w:r>
      <w:r w:rsidR="007B39AA" w:rsidRPr="00B0777C">
        <w:rPr>
          <w:rFonts w:cs="Calibri"/>
          <w:sz w:val="24"/>
          <w:szCs w:val="24"/>
          <w:rtl/>
        </w:rPr>
        <w:t>הוסיפה לעלות</w:t>
      </w:r>
      <w:r w:rsidR="00815962" w:rsidRPr="00B0777C">
        <w:rPr>
          <w:rFonts w:cs="Calibri"/>
          <w:sz w:val="24"/>
          <w:szCs w:val="24"/>
          <w:rtl/>
        </w:rPr>
        <w:t xml:space="preserve"> </w:t>
      </w:r>
      <w:r w:rsidR="00B009AB" w:rsidRPr="00B0777C">
        <w:rPr>
          <w:rFonts w:cs="Calibri"/>
          <w:sz w:val="24"/>
          <w:szCs w:val="24"/>
          <w:rtl/>
        </w:rPr>
        <w:t>בעת האחרונה</w:t>
      </w:r>
      <w:r w:rsidR="003464BC" w:rsidRPr="00B0777C">
        <w:rPr>
          <w:rFonts w:cs="Calibri"/>
          <w:sz w:val="24"/>
          <w:szCs w:val="24"/>
          <w:rtl/>
        </w:rPr>
        <w:t xml:space="preserve">. </w:t>
      </w:r>
      <w:r w:rsidRPr="00B0777C">
        <w:rPr>
          <w:rFonts w:cs="Calibri"/>
          <w:sz w:val="24"/>
          <w:szCs w:val="24"/>
          <w:rtl/>
        </w:rPr>
        <w:t xml:space="preserve">גם </w:t>
      </w:r>
      <w:r w:rsidR="00151437" w:rsidRPr="00B0777C">
        <w:rPr>
          <w:rFonts w:cs="Calibri"/>
          <w:sz w:val="24"/>
          <w:szCs w:val="24"/>
          <w:rtl/>
        </w:rPr>
        <w:t xml:space="preserve">המרווח בין איגרות החוב הממשלתיות הנקובות בדולרים </w:t>
      </w:r>
      <w:proofErr w:type="spellStart"/>
      <w:r w:rsidR="00151437" w:rsidRPr="00B0777C">
        <w:rPr>
          <w:rFonts w:cs="Calibri"/>
          <w:sz w:val="24"/>
          <w:szCs w:val="24"/>
          <w:rtl/>
        </w:rPr>
        <w:t>והאג"ח</w:t>
      </w:r>
      <w:proofErr w:type="spellEnd"/>
      <w:r w:rsidR="00151437" w:rsidRPr="00B0777C">
        <w:rPr>
          <w:rFonts w:cs="Calibri"/>
          <w:sz w:val="24"/>
          <w:szCs w:val="24"/>
          <w:rtl/>
        </w:rPr>
        <w:t xml:space="preserve"> הממשלתיות של ארה"ב </w:t>
      </w:r>
      <w:r w:rsidR="00B009AB" w:rsidRPr="00B0777C">
        <w:rPr>
          <w:rFonts w:cs="Calibri"/>
          <w:sz w:val="24"/>
          <w:szCs w:val="24"/>
          <w:rtl/>
        </w:rPr>
        <w:t>המשיך לעלות</w:t>
      </w:r>
      <w:r w:rsidR="00815962" w:rsidRPr="00B0777C">
        <w:rPr>
          <w:rFonts w:cs="Calibri"/>
          <w:sz w:val="24"/>
          <w:szCs w:val="24"/>
          <w:rtl/>
        </w:rPr>
        <w:t>.</w:t>
      </w:r>
      <w:r w:rsidRPr="00B0777C">
        <w:rPr>
          <w:rFonts w:cs="Calibri"/>
          <w:sz w:val="24"/>
          <w:szCs w:val="24"/>
          <w:rtl/>
        </w:rPr>
        <w:t xml:space="preserve"> </w:t>
      </w:r>
    </w:p>
    <w:p w:rsidR="009C23DA" w:rsidRPr="00B0777C" w:rsidRDefault="007D6110" w:rsidP="0060472B">
      <w:pPr>
        <w:spacing w:line="360" w:lineRule="auto"/>
        <w:jc w:val="both"/>
        <w:rPr>
          <w:rFonts w:cs="Calibri"/>
          <w:sz w:val="24"/>
          <w:szCs w:val="24"/>
          <w:rtl/>
        </w:rPr>
      </w:pPr>
      <w:r w:rsidRPr="00B0777C">
        <w:rPr>
          <w:rFonts w:cs="Calibri"/>
          <w:sz w:val="24"/>
          <w:szCs w:val="24"/>
          <w:rtl/>
        </w:rPr>
        <w:t>אזכיר</w:t>
      </w:r>
      <w:r w:rsidR="00FD65D3" w:rsidRPr="00B0777C">
        <w:rPr>
          <w:rFonts w:cs="Calibri"/>
          <w:sz w:val="24"/>
          <w:szCs w:val="24"/>
          <w:rtl/>
        </w:rPr>
        <w:t>,</w:t>
      </w:r>
      <w:r w:rsidRPr="00B0777C">
        <w:rPr>
          <w:rFonts w:cs="Calibri"/>
          <w:sz w:val="24"/>
          <w:szCs w:val="24"/>
          <w:rtl/>
        </w:rPr>
        <w:t xml:space="preserve"> כי לפרמיית סיכון השוהה ברמה גבוהה לאורך זמן השפעה </w:t>
      </w:r>
      <w:r w:rsidR="00313166" w:rsidRPr="00B0777C">
        <w:rPr>
          <w:rFonts w:cs="Calibri"/>
          <w:sz w:val="24"/>
          <w:szCs w:val="24"/>
          <w:rtl/>
        </w:rPr>
        <w:t>שלילית</w:t>
      </w:r>
      <w:r w:rsidRPr="00B0777C">
        <w:rPr>
          <w:rFonts w:cs="Calibri"/>
          <w:sz w:val="24"/>
          <w:szCs w:val="24"/>
          <w:rtl/>
        </w:rPr>
        <w:t xml:space="preserve"> גם על הפעילות הריאלית במשק.</w:t>
      </w:r>
      <w:r w:rsidR="00151437" w:rsidRPr="00B0777C">
        <w:rPr>
          <w:rFonts w:cs="Calibri"/>
          <w:sz w:val="24"/>
          <w:szCs w:val="24"/>
          <w:rtl/>
        </w:rPr>
        <w:t xml:space="preserve"> </w:t>
      </w:r>
      <w:r w:rsidR="003464BC" w:rsidRPr="00B0777C">
        <w:rPr>
          <w:rFonts w:cs="Calibri"/>
          <w:sz w:val="24"/>
          <w:szCs w:val="24"/>
          <w:rtl/>
        </w:rPr>
        <w:t xml:space="preserve">בשוק האשראי </w:t>
      </w:r>
      <w:r w:rsidR="006C4495" w:rsidRPr="00B0777C">
        <w:rPr>
          <w:rFonts w:cs="Calibri"/>
          <w:sz w:val="24"/>
          <w:szCs w:val="24"/>
          <w:rtl/>
        </w:rPr>
        <w:t>העסקי נמשכת מגמת ההתרחבות, בעיקר בקרב העסקים הגדולים. האשראי למשקי בית שאינו לדיור מתמתן</w:t>
      </w:r>
      <w:r w:rsidR="003464BC" w:rsidRPr="00B0777C">
        <w:rPr>
          <w:rFonts w:cs="Calibri"/>
          <w:sz w:val="24"/>
          <w:szCs w:val="24"/>
          <w:rtl/>
        </w:rPr>
        <w:t xml:space="preserve">. </w:t>
      </w:r>
      <w:r w:rsidR="006858A3" w:rsidRPr="00B0777C">
        <w:rPr>
          <w:rFonts w:cs="Calibri"/>
          <w:sz w:val="24"/>
          <w:szCs w:val="24"/>
          <w:rtl/>
        </w:rPr>
        <w:t>כמו-</w:t>
      </w:r>
      <w:r w:rsidR="003464BC" w:rsidRPr="00B0777C">
        <w:rPr>
          <w:rFonts w:cs="Calibri"/>
          <w:sz w:val="24"/>
          <w:szCs w:val="24"/>
          <w:rtl/>
        </w:rPr>
        <w:t xml:space="preserve">כן, </w:t>
      </w:r>
      <w:r w:rsidR="008E2E64" w:rsidRPr="00B0777C">
        <w:rPr>
          <w:rFonts w:cs="Calibri"/>
          <w:sz w:val="24"/>
          <w:szCs w:val="24"/>
          <w:rtl/>
        </w:rPr>
        <w:t>מדדי הסיכון בכלל מגזרי הפעילות</w:t>
      </w:r>
      <w:r w:rsidR="006858A3" w:rsidRPr="00B0777C">
        <w:rPr>
          <w:rFonts w:cs="Calibri"/>
          <w:sz w:val="24"/>
          <w:szCs w:val="24"/>
          <w:rtl/>
        </w:rPr>
        <w:t xml:space="preserve"> באשראי</w:t>
      </w:r>
      <w:r w:rsidR="008E2E64" w:rsidRPr="00B0777C">
        <w:rPr>
          <w:rFonts w:cs="Calibri"/>
          <w:sz w:val="24"/>
          <w:szCs w:val="24"/>
          <w:rtl/>
        </w:rPr>
        <w:t xml:space="preserve"> נמצאים בעלי</w:t>
      </w:r>
      <w:r w:rsidR="006858A3" w:rsidRPr="00B0777C">
        <w:rPr>
          <w:rFonts w:cs="Calibri"/>
          <w:sz w:val="24"/>
          <w:szCs w:val="24"/>
          <w:rtl/>
        </w:rPr>
        <w:t>י</w:t>
      </w:r>
      <w:r w:rsidR="008E2E64" w:rsidRPr="00B0777C">
        <w:rPr>
          <w:rFonts w:cs="Calibri"/>
          <w:sz w:val="24"/>
          <w:szCs w:val="24"/>
          <w:rtl/>
        </w:rPr>
        <w:t>ה</w:t>
      </w:r>
      <w:r w:rsidR="006858A3" w:rsidRPr="00B0777C">
        <w:rPr>
          <w:rFonts w:cs="Calibri"/>
          <w:sz w:val="24"/>
          <w:szCs w:val="24"/>
          <w:rtl/>
        </w:rPr>
        <w:t xml:space="preserve"> מסוימת</w:t>
      </w:r>
      <w:r w:rsidR="008E2E64" w:rsidRPr="00B0777C">
        <w:rPr>
          <w:rFonts w:cs="Calibri"/>
          <w:sz w:val="24"/>
          <w:szCs w:val="24"/>
          <w:rtl/>
        </w:rPr>
        <w:t>, אך עדיין מצביעים על רמ</w:t>
      </w:r>
      <w:r w:rsidR="003464BC" w:rsidRPr="00B0777C">
        <w:rPr>
          <w:rFonts w:cs="Calibri"/>
          <w:sz w:val="24"/>
          <w:szCs w:val="24"/>
          <w:rtl/>
        </w:rPr>
        <w:t>ה שאינה גבוה</w:t>
      </w:r>
      <w:r w:rsidR="006858A3" w:rsidRPr="00B0777C">
        <w:rPr>
          <w:rFonts w:cs="Calibri"/>
          <w:sz w:val="24"/>
          <w:szCs w:val="24"/>
          <w:rtl/>
        </w:rPr>
        <w:t>ה</w:t>
      </w:r>
      <w:r w:rsidR="003464BC" w:rsidRPr="00B0777C">
        <w:rPr>
          <w:rFonts w:cs="Calibri"/>
          <w:sz w:val="24"/>
          <w:szCs w:val="24"/>
          <w:rtl/>
        </w:rPr>
        <w:t xml:space="preserve"> יחסית לעשור האחרון</w:t>
      </w:r>
      <w:r w:rsidR="006858A3" w:rsidRPr="00B0777C">
        <w:rPr>
          <w:rFonts w:cs="Calibri"/>
          <w:sz w:val="24"/>
          <w:szCs w:val="24"/>
          <w:rtl/>
        </w:rPr>
        <w:t>.</w:t>
      </w:r>
      <w:r w:rsidR="003464BC" w:rsidRPr="00B0777C">
        <w:rPr>
          <w:rFonts w:cs="Calibri"/>
          <w:sz w:val="24"/>
          <w:szCs w:val="24"/>
          <w:rtl/>
        </w:rPr>
        <w:t xml:space="preserve"> </w:t>
      </w:r>
    </w:p>
    <w:p w:rsidR="009C23DA" w:rsidRPr="00B0777C" w:rsidRDefault="003464BC" w:rsidP="0060472B">
      <w:pPr>
        <w:spacing w:line="360" w:lineRule="auto"/>
        <w:jc w:val="both"/>
        <w:rPr>
          <w:rFonts w:cs="Calibri"/>
          <w:sz w:val="24"/>
          <w:szCs w:val="24"/>
          <w:rtl/>
        </w:rPr>
      </w:pPr>
      <w:r w:rsidRPr="00B0777C">
        <w:rPr>
          <w:rFonts w:cs="Calibri"/>
          <w:sz w:val="24"/>
          <w:szCs w:val="24"/>
          <w:rtl/>
        </w:rPr>
        <w:t>בנוסף</w:t>
      </w:r>
      <w:r w:rsidR="006858A3" w:rsidRPr="00B0777C">
        <w:rPr>
          <w:rFonts w:cs="Calibri"/>
          <w:sz w:val="24"/>
          <w:szCs w:val="24"/>
          <w:rtl/>
        </w:rPr>
        <w:t>,</w:t>
      </w:r>
      <w:r w:rsidRPr="00B0777C">
        <w:rPr>
          <w:rFonts w:cs="Calibri"/>
          <w:sz w:val="24"/>
          <w:szCs w:val="24"/>
          <w:rtl/>
        </w:rPr>
        <w:t xml:space="preserve"> מתווה דחיות התשלומים שגיבש </w:t>
      </w:r>
      <w:r w:rsidR="006858A3" w:rsidRPr="00B0777C">
        <w:rPr>
          <w:rFonts w:cs="Calibri"/>
          <w:sz w:val="24"/>
          <w:szCs w:val="24"/>
          <w:rtl/>
        </w:rPr>
        <w:t>הפיקוח על הבנקים ואומץ ע"י</w:t>
      </w:r>
      <w:r w:rsidRPr="00B0777C">
        <w:rPr>
          <w:rFonts w:cs="Calibri"/>
          <w:sz w:val="24"/>
          <w:szCs w:val="24"/>
          <w:rtl/>
        </w:rPr>
        <w:t xml:space="preserve"> המערכת הבנקאית</w:t>
      </w:r>
      <w:r w:rsidR="001C23B7" w:rsidRPr="00B0777C">
        <w:rPr>
          <w:rFonts w:cs="Calibri"/>
          <w:sz w:val="24"/>
          <w:szCs w:val="24"/>
          <w:rtl/>
        </w:rPr>
        <w:t>,</w:t>
      </w:r>
      <w:r w:rsidRPr="00B0777C">
        <w:rPr>
          <w:rFonts w:cs="Calibri"/>
          <w:sz w:val="24"/>
          <w:szCs w:val="24"/>
          <w:rtl/>
        </w:rPr>
        <w:t xml:space="preserve"> במטרה להקל על הלווים בתקופה קשה זו, הוארך בשלושה חודשים נוספים</w:t>
      </w:r>
      <w:r w:rsidR="0066195C" w:rsidRPr="00B0777C">
        <w:rPr>
          <w:rFonts w:cs="Calibri"/>
          <w:sz w:val="24"/>
          <w:szCs w:val="24"/>
          <w:rtl/>
        </w:rPr>
        <w:t>, תוך שבוצעו בו התאמות מסוימות</w:t>
      </w:r>
      <w:r w:rsidRPr="00B0777C">
        <w:rPr>
          <w:rFonts w:cs="Calibri"/>
          <w:sz w:val="24"/>
          <w:szCs w:val="24"/>
          <w:rtl/>
        </w:rPr>
        <w:t>.</w:t>
      </w:r>
      <w:r w:rsidR="00C529CB" w:rsidRPr="00B0777C">
        <w:rPr>
          <w:rFonts w:cs="Calibri"/>
          <w:sz w:val="24"/>
          <w:szCs w:val="24"/>
          <w:rtl/>
        </w:rPr>
        <w:t xml:space="preserve"> </w:t>
      </w:r>
      <w:r w:rsidRPr="00B0777C">
        <w:rPr>
          <w:rFonts w:cs="Calibri"/>
          <w:sz w:val="24"/>
          <w:szCs w:val="24"/>
          <w:rtl/>
        </w:rPr>
        <w:t xml:space="preserve">התחזית המקרו-כלכלית המעודכנת שפרסמה היום חטיבת המחקר </w:t>
      </w:r>
      <w:proofErr w:type="spellStart"/>
      <w:r w:rsidRPr="00B0777C">
        <w:rPr>
          <w:rFonts w:cs="Calibri"/>
          <w:sz w:val="24"/>
          <w:szCs w:val="24"/>
          <w:rtl/>
        </w:rPr>
        <w:t>מתכללת</w:t>
      </w:r>
      <w:proofErr w:type="spellEnd"/>
      <w:r w:rsidRPr="00B0777C">
        <w:rPr>
          <w:rFonts w:cs="Calibri"/>
          <w:sz w:val="24"/>
          <w:szCs w:val="24"/>
          <w:rtl/>
        </w:rPr>
        <w:t xml:space="preserve"> את ההתפתחויות השונות</w:t>
      </w:r>
      <w:r w:rsidR="009233ED" w:rsidRPr="00B0777C">
        <w:rPr>
          <w:rFonts w:cs="Calibri"/>
          <w:sz w:val="24"/>
          <w:szCs w:val="24"/>
          <w:rtl/>
        </w:rPr>
        <w:t>.</w:t>
      </w:r>
      <w:r w:rsidR="00765E7E" w:rsidRPr="00B0777C">
        <w:rPr>
          <w:rFonts w:cs="Calibri"/>
          <w:sz w:val="24"/>
          <w:szCs w:val="24"/>
          <w:rtl/>
        </w:rPr>
        <w:t xml:space="preserve"> ביחס לתחזית הקודמת מאפריל החטיבה מניחה כי המלחמה תימשך בעצימות גבוהה יותר עד סוף 2024 ותדעך בתחילת 2025.</w:t>
      </w:r>
      <w:r w:rsidR="009233ED" w:rsidRPr="00B0777C">
        <w:rPr>
          <w:rFonts w:cs="Calibri"/>
          <w:sz w:val="24"/>
          <w:szCs w:val="24"/>
          <w:rtl/>
        </w:rPr>
        <w:t xml:space="preserve"> </w:t>
      </w:r>
    </w:p>
    <w:p w:rsidR="00D22EB9" w:rsidRPr="00B0777C" w:rsidRDefault="003464BC" w:rsidP="0060472B">
      <w:pPr>
        <w:spacing w:line="360" w:lineRule="auto"/>
        <w:jc w:val="both"/>
        <w:rPr>
          <w:rFonts w:cs="Calibri"/>
          <w:sz w:val="24"/>
          <w:szCs w:val="24"/>
          <w:rtl/>
        </w:rPr>
      </w:pPr>
      <w:r w:rsidRPr="00B0777C">
        <w:rPr>
          <w:rFonts w:cs="Calibri"/>
          <w:sz w:val="24"/>
          <w:szCs w:val="24"/>
          <w:rtl/>
        </w:rPr>
        <w:t xml:space="preserve">החטיבה </w:t>
      </w:r>
      <w:r w:rsidR="00632BF7" w:rsidRPr="00B0777C">
        <w:rPr>
          <w:rFonts w:cs="Calibri"/>
          <w:sz w:val="24"/>
          <w:szCs w:val="24"/>
          <w:rtl/>
        </w:rPr>
        <w:t>מעריכה</w:t>
      </w:r>
      <w:r w:rsidR="00933481" w:rsidRPr="00B0777C">
        <w:rPr>
          <w:rFonts w:cs="Calibri"/>
          <w:sz w:val="24"/>
          <w:szCs w:val="24"/>
          <w:rtl/>
        </w:rPr>
        <w:t xml:space="preserve"> </w:t>
      </w:r>
      <w:r w:rsidR="00750F99" w:rsidRPr="00B0777C">
        <w:rPr>
          <w:rFonts w:cs="Calibri"/>
          <w:sz w:val="24"/>
          <w:szCs w:val="24"/>
          <w:rtl/>
        </w:rPr>
        <w:t xml:space="preserve">כי התוצר צפוי לצמוח בשיעור של </w:t>
      </w:r>
      <w:r w:rsidR="00632BF7" w:rsidRPr="00B0777C">
        <w:rPr>
          <w:rFonts w:cs="Calibri"/>
          <w:sz w:val="24"/>
          <w:szCs w:val="24"/>
          <w:rtl/>
        </w:rPr>
        <w:t>1.</w:t>
      </w:r>
      <w:r w:rsidRPr="00B0777C">
        <w:rPr>
          <w:rFonts w:cs="Calibri"/>
          <w:sz w:val="24"/>
          <w:szCs w:val="24"/>
          <w:rtl/>
        </w:rPr>
        <w:t>5</w:t>
      </w:r>
      <w:r w:rsidR="00750F99" w:rsidRPr="00B0777C">
        <w:rPr>
          <w:rFonts w:cs="Calibri"/>
          <w:sz w:val="24"/>
          <w:szCs w:val="24"/>
          <w:rtl/>
        </w:rPr>
        <w:t>% בשנת 2024 וב-</w:t>
      </w:r>
      <w:r w:rsidR="00632BF7" w:rsidRPr="00B0777C">
        <w:rPr>
          <w:rFonts w:cs="Calibri"/>
          <w:sz w:val="24"/>
          <w:szCs w:val="24"/>
          <w:rtl/>
        </w:rPr>
        <w:t>4</w:t>
      </w:r>
      <w:r w:rsidR="00B009AB" w:rsidRPr="00B0777C">
        <w:rPr>
          <w:rFonts w:cs="Calibri"/>
          <w:sz w:val="24"/>
          <w:szCs w:val="24"/>
          <w:rtl/>
        </w:rPr>
        <w:t>.2</w:t>
      </w:r>
      <w:r w:rsidR="001C683B" w:rsidRPr="00B0777C">
        <w:rPr>
          <w:rFonts w:cs="Calibri"/>
          <w:sz w:val="24"/>
          <w:szCs w:val="24"/>
          <w:rtl/>
        </w:rPr>
        <w:t xml:space="preserve">% </w:t>
      </w:r>
      <w:r w:rsidR="00750F99" w:rsidRPr="00B0777C">
        <w:rPr>
          <w:rFonts w:cs="Calibri"/>
          <w:sz w:val="24"/>
          <w:szCs w:val="24"/>
          <w:rtl/>
        </w:rPr>
        <w:t>בשנת 2025</w:t>
      </w:r>
      <w:r w:rsidR="00E90651" w:rsidRPr="00B0777C">
        <w:rPr>
          <w:rFonts w:cs="Calibri"/>
          <w:sz w:val="24"/>
          <w:szCs w:val="24"/>
          <w:rtl/>
        </w:rPr>
        <w:t>. זוהי צמיחה הנמוכה ב-1.</w:t>
      </w:r>
      <w:r w:rsidR="00B009AB" w:rsidRPr="00B0777C">
        <w:rPr>
          <w:rFonts w:cs="Calibri"/>
          <w:sz w:val="24"/>
          <w:szCs w:val="24"/>
          <w:rtl/>
        </w:rPr>
        <w:t>3</w:t>
      </w:r>
      <w:r w:rsidR="00E90651" w:rsidRPr="00B0777C">
        <w:rPr>
          <w:rFonts w:cs="Calibri"/>
          <w:sz w:val="24"/>
          <w:szCs w:val="24"/>
          <w:rtl/>
        </w:rPr>
        <w:t xml:space="preserve">% במצטבר מתחזית אפריל, ומרחיקה את המשק </w:t>
      </w:r>
      <w:r w:rsidR="00FD65D3" w:rsidRPr="00B0777C">
        <w:rPr>
          <w:rFonts w:cs="Calibri"/>
          <w:sz w:val="24"/>
          <w:szCs w:val="24"/>
          <w:rtl/>
        </w:rPr>
        <w:t>ממגמת הצמיחה בשנים האחרונות</w:t>
      </w:r>
      <w:r w:rsidR="00750F99" w:rsidRPr="00B0777C">
        <w:rPr>
          <w:rFonts w:cs="Calibri"/>
          <w:sz w:val="24"/>
          <w:szCs w:val="24"/>
          <w:rtl/>
        </w:rPr>
        <w:t xml:space="preserve">. </w:t>
      </w:r>
      <w:r w:rsidR="008E2E64" w:rsidRPr="00B0777C">
        <w:rPr>
          <w:rFonts w:cs="Calibri"/>
          <w:sz w:val="24"/>
          <w:szCs w:val="24"/>
          <w:rtl/>
        </w:rPr>
        <w:t xml:space="preserve">שיעור האינפלציה עלה מהתחזית הקודמת וצפוי </w:t>
      </w:r>
      <w:r w:rsidR="00933481" w:rsidRPr="00B0777C">
        <w:rPr>
          <w:rFonts w:cs="Calibri"/>
          <w:sz w:val="24"/>
          <w:szCs w:val="24"/>
          <w:rtl/>
        </w:rPr>
        <w:t>להסתכם ב-</w:t>
      </w:r>
      <w:r w:rsidRPr="00B0777C">
        <w:rPr>
          <w:rFonts w:cs="Calibri"/>
          <w:sz w:val="24"/>
          <w:szCs w:val="24"/>
          <w:rtl/>
        </w:rPr>
        <w:t>3%</w:t>
      </w:r>
      <w:r w:rsidR="00D33268" w:rsidRPr="00B0777C">
        <w:rPr>
          <w:rFonts w:cs="Calibri"/>
          <w:sz w:val="24"/>
          <w:szCs w:val="24"/>
          <w:rtl/>
        </w:rPr>
        <w:t xml:space="preserve"> </w:t>
      </w:r>
      <w:r w:rsidRPr="00B0777C">
        <w:rPr>
          <w:rFonts w:cs="Calibri"/>
          <w:sz w:val="24"/>
          <w:szCs w:val="24"/>
          <w:rtl/>
        </w:rPr>
        <w:t>ב-2024 וב-2.8% ב-2025</w:t>
      </w:r>
      <w:r w:rsidR="00632BF7" w:rsidRPr="00B0777C">
        <w:rPr>
          <w:rFonts w:cs="Calibri"/>
          <w:sz w:val="24"/>
          <w:szCs w:val="24"/>
          <w:rtl/>
        </w:rPr>
        <w:t>.</w:t>
      </w:r>
      <w:r w:rsidR="002F733C" w:rsidRPr="00B0777C">
        <w:rPr>
          <w:rFonts w:cs="Calibri"/>
          <w:sz w:val="24"/>
          <w:szCs w:val="24"/>
          <w:rtl/>
        </w:rPr>
        <w:t xml:space="preserve"> </w:t>
      </w:r>
      <w:r w:rsidRPr="00B0777C">
        <w:rPr>
          <w:rFonts w:cs="Calibri"/>
          <w:sz w:val="24"/>
          <w:szCs w:val="24"/>
          <w:rtl/>
        </w:rPr>
        <w:t>הגירעון בתקציב הממשלה צפוי להסתכם בשנת 2024 בכ-6.</w:t>
      </w:r>
      <w:r w:rsidR="00B62FFF" w:rsidRPr="00B0777C">
        <w:rPr>
          <w:rFonts w:cs="Calibri"/>
          <w:sz w:val="24"/>
          <w:szCs w:val="24"/>
          <w:rtl/>
        </w:rPr>
        <w:t>6</w:t>
      </w:r>
      <w:r w:rsidRPr="00B0777C">
        <w:rPr>
          <w:rFonts w:cs="Calibri"/>
          <w:sz w:val="24"/>
          <w:szCs w:val="24"/>
          <w:rtl/>
        </w:rPr>
        <w:t xml:space="preserve"> </w:t>
      </w:r>
      <w:r w:rsidR="0039399F" w:rsidRPr="00B0777C">
        <w:rPr>
          <w:rFonts w:cs="Calibri"/>
          <w:sz w:val="24"/>
          <w:szCs w:val="24"/>
          <w:rtl/>
        </w:rPr>
        <w:t xml:space="preserve">אחוזי </w:t>
      </w:r>
      <w:r w:rsidRPr="00B0777C">
        <w:rPr>
          <w:rFonts w:cs="Calibri"/>
          <w:sz w:val="24"/>
          <w:szCs w:val="24"/>
          <w:rtl/>
        </w:rPr>
        <w:t>תוצר</w:t>
      </w:r>
      <w:r w:rsidR="0039399F" w:rsidRPr="00B0777C">
        <w:rPr>
          <w:rFonts w:cs="Calibri"/>
          <w:sz w:val="24"/>
          <w:szCs w:val="24"/>
          <w:rtl/>
        </w:rPr>
        <w:t xml:space="preserve">. </w:t>
      </w:r>
      <w:r w:rsidRPr="00B0777C">
        <w:rPr>
          <w:rFonts w:cs="Calibri"/>
          <w:sz w:val="24"/>
          <w:szCs w:val="24"/>
          <w:rtl/>
        </w:rPr>
        <w:t xml:space="preserve">בהנחה שיבוצעו התאמות פיסקליות </w:t>
      </w:r>
      <w:r w:rsidR="00D22EB9" w:rsidRPr="00B0777C">
        <w:rPr>
          <w:rFonts w:cs="Calibri"/>
          <w:sz w:val="24"/>
          <w:szCs w:val="24"/>
          <w:rtl/>
        </w:rPr>
        <w:t xml:space="preserve">בעלות אופי פרמננטי בהיקף </w:t>
      </w:r>
      <w:r w:rsidRPr="00B0777C">
        <w:rPr>
          <w:rFonts w:cs="Calibri"/>
          <w:sz w:val="24"/>
          <w:szCs w:val="24"/>
          <w:rtl/>
        </w:rPr>
        <w:t>של כ-30 מיליארד</w:t>
      </w:r>
      <w:r w:rsidR="00213C4A" w:rsidRPr="00B0777C">
        <w:rPr>
          <w:rFonts w:cs="Calibri"/>
          <w:sz w:val="24"/>
          <w:szCs w:val="24"/>
          <w:rtl/>
        </w:rPr>
        <w:t>י</w:t>
      </w:r>
      <w:r w:rsidRPr="00B0777C">
        <w:rPr>
          <w:rFonts w:cs="Calibri"/>
          <w:sz w:val="24"/>
          <w:szCs w:val="24"/>
          <w:rtl/>
        </w:rPr>
        <w:t xml:space="preserve"> ש"ח</w:t>
      </w:r>
      <w:r w:rsidR="00BC2E77" w:rsidRPr="00B0777C">
        <w:rPr>
          <w:rFonts w:cs="Calibri"/>
          <w:sz w:val="24"/>
          <w:szCs w:val="24"/>
          <w:rtl/>
        </w:rPr>
        <w:t xml:space="preserve"> ע"י הממשלה</w:t>
      </w:r>
      <w:r w:rsidRPr="00B0777C">
        <w:rPr>
          <w:rFonts w:cs="Calibri"/>
          <w:sz w:val="24"/>
          <w:szCs w:val="24"/>
          <w:rtl/>
        </w:rPr>
        <w:t>, הגירעון בשנת 2025 צפוי לרדת</w:t>
      </w:r>
      <w:r w:rsidR="00B62FFF" w:rsidRPr="00B0777C">
        <w:rPr>
          <w:rFonts w:cs="Calibri"/>
          <w:sz w:val="24"/>
          <w:szCs w:val="24"/>
          <w:rtl/>
        </w:rPr>
        <w:t xml:space="preserve"> עפ"י התחזית</w:t>
      </w:r>
      <w:r w:rsidRPr="00B0777C">
        <w:rPr>
          <w:rFonts w:cs="Calibri"/>
          <w:sz w:val="24"/>
          <w:szCs w:val="24"/>
          <w:rtl/>
        </w:rPr>
        <w:t xml:space="preserve"> לכ-4.0 </w:t>
      </w:r>
      <w:r w:rsidR="0039399F" w:rsidRPr="00B0777C">
        <w:rPr>
          <w:rFonts w:cs="Calibri"/>
          <w:sz w:val="24"/>
          <w:szCs w:val="24"/>
          <w:rtl/>
        </w:rPr>
        <w:t xml:space="preserve">אחוזי </w:t>
      </w:r>
      <w:r w:rsidRPr="00B0777C">
        <w:rPr>
          <w:rFonts w:cs="Calibri"/>
          <w:sz w:val="24"/>
          <w:szCs w:val="24"/>
          <w:rtl/>
        </w:rPr>
        <w:t xml:space="preserve">תוצר. החוב הציבורי צפוי לעלות לרמה של 67.5 </w:t>
      </w:r>
      <w:r w:rsidR="0039399F" w:rsidRPr="00B0777C">
        <w:rPr>
          <w:rFonts w:cs="Calibri"/>
          <w:sz w:val="24"/>
          <w:szCs w:val="24"/>
          <w:rtl/>
        </w:rPr>
        <w:t xml:space="preserve">אחוזי </w:t>
      </w:r>
      <w:r w:rsidRPr="00B0777C">
        <w:rPr>
          <w:rFonts w:cs="Calibri"/>
          <w:sz w:val="24"/>
          <w:szCs w:val="24"/>
          <w:rtl/>
        </w:rPr>
        <w:t xml:space="preserve">תוצר ב-2024 ול-68.5 </w:t>
      </w:r>
      <w:r w:rsidR="0039399F" w:rsidRPr="00B0777C">
        <w:rPr>
          <w:rFonts w:cs="Calibri"/>
          <w:sz w:val="24"/>
          <w:szCs w:val="24"/>
          <w:rtl/>
        </w:rPr>
        <w:t xml:space="preserve">אחוזי </w:t>
      </w:r>
      <w:r w:rsidRPr="00B0777C">
        <w:rPr>
          <w:rFonts w:cs="Calibri"/>
          <w:sz w:val="24"/>
          <w:szCs w:val="24"/>
          <w:rtl/>
        </w:rPr>
        <w:t>תוצר ב-2025.</w:t>
      </w:r>
      <w:r w:rsidR="00D22EB9" w:rsidRPr="00B0777C">
        <w:rPr>
          <w:rFonts w:cs="Calibri"/>
          <w:sz w:val="24"/>
          <w:szCs w:val="24"/>
          <w:rtl/>
        </w:rPr>
        <w:t xml:space="preserve"> </w:t>
      </w:r>
      <w:r w:rsidRPr="00B0777C">
        <w:rPr>
          <w:rFonts w:cs="Calibri"/>
          <w:sz w:val="24"/>
          <w:szCs w:val="24"/>
          <w:rtl/>
        </w:rPr>
        <w:t>חשוב להדגיש שלאי הוודאות אודות ההתפתחויות השונות במלחמה תיתכן השפעה מהותית על התחזית.</w:t>
      </w:r>
      <w:r w:rsidR="00D22EB9" w:rsidRPr="00B0777C">
        <w:rPr>
          <w:rFonts w:cs="Calibri"/>
          <w:sz w:val="24"/>
          <w:szCs w:val="24"/>
          <w:rtl/>
        </w:rPr>
        <w:t xml:space="preserve"> </w:t>
      </w:r>
    </w:p>
    <w:p w:rsidR="009C23DA" w:rsidRPr="00B0777C" w:rsidRDefault="00313166" w:rsidP="0060472B">
      <w:pPr>
        <w:spacing w:line="360" w:lineRule="auto"/>
        <w:jc w:val="both"/>
        <w:rPr>
          <w:rFonts w:cs="Calibri"/>
          <w:sz w:val="24"/>
          <w:szCs w:val="24"/>
          <w:rtl/>
        </w:rPr>
      </w:pPr>
      <w:r w:rsidRPr="00B0777C">
        <w:rPr>
          <w:rFonts w:cs="Calibri"/>
          <w:sz w:val="24"/>
          <w:szCs w:val="24"/>
          <w:rtl/>
        </w:rPr>
        <w:lastRenderedPageBreak/>
        <w:t xml:space="preserve">אני רוצה להדגיש, </w:t>
      </w:r>
      <w:r w:rsidR="003464BC" w:rsidRPr="00B0777C">
        <w:rPr>
          <w:rFonts w:cs="Calibri"/>
          <w:sz w:val="24"/>
          <w:szCs w:val="24"/>
          <w:rtl/>
        </w:rPr>
        <w:t>סדר הגודל של ההתאמות התקציביות הנדרשות הוא משמעותי. לכן</w:t>
      </w:r>
      <w:r w:rsidR="00E60519" w:rsidRPr="00B0777C">
        <w:rPr>
          <w:rFonts w:cs="Calibri"/>
          <w:sz w:val="24"/>
          <w:szCs w:val="24"/>
          <w:rtl/>
        </w:rPr>
        <w:t xml:space="preserve">, </w:t>
      </w:r>
      <w:r w:rsidR="003464BC" w:rsidRPr="00B0777C">
        <w:rPr>
          <w:rFonts w:cs="Calibri"/>
          <w:sz w:val="24"/>
          <w:szCs w:val="24"/>
          <w:rtl/>
        </w:rPr>
        <w:t xml:space="preserve">תחילתו המוקדמת של תהליך גיבוש התקציב </w:t>
      </w:r>
      <w:r w:rsidR="00A43D80" w:rsidRPr="00B0777C">
        <w:rPr>
          <w:rFonts w:cs="Calibri"/>
          <w:sz w:val="24"/>
          <w:szCs w:val="24"/>
          <w:rtl/>
        </w:rPr>
        <w:t xml:space="preserve">במשרד האוצר </w:t>
      </w:r>
      <w:r w:rsidR="003464BC" w:rsidRPr="00B0777C">
        <w:rPr>
          <w:rFonts w:cs="Calibri"/>
          <w:sz w:val="24"/>
          <w:szCs w:val="24"/>
          <w:rtl/>
        </w:rPr>
        <w:t xml:space="preserve">הינו צעד חיובי. </w:t>
      </w:r>
      <w:r w:rsidRPr="00B0777C">
        <w:rPr>
          <w:rFonts w:cs="Calibri"/>
          <w:sz w:val="24"/>
          <w:szCs w:val="24"/>
          <w:rtl/>
        </w:rPr>
        <w:t>אוסיף</w:t>
      </w:r>
      <w:r w:rsidR="00E60519" w:rsidRPr="00B0777C">
        <w:rPr>
          <w:rFonts w:cs="Calibri"/>
          <w:sz w:val="24"/>
          <w:szCs w:val="24"/>
          <w:rtl/>
        </w:rPr>
        <w:t xml:space="preserve">, כי אם יתקבלו החלטות על הגדלה קבועה נוספת של תקציב הביטחון, יהיה צורך לבצע התאמות נוספות בהתאם. </w:t>
      </w:r>
    </w:p>
    <w:p w:rsidR="00E367FD" w:rsidRPr="00B0777C" w:rsidRDefault="003464BC" w:rsidP="0060472B">
      <w:pPr>
        <w:spacing w:line="360" w:lineRule="auto"/>
        <w:jc w:val="both"/>
        <w:rPr>
          <w:rFonts w:cs="Calibri"/>
          <w:sz w:val="24"/>
          <w:szCs w:val="24"/>
          <w:rtl/>
        </w:rPr>
      </w:pPr>
      <w:r w:rsidRPr="00B0777C">
        <w:rPr>
          <w:rFonts w:cs="Calibri"/>
          <w:sz w:val="24"/>
          <w:szCs w:val="24"/>
          <w:rtl/>
        </w:rPr>
        <w:t>על הממשלה מוטלת האחריות לנקוט בצעדים הכרחיים, גם אם חלקם עשויים להיות לא פופולריים, כדי להבטיח יציבות כלכלית ולקדם צמיחה בת-קיימא.</w:t>
      </w:r>
      <w:bookmarkStart w:id="1" w:name="_Hlk171085295"/>
      <w:r w:rsidR="0060472B" w:rsidRPr="00B0777C">
        <w:rPr>
          <w:rFonts w:cs="Calibri"/>
          <w:sz w:val="24"/>
          <w:szCs w:val="24"/>
          <w:rtl/>
        </w:rPr>
        <w:t xml:space="preserve"> </w:t>
      </w:r>
      <w:r w:rsidRPr="00B0777C">
        <w:rPr>
          <w:rFonts w:cs="Calibri"/>
          <w:sz w:val="24"/>
          <w:szCs w:val="24"/>
          <w:rtl/>
        </w:rPr>
        <w:t>עמידה חלקית בלבד של הממשלה בהיקף ההתאמות הפיסקליות הנדרשות, או דחיית אישור התקציב לתוך 2025, לצד עלייה אפשרית נוספת בהוצאות המלחמה וההוצאות הפרמננטיות</w:t>
      </w:r>
      <w:r w:rsidR="001C23B7" w:rsidRPr="00B0777C">
        <w:rPr>
          <w:rFonts w:cs="Calibri"/>
          <w:sz w:val="24"/>
          <w:szCs w:val="24"/>
          <w:rtl/>
        </w:rPr>
        <w:t>,</w:t>
      </w:r>
      <w:r w:rsidRPr="00B0777C">
        <w:rPr>
          <w:rFonts w:cs="Calibri"/>
          <w:sz w:val="24"/>
          <w:szCs w:val="24"/>
          <w:rtl/>
        </w:rPr>
        <w:t xml:space="preserve"> עלולים להוביל</w:t>
      </w:r>
      <w:r w:rsidR="00094BEE" w:rsidRPr="00B0777C">
        <w:rPr>
          <w:rFonts w:cs="Calibri"/>
          <w:sz w:val="24"/>
          <w:szCs w:val="24"/>
          <w:rtl/>
        </w:rPr>
        <w:t xml:space="preserve"> כבר היום</w:t>
      </w:r>
      <w:r w:rsidRPr="00B0777C">
        <w:rPr>
          <w:rFonts w:cs="Calibri"/>
          <w:sz w:val="24"/>
          <w:szCs w:val="24"/>
          <w:rtl/>
        </w:rPr>
        <w:t xml:space="preserve"> לעלייה נוספת בפרמיית הסיכון של ישראל</w:t>
      </w:r>
      <w:r w:rsidR="00094BEE" w:rsidRPr="00B0777C">
        <w:rPr>
          <w:rFonts w:cs="Calibri"/>
          <w:sz w:val="24"/>
          <w:szCs w:val="24"/>
          <w:rtl/>
        </w:rPr>
        <w:t>. זאת,</w:t>
      </w:r>
      <w:r w:rsidRPr="00B0777C">
        <w:rPr>
          <w:rFonts w:cs="Calibri"/>
          <w:sz w:val="24"/>
          <w:szCs w:val="24"/>
          <w:rtl/>
        </w:rPr>
        <w:t xml:space="preserve"> כתוצאה </w:t>
      </w:r>
      <w:r w:rsidR="00E60519" w:rsidRPr="00B0777C">
        <w:rPr>
          <w:rFonts w:cs="Calibri"/>
          <w:sz w:val="24"/>
          <w:szCs w:val="24"/>
          <w:rtl/>
        </w:rPr>
        <w:t xml:space="preserve">מהתגבשות </w:t>
      </w:r>
      <w:r w:rsidRPr="00B0777C">
        <w:rPr>
          <w:rFonts w:cs="Calibri"/>
          <w:sz w:val="24"/>
          <w:szCs w:val="24"/>
          <w:rtl/>
        </w:rPr>
        <w:t>תפיס</w:t>
      </w:r>
      <w:r w:rsidR="00E60519" w:rsidRPr="00B0777C">
        <w:rPr>
          <w:rFonts w:cs="Calibri"/>
          <w:sz w:val="24"/>
          <w:szCs w:val="24"/>
          <w:rtl/>
        </w:rPr>
        <w:t>ה</w:t>
      </w:r>
      <w:r w:rsidRPr="00B0777C">
        <w:rPr>
          <w:rFonts w:cs="Calibri"/>
          <w:sz w:val="24"/>
          <w:szCs w:val="24"/>
          <w:rtl/>
        </w:rPr>
        <w:t xml:space="preserve"> </w:t>
      </w:r>
      <w:r w:rsidR="00E60519" w:rsidRPr="00B0777C">
        <w:rPr>
          <w:rFonts w:cs="Calibri"/>
          <w:sz w:val="24"/>
          <w:szCs w:val="24"/>
          <w:rtl/>
        </w:rPr>
        <w:t xml:space="preserve">בשווקים </w:t>
      </w:r>
      <w:r w:rsidRPr="00B0777C">
        <w:rPr>
          <w:rFonts w:cs="Calibri"/>
          <w:sz w:val="24"/>
          <w:szCs w:val="24"/>
          <w:rtl/>
        </w:rPr>
        <w:t>שיחס החוב לתוצר נמצא בתוואי מתבדר. מצב כזה עלול להוביל לפגיעה בתוואי הצמיחה של המשק</w:t>
      </w:r>
      <w:r w:rsidR="00BC2E77" w:rsidRPr="00B0777C">
        <w:rPr>
          <w:rFonts w:cs="Calibri"/>
          <w:sz w:val="24"/>
          <w:szCs w:val="24"/>
          <w:rtl/>
        </w:rPr>
        <w:t xml:space="preserve"> ו</w:t>
      </w:r>
      <w:r w:rsidR="008B6C45" w:rsidRPr="00B0777C">
        <w:rPr>
          <w:rFonts w:cs="Calibri"/>
          <w:sz w:val="24"/>
          <w:szCs w:val="24"/>
          <w:rtl/>
        </w:rPr>
        <w:t xml:space="preserve">לעלייה </w:t>
      </w:r>
      <w:r w:rsidR="00BC2E77" w:rsidRPr="00B0777C">
        <w:rPr>
          <w:rFonts w:cs="Calibri"/>
          <w:sz w:val="24"/>
          <w:szCs w:val="24"/>
          <w:rtl/>
        </w:rPr>
        <w:t xml:space="preserve">נוספת </w:t>
      </w:r>
      <w:r w:rsidR="008B6C45" w:rsidRPr="00B0777C">
        <w:rPr>
          <w:rFonts w:cs="Calibri"/>
          <w:sz w:val="24"/>
          <w:szCs w:val="24"/>
          <w:rtl/>
        </w:rPr>
        <w:t>בתשלומי הריבית על החוב הממשלתי</w:t>
      </w:r>
      <w:r w:rsidR="00BC2E77" w:rsidRPr="00B0777C">
        <w:rPr>
          <w:rFonts w:cs="Calibri"/>
          <w:sz w:val="24"/>
          <w:szCs w:val="24"/>
          <w:rtl/>
        </w:rPr>
        <w:t xml:space="preserve"> שיושתו לבסוף על הציבור</w:t>
      </w:r>
      <w:r w:rsidR="00DA2390" w:rsidRPr="00B0777C">
        <w:rPr>
          <w:rFonts w:cs="Calibri"/>
          <w:sz w:val="24"/>
          <w:szCs w:val="24"/>
          <w:rtl/>
        </w:rPr>
        <w:t>.</w:t>
      </w:r>
      <w:bookmarkEnd w:id="1"/>
      <w:r w:rsidR="0060472B" w:rsidRPr="00B0777C">
        <w:rPr>
          <w:rFonts w:cs="Calibri"/>
          <w:sz w:val="24"/>
          <w:szCs w:val="24"/>
          <w:rtl/>
        </w:rPr>
        <w:t xml:space="preserve"> </w:t>
      </w:r>
      <w:r w:rsidRPr="00B0777C">
        <w:rPr>
          <w:rFonts w:cs="Calibri"/>
          <w:sz w:val="24"/>
          <w:szCs w:val="24"/>
          <w:rtl/>
        </w:rPr>
        <w:t xml:space="preserve">לסיכום חלק זה, </w:t>
      </w:r>
      <w:r w:rsidR="00C4239E" w:rsidRPr="00B0777C">
        <w:rPr>
          <w:rFonts w:cs="Calibri"/>
          <w:sz w:val="24"/>
          <w:szCs w:val="24"/>
          <w:rtl/>
        </w:rPr>
        <w:t>המשק עומד בפני אי ודאות גבוהה מאוד.</w:t>
      </w:r>
      <w:r w:rsidR="00026039" w:rsidRPr="00B0777C">
        <w:rPr>
          <w:rFonts w:cs="Calibri"/>
          <w:sz w:val="24"/>
          <w:szCs w:val="24"/>
          <w:rtl/>
        </w:rPr>
        <w:t xml:space="preserve"> מצב זה מחדד את הצורך </w:t>
      </w:r>
      <w:r w:rsidR="00F94C0E" w:rsidRPr="00B0777C">
        <w:rPr>
          <w:rFonts w:cs="Calibri"/>
          <w:sz w:val="24"/>
          <w:szCs w:val="24"/>
          <w:rtl/>
        </w:rPr>
        <w:t xml:space="preserve">להמשיך </w:t>
      </w:r>
      <w:r w:rsidR="00026039" w:rsidRPr="00B0777C">
        <w:rPr>
          <w:rFonts w:cs="Calibri"/>
          <w:sz w:val="24"/>
          <w:szCs w:val="24"/>
          <w:rtl/>
        </w:rPr>
        <w:t xml:space="preserve">לנקוט באחריות פיסקלית </w:t>
      </w:r>
      <w:r w:rsidR="00F94C0E" w:rsidRPr="00B0777C">
        <w:rPr>
          <w:rFonts w:cs="Calibri"/>
          <w:sz w:val="24"/>
          <w:szCs w:val="24"/>
          <w:rtl/>
        </w:rPr>
        <w:t>ע"י הממשלה</w:t>
      </w:r>
      <w:r w:rsidR="00C4239E" w:rsidRPr="00B0777C">
        <w:rPr>
          <w:rFonts w:cs="Calibri"/>
          <w:sz w:val="24"/>
          <w:szCs w:val="24"/>
          <w:rtl/>
        </w:rPr>
        <w:t xml:space="preserve"> בעת הנוכחית</w:t>
      </w:r>
      <w:r w:rsidRPr="00B0777C">
        <w:rPr>
          <w:rFonts w:cs="Calibri"/>
          <w:sz w:val="24"/>
          <w:szCs w:val="24"/>
          <w:rtl/>
        </w:rPr>
        <w:t>.</w:t>
      </w:r>
      <w:r w:rsidR="00C4239E" w:rsidRPr="00B0777C">
        <w:rPr>
          <w:rFonts w:cs="Calibri"/>
          <w:sz w:val="24"/>
          <w:szCs w:val="24"/>
          <w:rtl/>
        </w:rPr>
        <w:t xml:space="preserve"> </w:t>
      </w:r>
      <w:r w:rsidR="006558E5" w:rsidRPr="00B0777C">
        <w:rPr>
          <w:rFonts w:cs="Calibri"/>
          <w:sz w:val="24"/>
          <w:szCs w:val="24"/>
          <w:rtl/>
        </w:rPr>
        <w:t>האחריות הפיסקלית צריכה להתבטא בהרכב הוצאות הממשלה בתקציב כך שההתאמות התקציביות לא יפגעו בהוצאות תומכות צמיחה והן בכך שיחס החוב לתוצר ירד בשנתיים הבאות.</w:t>
      </w:r>
    </w:p>
    <w:p w:rsidR="0060472B" w:rsidRPr="00B0777C" w:rsidRDefault="00BE0AD1" w:rsidP="0060472B">
      <w:pPr>
        <w:spacing w:line="360" w:lineRule="auto"/>
        <w:jc w:val="both"/>
        <w:rPr>
          <w:rFonts w:cs="Calibri"/>
          <w:sz w:val="24"/>
          <w:szCs w:val="24"/>
          <w:rtl/>
        </w:rPr>
      </w:pPr>
      <w:r w:rsidRPr="00B0777C">
        <w:rPr>
          <w:rFonts w:cs="Calibri"/>
          <w:sz w:val="24"/>
          <w:szCs w:val="24"/>
          <w:rtl/>
        </w:rPr>
        <w:t xml:space="preserve">במבט </w:t>
      </w:r>
      <w:r w:rsidR="00E2454E" w:rsidRPr="00B0777C">
        <w:rPr>
          <w:rFonts w:cs="Calibri"/>
          <w:sz w:val="24"/>
          <w:szCs w:val="24"/>
          <w:rtl/>
        </w:rPr>
        <w:t>לעולם</w:t>
      </w:r>
      <w:r w:rsidR="003464BC" w:rsidRPr="00B0777C">
        <w:rPr>
          <w:rFonts w:cs="Calibri"/>
          <w:sz w:val="24"/>
          <w:szCs w:val="24"/>
          <w:rtl/>
        </w:rPr>
        <w:t xml:space="preserve">, </w:t>
      </w:r>
      <w:r w:rsidRPr="00B0777C">
        <w:rPr>
          <w:rFonts w:cs="Calibri"/>
          <w:sz w:val="24"/>
          <w:szCs w:val="24"/>
          <w:rtl/>
        </w:rPr>
        <w:t xml:space="preserve">ניתן לראות כי </w:t>
      </w:r>
      <w:r w:rsidR="003464BC" w:rsidRPr="00B0777C">
        <w:rPr>
          <w:rFonts w:cs="Calibri"/>
          <w:sz w:val="24"/>
          <w:szCs w:val="24"/>
          <w:rtl/>
        </w:rPr>
        <w:t>הפעילות הכלכלית מוסיפה לשהות ברמות נמוכות</w:t>
      </w:r>
      <w:r w:rsidR="00E2454E" w:rsidRPr="00B0777C">
        <w:rPr>
          <w:rFonts w:cs="Calibri"/>
          <w:sz w:val="24"/>
          <w:szCs w:val="24"/>
          <w:rtl/>
        </w:rPr>
        <w:t xml:space="preserve"> יחסית</w:t>
      </w:r>
      <w:r w:rsidR="003464BC" w:rsidRPr="00B0777C">
        <w:rPr>
          <w:rFonts w:cs="Calibri"/>
          <w:sz w:val="24"/>
          <w:szCs w:val="24"/>
          <w:rtl/>
        </w:rPr>
        <w:t xml:space="preserve"> ונתוני הקצה מציגים מגמה מעורבת בגושים השונים</w:t>
      </w:r>
      <w:r w:rsidR="001C23B7" w:rsidRPr="00B0777C">
        <w:rPr>
          <w:rFonts w:cs="Calibri"/>
          <w:sz w:val="24"/>
          <w:szCs w:val="24"/>
          <w:rtl/>
        </w:rPr>
        <w:t xml:space="preserve">; </w:t>
      </w:r>
      <w:r w:rsidR="003464BC" w:rsidRPr="00B0777C">
        <w:rPr>
          <w:rFonts w:cs="Calibri"/>
          <w:sz w:val="24"/>
          <w:szCs w:val="24"/>
          <w:rtl/>
        </w:rPr>
        <w:t xml:space="preserve">תחזית הצמיחה הגלובלית של בתי ההשקעות נותרה ללא שינוי. מדדי מנהלי הרכש לחודש מאי מצביעים על התחזקות הסנטימנט החיובי ברכיב התעשייה בארה"ב ובסין </w:t>
      </w:r>
      <w:r w:rsidR="001C23B7" w:rsidRPr="00B0777C">
        <w:rPr>
          <w:rFonts w:cs="Calibri"/>
          <w:sz w:val="24"/>
          <w:szCs w:val="24"/>
          <w:rtl/>
        </w:rPr>
        <w:t>ו</w:t>
      </w:r>
      <w:r w:rsidR="003464BC" w:rsidRPr="00B0777C">
        <w:rPr>
          <w:rFonts w:cs="Calibri"/>
          <w:sz w:val="24"/>
          <w:szCs w:val="24"/>
          <w:rtl/>
        </w:rPr>
        <w:t xml:space="preserve">על המשך חולשה במדינות גוש האירו. </w:t>
      </w:r>
      <w:r w:rsidR="00A712E0" w:rsidRPr="00B0777C">
        <w:rPr>
          <w:rFonts w:cs="Calibri"/>
          <w:sz w:val="24"/>
          <w:szCs w:val="24"/>
          <w:rtl/>
        </w:rPr>
        <w:t xml:space="preserve">מגמות האינפלציה מצביעות </w:t>
      </w:r>
      <w:r w:rsidR="003464BC" w:rsidRPr="00B0777C">
        <w:rPr>
          <w:rFonts w:cs="Calibri"/>
          <w:sz w:val="24"/>
          <w:szCs w:val="24"/>
          <w:rtl/>
        </w:rPr>
        <w:t xml:space="preserve">אמנם </w:t>
      </w:r>
      <w:r w:rsidR="00A712E0" w:rsidRPr="00B0777C">
        <w:rPr>
          <w:rFonts w:cs="Calibri"/>
          <w:sz w:val="24"/>
          <w:szCs w:val="24"/>
          <w:rtl/>
        </w:rPr>
        <w:t>על המשך הת</w:t>
      </w:r>
      <w:r w:rsidR="009C23DA" w:rsidRPr="00B0777C">
        <w:rPr>
          <w:rFonts w:cs="Calibri"/>
          <w:sz w:val="24"/>
          <w:szCs w:val="24"/>
          <w:rtl/>
        </w:rPr>
        <w:t>כנסות לעבר יעדי הבנקים המרכזיים</w:t>
      </w:r>
      <w:r w:rsidR="00E2454E" w:rsidRPr="00B0777C">
        <w:rPr>
          <w:rFonts w:cs="Calibri"/>
          <w:sz w:val="24"/>
          <w:szCs w:val="24"/>
          <w:rtl/>
        </w:rPr>
        <w:t>,</w:t>
      </w:r>
      <w:r w:rsidR="009C23DA" w:rsidRPr="00B0777C">
        <w:rPr>
          <w:rFonts w:cs="Calibri"/>
          <w:sz w:val="24"/>
          <w:szCs w:val="24"/>
          <w:rtl/>
        </w:rPr>
        <w:t xml:space="preserve"> </w:t>
      </w:r>
      <w:r w:rsidR="00A712E0" w:rsidRPr="00B0777C">
        <w:rPr>
          <w:rFonts w:cs="Calibri"/>
          <w:sz w:val="24"/>
          <w:szCs w:val="24"/>
          <w:rtl/>
        </w:rPr>
        <w:t>אם כי בקצב איטי ביחס לתחזיות הקודמות</w:t>
      </w:r>
      <w:r w:rsidR="00E2454E" w:rsidRPr="00B0777C">
        <w:rPr>
          <w:rFonts w:cs="Calibri"/>
          <w:sz w:val="24"/>
          <w:szCs w:val="24"/>
          <w:rtl/>
        </w:rPr>
        <w:t xml:space="preserve"> מתחילת השנה</w:t>
      </w:r>
      <w:r w:rsidR="00A712E0" w:rsidRPr="00B0777C">
        <w:rPr>
          <w:rFonts w:cs="Calibri"/>
          <w:sz w:val="24"/>
          <w:szCs w:val="24"/>
          <w:rtl/>
        </w:rPr>
        <w:t xml:space="preserve">. </w:t>
      </w:r>
      <w:r w:rsidR="003464BC" w:rsidRPr="00B0777C">
        <w:rPr>
          <w:rFonts w:cs="Calibri"/>
          <w:sz w:val="24"/>
          <w:szCs w:val="24"/>
          <w:rtl/>
        </w:rPr>
        <w:t xml:space="preserve">על רקע </w:t>
      </w:r>
      <w:r w:rsidR="00E367FD" w:rsidRPr="00B0777C">
        <w:rPr>
          <w:rFonts w:cs="Calibri"/>
          <w:sz w:val="24"/>
          <w:szCs w:val="24"/>
          <w:rtl/>
        </w:rPr>
        <w:t>אלו</w:t>
      </w:r>
      <w:r w:rsidR="003464BC" w:rsidRPr="00B0777C">
        <w:rPr>
          <w:rFonts w:cs="Calibri"/>
          <w:sz w:val="24"/>
          <w:szCs w:val="24"/>
          <w:rtl/>
        </w:rPr>
        <w:t xml:space="preserve"> </w:t>
      </w:r>
      <w:r w:rsidR="001C23B7" w:rsidRPr="00B0777C">
        <w:rPr>
          <w:rFonts w:cs="Calibri"/>
          <w:sz w:val="24"/>
          <w:szCs w:val="24"/>
          <w:rtl/>
        </w:rPr>
        <w:t xml:space="preserve">ממשיכים </w:t>
      </w:r>
      <w:r w:rsidR="003464BC" w:rsidRPr="00B0777C">
        <w:rPr>
          <w:rFonts w:cs="Calibri"/>
          <w:sz w:val="24"/>
          <w:szCs w:val="24"/>
          <w:rtl/>
        </w:rPr>
        <w:t>הבנקים המרכזיים העיקריים לאותת לשוק כי לא יהססו להותיר את הריבית ברמה מרסנת ל</w:t>
      </w:r>
      <w:r w:rsidR="00A712E0" w:rsidRPr="00B0777C">
        <w:rPr>
          <w:rFonts w:cs="Calibri"/>
          <w:sz w:val="24"/>
          <w:szCs w:val="24"/>
          <w:rtl/>
        </w:rPr>
        <w:t xml:space="preserve">אורך זמן </w:t>
      </w:r>
      <w:r w:rsidR="003464BC" w:rsidRPr="00B0777C">
        <w:rPr>
          <w:rFonts w:cs="Calibri"/>
          <w:sz w:val="24"/>
          <w:szCs w:val="24"/>
          <w:rtl/>
        </w:rPr>
        <w:t>ו</w:t>
      </w:r>
      <w:r w:rsidR="00A712E0" w:rsidRPr="00B0777C">
        <w:rPr>
          <w:rFonts w:cs="Calibri"/>
          <w:sz w:val="24"/>
          <w:szCs w:val="24"/>
          <w:rtl/>
        </w:rPr>
        <w:t>ימשיכו</w:t>
      </w:r>
      <w:r w:rsidR="003464BC" w:rsidRPr="00B0777C">
        <w:rPr>
          <w:rFonts w:cs="Calibri"/>
          <w:sz w:val="24"/>
          <w:szCs w:val="24"/>
          <w:rtl/>
        </w:rPr>
        <w:t xml:space="preserve"> בגישת ה</w:t>
      </w:r>
      <w:r w:rsidR="00E367FD" w:rsidRPr="00B0777C">
        <w:rPr>
          <w:rFonts w:cs="Calibri"/>
          <w:sz w:val="24"/>
          <w:szCs w:val="24"/>
          <w:rtl/>
        </w:rPr>
        <w:t>-</w:t>
      </w:r>
      <w:r w:rsidR="003464BC" w:rsidRPr="00B0777C">
        <w:rPr>
          <w:rFonts w:cs="Calibri"/>
          <w:sz w:val="24"/>
          <w:szCs w:val="24"/>
        </w:rPr>
        <w:t xml:space="preserve">Data </w:t>
      </w:r>
      <w:r w:rsidR="00E367FD" w:rsidRPr="00B0777C">
        <w:rPr>
          <w:rFonts w:cs="Calibri"/>
          <w:sz w:val="24"/>
          <w:szCs w:val="24"/>
        </w:rPr>
        <w:t>Dependency</w:t>
      </w:r>
      <w:r w:rsidR="003464BC" w:rsidRPr="00B0777C">
        <w:rPr>
          <w:rFonts w:cs="Calibri"/>
          <w:sz w:val="24"/>
          <w:szCs w:val="24"/>
          <w:rtl/>
        </w:rPr>
        <w:t>.</w:t>
      </w:r>
    </w:p>
    <w:p w:rsidR="003C667D" w:rsidRPr="00B0777C" w:rsidRDefault="003464BC" w:rsidP="0060472B">
      <w:pPr>
        <w:spacing w:line="360" w:lineRule="auto"/>
        <w:jc w:val="both"/>
        <w:rPr>
          <w:rFonts w:cs="Calibri"/>
          <w:sz w:val="24"/>
          <w:szCs w:val="24"/>
        </w:rPr>
      </w:pPr>
      <w:r w:rsidRPr="00B0777C">
        <w:rPr>
          <w:rFonts w:cs="Calibri"/>
          <w:sz w:val="24"/>
          <w:szCs w:val="24"/>
          <w:rtl/>
        </w:rPr>
        <w:t xml:space="preserve">לסיום, </w:t>
      </w:r>
      <w:r w:rsidR="00C86647" w:rsidRPr="00B0777C">
        <w:rPr>
          <w:rFonts w:cs="Calibri"/>
          <w:sz w:val="24"/>
          <w:szCs w:val="24"/>
          <w:rtl/>
        </w:rPr>
        <w:t>אנו נמצאים בתקופה מורכבת בה מתרחשים תהליכים משמעותיים</w:t>
      </w:r>
      <w:r w:rsidR="00E2454E" w:rsidRPr="00B0777C">
        <w:rPr>
          <w:rFonts w:cs="Calibri"/>
          <w:sz w:val="24"/>
          <w:szCs w:val="24"/>
          <w:rtl/>
        </w:rPr>
        <w:t xml:space="preserve">. </w:t>
      </w:r>
      <w:r w:rsidR="00C86647" w:rsidRPr="00B0777C">
        <w:rPr>
          <w:rFonts w:cs="Calibri"/>
          <w:sz w:val="24"/>
          <w:szCs w:val="24"/>
          <w:rtl/>
        </w:rPr>
        <w:t xml:space="preserve">חלקם מעידים על התאוששות </w:t>
      </w:r>
      <w:r w:rsidR="007D4549" w:rsidRPr="00B0777C">
        <w:rPr>
          <w:rFonts w:cs="Calibri"/>
          <w:sz w:val="24"/>
          <w:szCs w:val="24"/>
          <w:rtl/>
        </w:rPr>
        <w:t>ו</w:t>
      </w:r>
      <w:r w:rsidR="00E367FD" w:rsidRPr="00B0777C">
        <w:rPr>
          <w:rFonts w:cs="Calibri"/>
          <w:sz w:val="24"/>
          <w:szCs w:val="24"/>
          <w:rtl/>
        </w:rPr>
        <w:t xml:space="preserve">מצביעים על </w:t>
      </w:r>
      <w:r w:rsidR="00C86647" w:rsidRPr="00B0777C">
        <w:rPr>
          <w:rFonts w:cs="Calibri"/>
          <w:sz w:val="24"/>
          <w:szCs w:val="24"/>
          <w:rtl/>
        </w:rPr>
        <w:t xml:space="preserve">חזרה לפעילות </w:t>
      </w:r>
      <w:r w:rsidR="00E367FD" w:rsidRPr="00B0777C">
        <w:rPr>
          <w:rFonts w:cs="Calibri"/>
          <w:sz w:val="24"/>
          <w:szCs w:val="24"/>
          <w:rtl/>
        </w:rPr>
        <w:t xml:space="preserve">כלכלית </w:t>
      </w:r>
      <w:r w:rsidR="00C86647" w:rsidRPr="00B0777C">
        <w:rPr>
          <w:rFonts w:cs="Calibri"/>
          <w:sz w:val="24"/>
          <w:szCs w:val="24"/>
          <w:rtl/>
        </w:rPr>
        <w:t>ערה במשק</w:t>
      </w:r>
      <w:r w:rsidR="001C23B7" w:rsidRPr="00B0777C">
        <w:rPr>
          <w:rFonts w:cs="Calibri"/>
          <w:sz w:val="24"/>
          <w:szCs w:val="24"/>
          <w:rtl/>
        </w:rPr>
        <w:t>;</w:t>
      </w:r>
      <w:r w:rsidR="00C86647" w:rsidRPr="00B0777C">
        <w:rPr>
          <w:rFonts w:cs="Calibri"/>
          <w:sz w:val="24"/>
          <w:szCs w:val="24"/>
          <w:rtl/>
        </w:rPr>
        <w:t xml:space="preserve"> אחרים, מלמדים על </w:t>
      </w:r>
      <w:r w:rsidR="007F578E" w:rsidRPr="00B0777C">
        <w:rPr>
          <w:rFonts w:cs="Calibri"/>
          <w:sz w:val="24"/>
          <w:szCs w:val="24"/>
          <w:rtl/>
        </w:rPr>
        <w:t>הימשכות ה</w:t>
      </w:r>
      <w:r w:rsidR="00685685" w:rsidRPr="00B0777C">
        <w:rPr>
          <w:rFonts w:cs="Calibri"/>
          <w:sz w:val="24"/>
          <w:szCs w:val="24"/>
          <w:rtl/>
        </w:rPr>
        <w:t xml:space="preserve">אתגרים </w:t>
      </w:r>
      <w:r w:rsidR="001C23B7" w:rsidRPr="00B0777C">
        <w:rPr>
          <w:rFonts w:cs="Calibri"/>
          <w:sz w:val="24"/>
          <w:szCs w:val="24"/>
          <w:rtl/>
        </w:rPr>
        <w:t>המעיבים על ה</w:t>
      </w:r>
      <w:r w:rsidR="00C86647" w:rsidRPr="00B0777C">
        <w:rPr>
          <w:rFonts w:cs="Calibri"/>
          <w:sz w:val="24"/>
          <w:szCs w:val="24"/>
          <w:rtl/>
        </w:rPr>
        <w:t xml:space="preserve">תפקוד השוטף של הכלכלה, </w:t>
      </w:r>
      <w:r w:rsidR="001C23B7" w:rsidRPr="00B0777C">
        <w:rPr>
          <w:rFonts w:cs="Calibri"/>
          <w:sz w:val="24"/>
          <w:szCs w:val="24"/>
          <w:rtl/>
        </w:rPr>
        <w:t xml:space="preserve">ובראשם המשך </w:t>
      </w:r>
      <w:r w:rsidR="00C86647" w:rsidRPr="00B0777C">
        <w:rPr>
          <w:rFonts w:cs="Calibri"/>
          <w:sz w:val="24"/>
          <w:szCs w:val="24"/>
          <w:rtl/>
        </w:rPr>
        <w:t>אי-</w:t>
      </w:r>
      <w:r w:rsidR="00E367FD" w:rsidRPr="00B0777C">
        <w:rPr>
          <w:rFonts w:cs="Calibri"/>
          <w:sz w:val="24"/>
          <w:szCs w:val="24"/>
          <w:rtl/>
        </w:rPr>
        <w:t>הו</w:t>
      </w:r>
      <w:r w:rsidR="00C86647" w:rsidRPr="00B0777C">
        <w:rPr>
          <w:rFonts w:cs="Calibri"/>
          <w:sz w:val="24"/>
          <w:szCs w:val="24"/>
          <w:rtl/>
        </w:rPr>
        <w:t xml:space="preserve">ודאות </w:t>
      </w:r>
      <w:r w:rsidR="00E367FD" w:rsidRPr="00B0777C">
        <w:rPr>
          <w:rFonts w:cs="Calibri"/>
          <w:sz w:val="24"/>
          <w:szCs w:val="24"/>
          <w:rtl/>
        </w:rPr>
        <w:t xml:space="preserve">והרמה הגבוהה של </w:t>
      </w:r>
      <w:r w:rsidRPr="00B0777C">
        <w:rPr>
          <w:rFonts w:cs="Calibri"/>
          <w:sz w:val="24"/>
          <w:szCs w:val="24"/>
          <w:rtl/>
        </w:rPr>
        <w:t>פרמיית הסיכון</w:t>
      </w:r>
      <w:r w:rsidR="00E367FD" w:rsidRPr="00B0777C">
        <w:rPr>
          <w:rFonts w:cs="Calibri"/>
          <w:sz w:val="24"/>
          <w:szCs w:val="24"/>
          <w:rtl/>
        </w:rPr>
        <w:t xml:space="preserve"> ומגבלות ההיצע בחלק מהענפים</w:t>
      </w:r>
      <w:r w:rsidR="00C86647" w:rsidRPr="00B0777C">
        <w:rPr>
          <w:rFonts w:cs="Calibri"/>
          <w:sz w:val="24"/>
          <w:szCs w:val="24"/>
          <w:rtl/>
        </w:rPr>
        <w:t>.</w:t>
      </w:r>
      <w:r w:rsidR="00685685" w:rsidRPr="00B0777C">
        <w:rPr>
          <w:rFonts w:cs="Calibri"/>
          <w:sz w:val="24"/>
          <w:szCs w:val="24"/>
          <w:rtl/>
        </w:rPr>
        <w:t xml:space="preserve"> </w:t>
      </w:r>
      <w:r w:rsidRPr="00B0777C">
        <w:rPr>
          <w:rFonts w:cs="Calibri"/>
          <w:sz w:val="24"/>
          <w:szCs w:val="24"/>
          <w:rtl/>
        </w:rPr>
        <w:t xml:space="preserve">כלכלת ישראל הפגינה בעבר חוסן </w:t>
      </w:r>
      <w:r w:rsidR="000E1ED2" w:rsidRPr="00B0777C">
        <w:rPr>
          <w:rFonts w:cs="Calibri"/>
          <w:sz w:val="24"/>
          <w:szCs w:val="24"/>
          <w:rtl/>
        </w:rPr>
        <w:t>ראוי לציון</w:t>
      </w:r>
      <w:r w:rsidRPr="00B0777C">
        <w:rPr>
          <w:rFonts w:cs="Calibri"/>
          <w:sz w:val="24"/>
          <w:szCs w:val="24"/>
          <w:rtl/>
        </w:rPr>
        <w:t>, והצליחה לצמוח ולשגשג גם בתקופות של אי-ודאות. הישג זה התאפשר בעיקר כאשר יושמה מדיניות כלכלית אחראית</w:t>
      </w:r>
      <w:r w:rsidR="00E2454E" w:rsidRPr="00B0777C">
        <w:rPr>
          <w:rFonts w:cs="Calibri"/>
          <w:sz w:val="24"/>
          <w:szCs w:val="24"/>
          <w:rtl/>
        </w:rPr>
        <w:t xml:space="preserve"> </w:t>
      </w:r>
      <w:r w:rsidR="00E372C7" w:rsidRPr="00B0777C">
        <w:rPr>
          <w:rFonts w:cs="Calibri"/>
          <w:sz w:val="24"/>
          <w:szCs w:val="24"/>
          <w:rtl/>
        </w:rPr>
        <w:t xml:space="preserve">וקודמו </w:t>
      </w:r>
      <w:r w:rsidR="00A326FD" w:rsidRPr="00B0777C">
        <w:rPr>
          <w:rFonts w:cs="Calibri"/>
          <w:sz w:val="24"/>
          <w:szCs w:val="24"/>
          <w:rtl/>
        </w:rPr>
        <w:t>רפורמות מבניות שתמכו בצמיחת המשק.</w:t>
      </w:r>
      <w:r w:rsidR="00AB274B" w:rsidRPr="00B0777C">
        <w:rPr>
          <w:rFonts w:cs="Calibri"/>
          <w:sz w:val="24"/>
          <w:szCs w:val="24"/>
          <w:rtl/>
        </w:rPr>
        <w:t xml:space="preserve"> </w:t>
      </w:r>
      <w:r w:rsidRPr="00B0777C">
        <w:rPr>
          <w:rFonts w:cs="Calibri"/>
          <w:sz w:val="24"/>
          <w:szCs w:val="24"/>
          <w:rtl/>
        </w:rPr>
        <w:t xml:space="preserve">אנו בבנק ישראל </w:t>
      </w:r>
      <w:r w:rsidR="007F578E" w:rsidRPr="00B0777C">
        <w:rPr>
          <w:rFonts w:cs="Calibri"/>
          <w:sz w:val="24"/>
          <w:szCs w:val="24"/>
          <w:rtl/>
        </w:rPr>
        <w:t>נערכים ל</w:t>
      </w:r>
      <w:r w:rsidR="00E372C7" w:rsidRPr="00B0777C">
        <w:rPr>
          <w:rFonts w:cs="Calibri"/>
          <w:sz w:val="24"/>
          <w:szCs w:val="24"/>
          <w:rtl/>
        </w:rPr>
        <w:t xml:space="preserve">מגוון </w:t>
      </w:r>
      <w:r w:rsidR="007F578E" w:rsidRPr="00B0777C">
        <w:rPr>
          <w:rFonts w:cs="Calibri"/>
          <w:sz w:val="24"/>
          <w:szCs w:val="24"/>
          <w:rtl/>
        </w:rPr>
        <w:t>תרחישים ו</w:t>
      </w:r>
      <w:r w:rsidRPr="00B0777C">
        <w:rPr>
          <w:rFonts w:cs="Calibri"/>
          <w:sz w:val="24"/>
          <w:szCs w:val="24"/>
          <w:rtl/>
        </w:rPr>
        <w:t xml:space="preserve">נמשיך לסייע לכלכלה הישראלית לצלוח את האתגרים השונים שעוד צפויים לנו. </w:t>
      </w:r>
    </w:p>
    <w:p w:rsidR="002F733C" w:rsidRPr="00B0777C" w:rsidRDefault="003464BC" w:rsidP="0060472B">
      <w:pPr>
        <w:spacing w:after="200" w:line="360" w:lineRule="auto"/>
        <w:jc w:val="both"/>
        <w:rPr>
          <w:rFonts w:cs="Calibri"/>
          <w:sz w:val="24"/>
          <w:szCs w:val="24"/>
          <w:rtl/>
        </w:rPr>
      </w:pPr>
      <w:r w:rsidRPr="00B0777C">
        <w:rPr>
          <w:rFonts w:cs="Calibri"/>
          <w:sz w:val="24"/>
          <w:szCs w:val="24"/>
          <w:rtl/>
        </w:rPr>
        <w:t xml:space="preserve">בנק ישראל והוועדה המוניטרית </w:t>
      </w:r>
      <w:r w:rsidR="00284ACC" w:rsidRPr="00B0777C">
        <w:rPr>
          <w:rFonts w:cs="Calibri"/>
          <w:sz w:val="24"/>
          <w:szCs w:val="24"/>
          <w:rtl/>
        </w:rPr>
        <w:t>מחזקים</w:t>
      </w:r>
      <w:r w:rsidRPr="00B0777C">
        <w:rPr>
          <w:rFonts w:cs="Calibri"/>
          <w:sz w:val="24"/>
          <w:szCs w:val="24"/>
          <w:rtl/>
        </w:rPr>
        <w:t xml:space="preserve"> את ידי החיילים והחיילות ושאר כוחות הביטחון אשר מחרפים נפשם למעננו </w:t>
      </w:r>
      <w:r w:rsidR="00A14E6B" w:rsidRPr="00B0777C">
        <w:rPr>
          <w:rFonts w:cs="Calibri"/>
          <w:sz w:val="24"/>
          <w:szCs w:val="24"/>
          <w:rtl/>
        </w:rPr>
        <w:t>בחזיתות השונות</w:t>
      </w:r>
      <w:r w:rsidRPr="00B0777C">
        <w:rPr>
          <w:rFonts w:cs="Calibri"/>
          <w:sz w:val="24"/>
          <w:szCs w:val="24"/>
          <w:rtl/>
        </w:rPr>
        <w:t xml:space="preserve">. אנו שולחים תנחומינו </w:t>
      </w:r>
      <w:r w:rsidR="00586A69" w:rsidRPr="00B0777C">
        <w:rPr>
          <w:rFonts w:cs="Calibri"/>
          <w:sz w:val="24"/>
          <w:szCs w:val="24"/>
          <w:rtl/>
        </w:rPr>
        <w:t xml:space="preserve">הכנים </w:t>
      </w:r>
      <w:r w:rsidRPr="00B0777C">
        <w:rPr>
          <w:rFonts w:cs="Calibri"/>
          <w:sz w:val="24"/>
          <w:szCs w:val="24"/>
          <w:rtl/>
        </w:rPr>
        <w:t>למשפחות השכולות</w:t>
      </w:r>
      <w:r w:rsidR="00586A69" w:rsidRPr="00B0777C">
        <w:rPr>
          <w:rFonts w:cs="Calibri"/>
          <w:sz w:val="24"/>
          <w:szCs w:val="24"/>
          <w:rtl/>
        </w:rPr>
        <w:t xml:space="preserve"> וביניהן </w:t>
      </w:r>
      <w:r w:rsidR="00586A69" w:rsidRPr="00B0777C">
        <w:rPr>
          <w:rFonts w:cs="Calibri"/>
          <w:sz w:val="24"/>
          <w:szCs w:val="24"/>
          <w:rtl/>
        </w:rPr>
        <w:lastRenderedPageBreak/>
        <w:t>גם למשפחתו של</w:t>
      </w:r>
      <w:r w:rsidR="007D0B3F" w:rsidRPr="00B0777C">
        <w:rPr>
          <w:rFonts w:cs="Calibri"/>
          <w:sz w:val="24"/>
          <w:szCs w:val="24"/>
          <w:rtl/>
        </w:rPr>
        <w:t xml:space="preserve"> עובד הבנק,</w:t>
      </w:r>
      <w:r w:rsidR="00586A69" w:rsidRPr="00B0777C">
        <w:rPr>
          <w:rFonts w:cs="Calibri"/>
          <w:sz w:val="24"/>
          <w:szCs w:val="24"/>
          <w:rtl/>
        </w:rPr>
        <w:t xml:space="preserve"> סרן איתן </w:t>
      </w:r>
      <w:proofErr w:type="spellStart"/>
      <w:r w:rsidR="00586A69" w:rsidRPr="00B0777C">
        <w:rPr>
          <w:rFonts w:cs="Calibri"/>
          <w:sz w:val="24"/>
          <w:szCs w:val="24"/>
          <w:rtl/>
        </w:rPr>
        <w:t>קופלוביץ</w:t>
      </w:r>
      <w:proofErr w:type="spellEnd"/>
      <w:r w:rsidR="007D0B3F" w:rsidRPr="00B0777C">
        <w:rPr>
          <w:rFonts w:cs="Calibri"/>
          <w:sz w:val="24"/>
          <w:szCs w:val="24"/>
          <w:rtl/>
        </w:rPr>
        <w:t>',</w:t>
      </w:r>
      <w:r w:rsidR="00AB274B" w:rsidRPr="00B0777C">
        <w:rPr>
          <w:rFonts w:cs="Calibri"/>
          <w:sz w:val="24"/>
          <w:szCs w:val="24"/>
          <w:rtl/>
        </w:rPr>
        <w:t xml:space="preserve"> ז</w:t>
      </w:r>
      <w:r w:rsidR="007D0B3F" w:rsidRPr="00B0777C">
        <w:rPr>
          <w:rFonts w:cs="Calibri"/>
          <w:sz w:val="24"/>
          <w:szCs w:val="24"/>
          <w:rtl/>
        </w:rPr>
        <w:t>כרונו לברכה</w:t>
      </w:r>
      <w:r w:rsidR="00586A69" w:rsidRPr="00B0777C">
        <w:rPr>
          <w:rFonts w:cs="Calibri"/>
          <w:sz w:val="24"/>
          <w:szCs w:val="24"/>
          <w:rtl/>
        </w:rPr>
        <w:t xml:space="preserve">. נשלח מכאן גם </w:t>
      </w:r>
      <w:r w:rsidRPr="00B0777C">
        <w:rPr>
          <w:rFonts w:cs="Calibri"/>
          <w:sz w:val="24"/>
          <w:szCs w:val="24"/>
          <w:rtl/>
        </w:rPr>
        <w:t xml:space="preserve">איחולי החלמה מלאה לפצועים </w:t>
      </w:r>
      <w:r w:rsidR="00586A69" w:rsidRPr="00B0777C">
        <w:rPr>
          <w:rFonts w:cs="Calibri"/>
          <w:sz w:val="24"/>
          <w:szCs w:val="24"/>
          <w:rtl/>
        </w:rPr>
        <w:t xml:space="preserve">ונייחל </w:t>
      </w:r>
      <w:r w:rsidRPr="00B0777C">
        <w:rPr>
          <w:rFonts w:cs="Calibri"/>
          <w:sz w:val="24"/>
          <w:szCs w:val="24"/>
          <w:rtl/>
        </w:rPr>
        <w:t>לחזרתם המהירה של כל החטופים. ליבנו אתכם</w:t>
      </w:r>
      <w:r w:rsidR="00AC4F0E" w:rsidRPr="00B0777C">
        <w:rPr>
          <w:rFonts w:cs="Calibri"/>
          <w:sz w:val="24"/>
          <w:szCs w:val="24"/>
          <w:rtl/>
        </w:rPr>
        <w:t>.</w:t>
      </w:r>
    </w:p>
    <w:p w:rsidR="001211DB" w:rsidRPr="00B0777C" w:rsidRDefault="003464BC" w:rsidP="0060472B">
      <w:pPr>
        <w:spacing w:after="200" w:line="360" w:lineRule="auto"/>
        <w:jc w:val="both"/>
        <w:rPr>
          <w:rFonts w:cs="Calibri"/>
          <w:sz w:val="24"/>
          <w:szCs w:val="24"/>
        </w:rPr>
      </w:pPr>
      <w:r w:rsidRPr="00B0777C">
        <w:rPr>
          <w:rFonts w:cs="Calibri"/>
          <w:sz w:val="24"/>
          <w:szCs w:val="24"/>
          <w:rtl/>
        </w:rPr>
        <w:t>תודה רבה</w:t>
      </w:r>
    </w:p>
    <w:sectPr w:rsidR="001211DB" w:rsidRPr="00B0777C" w:rsidSect="0059795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5F" w:rsidRDefault="00214A5F">
      <w:pPr>
        <w:spacing w:after="0" w:line="240" w:lineRule="auto"/>
      </w:pPr>
      <w:r>
        <w:separator/>
      </w:r>
    </w:p>
  </w:endnote>
  <w:endnote w:type="continuationSeparator" w:id="0">
    <w:p w:rsidR="00214A5F" w:rsidRDefault="0021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83" w:rsidRDefault="00BA1183" w:rsidP="00BA1183">
    <w:pPr>
      <w:pStyle w:val="a9"/>
      <w:bidi w:val="0"/>
      <w:jc w:val="both"/>
      <w:rPr>
        <w:rtl/>
      </w:rPr>
    </w:pPr>
  </w:p>
  <w:p w:rsidR="00BA1183" w:rsidRDefault="00BA1183" w:rsidP="00BA1183">
    <w:pPr>
      <w:pStyle w:val="a9"/>
      <w:jc w:val="right"/>
    </w:pPr>
  </w:p>
  <w:p w:rsidR="00BA1183" w:rsidRPr="00BA1183" w:rsidRDefault="00BA1183" w:rsidP="00284E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5F" w:rsidRDefault="00214A5F">
      <w:pPr>
        <w:spacing w:after="0" w:line="240" w:lineRule="auto"/>
      </w:pPr>
      <w:r>
        <w:separator/>
      </w:r>
    </w:p>
  </w:footnote>
  <w:footnote w:type="continuationSeparator" w:id="0">
    <w:p w:rsidR="00214A5F" w:rsidRDefault="00214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DA1"/>
    <w:multiLevelType w:val="hybridMultilevel"/>
    <w:tmpl w:val="2A127B88"/>
    <w:lvl w:ilvl="0" w:tplc="B85404AA">
      <w:start w:val="1"/>
      <w:numFmt w:val="bullet"/>
      <w:lvlText w:val=""/>
      <w:lvlJc w:val="left"/>
      <w:pPr>
        <w:ind w:left="360" w:hanging="360"/>
      </w:pPr>
      <w:rPr>
        <w:rFonts w:ascii="Symbol" w:hAnsi="Symbol" w:hint="default"/>
      </w:rPr>
    </w:lvl>
    <w:lvl w:ilvl="1" w:tplc="71206420">
      <w:start w:val="1"/>
      <w:numFmt w:val="bullet"/>
      <w:lvlText w:val="o"/>
      <w:lvlJc w:val="left"/>
      <w:pPr>
        <w:ind w:left="1440" w:hanging="360"/>
      </w:pPr>
      <w:rPr>
        <w:rFonts w:ascii="Courier New" w:hAnsi="Courier New" w:cs="Courier New" w:hint="default"/>
      </w:rPr>
    </w:lvl>
    <w:lvl w:ilvl="2" w:tplc="BD2488F4" w:tentative="1">
      <w:start w:val="1"/>
      <w:numFmt w:val="bullet"/>
      <w:lvlText w:val=""/>
      <w:lvlJc w:val="left"/>
      <w:pPr>
        <w:ind w:left="2160" w:hanging="360"/>
      </w:pPr>
      <w:rPr>
        <w:rFonts w:ascii="Wingdings" w:hAnsi="Wingdings" w:hint="default"/>
      </w:rPr>
    </w:lvl>
    <w:lvl w:ilvl="3" w:tplc="8A16E6EC" w:tentative="1">
      <w:start w:val="1"/>
      <w:numFmt w:val="bullet"/>
      <w:lvlText w:val=""/>
      <w:lvlJc w:val="left"/>
      <w:pPr>
        <w:ind w:left="2880" w:hanging="360"/>
      </w:pPr>
      <w:rPr>
        <w:rFonts w:ascii="Symbol" w:hAnsi="Symbol" w:hint="default"/>
      </w:rPr>
    </w:lvl>
    <w:lvl w:ilvl="4" w:tplc="A0324F7E" w:tentative="1">
      <w:start w:val="1"/>
      <w:numFmt w:val="bullet"/>
      <w:lvlText w:val="o"/>
      <w:lvlJc w:val="left"/>
      <w:pPr>
        <w:ind w:left="3600" w:hanging="360"/>
      </w:pPr>
      <w:rPr>
        <w:rFonts w:ascii="Courier New" w:hAnsi="Courier New" w:cs="Courier New" w:hint="default"/>
      </w:rPr>
    </w:lvl>
    <w:lvl w:ilvl="5" w:tplc="28524BE8" w:tentative="1">
      <w:start w:val="1"/>
      <w:numFmt w:val="bullet"/>
      <w:lvlText w:val=""/>
      <w:lvlJc w:val="left"/>
      <w:pPr>
        <w:ind w:left="4320" w:hanging="360"/>
      </w:pPr>
      <w:rPr>
        <w:rFonts w:ascii="Wingdings" w:hAnsi="Wingdings" w:hint="default"/>
      </w:rPr>
    </w:lvl>
    <w:lvl w:ilvl="6" w:tplc="65B4481A" w:tentative="1">
      <w:start w:val="1"/>
      <w:numFmt w:val="bullet"/>
      <w:lvlText w:val=""/>
      <w:lvlJc w:val="left"/>
      <w:pPr>
        <w:ind w:left="5040" w:hanging="360"/>
      </w:pPr>
      <w:rPr>
        <w:rFonts w:ascii="Symbol" w:hAnsi="Symbol" w:hint="default"/>
      </w:rPr>
    </w:lvl>
    <w:lvl w:ilvl="7" w:tplc="707A511C" w:tentative="1">
      <w:start w:val="1"/>
      <w:numFmt w:val="bullet"/>
      <w:lvlText w:val="o"/>
      <w:lvlJc w:val="left"/>
      <w:pPr>
        <w:ind w:left="5760" w:hanging="360"/>
      </w:pPr>
      <w:rPr>
        <w:rFonts w:ascii="Courier New" w:hAnsi="Courier New" w:cs="Courier New" w:hint="default"/>
      </w:rPr>
    </w:lvl>
    <w:lvl w:ilvl="8" w:tplc="35D0DDE0" w:tentative="1">
      <w:start w:val="1"/>
      <w:numFmt w:val="bullet"/>
      <w:lvlText w:val=""/>
      <w:lvlJc w:val="left"/>
      <w:pPr>
        <w:ind w:left="6480" w:hanging="360"/>
      </w:pPr>
      <w:rPr>
        <w:rFonts w:ascii="Wingdings" w:hAnsi="Wingdings" w:hint="default"/>
      </w:rPr>
    </w:lvl>
  </w:abstractNum>
  <w:abstractNum w:abstractNumId="1" w15:restartNumberingAfterBreak="0">
    <w:nsid w:val="0C3628D8"/>
    <w:multiLevelType w:val="hybridMultilevel"/>
    <w:tmpl w:val="8398EE76"/>
    <w:lvl w:ilvl="0" w:tplc="61300B28">
      <w:start w:val="1"/>
      <w:numFmt w:val="bullet"/>
      <w:lvlText w:val=""/>
      <w:lvlJc w:val="left"/>
      <w:pPr>
        <w:ind w:left="360" w:hanging="360"/>
      </w:pPr>
      <w:rPr>
        <w:rFonts w:ascii="Symbol" w:hAnsi="Symbol" w:hint="default"/>
      </w:rPr>
    </w:lvl>
    <w:lvl w:ilvl="1" w:tplc="7390DC4C">
      <w:start w:val="1"/>
      <w:numFmt w:val="bullet"/>
      <w:lvlText w:val="o"/>
      <w:lvlJc w:val="left"/>
      <w:pPr>
        <w:ind w:left="1080" w:hanging="360"/>
      </w:pPr>
      <w:rPr>
        <w:rFonts w:ascii="Courier New" w:hAnsi="Courier New" w:cs="Courier New" w:hint="default"/>
      </w:rPr>
    </w:lvl>
    <w:lvl w:ilvl="2" w:tplc="F78449DC" w:tentative="1">
      <w:start w:val="1"/>
      <w:numFmt w:val="bullet"/>
      <w:lvlText w:val=""/>
      <w:lvlJc w:val="left"/>
      <w:pPr>
        <w:ind w:left="1800" w:hanging="360"/>
      </w:pPr>
      <w:rPr>
        <w:rFonts w:ascii="Wingdings" w:hAnsi="Wingdings" w:hint="default"/>
      </w:rPr>
    </w:lvl>
    <w:lvl w:ilvl="3" w:tplc="F89C3312" w:tentative="1">
      <w:start w:val="1"/>
      <w:numFmt w:val="bullet"/>
      <w:lvlText w:val=""/>
      <w:lvlJc w:val="left"/>
      <w:pPr>
        <w:ind w:left="2520" w:hanging="360"/>
      </w:pPr>
      <w:rPr>
        <w:rFonts w:ascii="Symbol" w:hAnsi="Symbol" w:hint="default"/>
      </w:rPr>
    </w:lvl>
    <w:lvl w:ilvl="4" w:tplc="A5100270" w:tentative="1">
      <w:start w:val="1"/>
      <w:numFmt w:val="bullet"/>
      <w:lvlText w:val="o"/>
      <w:lvlJc w:val="left"/>
      <w:pPr>
        <w:ind w:left="3240" w:hanging="360"/>
      </w:pPr>
      <w:rPr>
        <w:rFonts w:ascii="Courier New" w:hAnsi="Courier New" w:cs="Courier New" w:hint="default"/>
      </w:rPr>
    </w:lvl>
    <w:lvl w:ilvl="5" w:tplc="E7D2E894" w:tentative="1">
      <w:start w:val="1"/>
      <w:numFmt w:val="bullet"/>
      <w:lvlText w:val=""/>
      <w:lvlJc w:val="left"/>
      <w:pPr>
        <w:ind w:left="3960" w:hanging="360"/>
      </w:pPr>
      <w:rPr>
        <w:rFonts w:ascii="Wingdings" w:hAnsi="Wingdings" w:hint="default"/>
      </w:rPr>
    </w:lvl>
    <w:lvl w:ilvl="6" w:tplc="FF74AB8E" w:tentative="1">
      <w:start w:val="1"/>
      <w:numFmt w:val="bullet"/>
      <w:lvlText w:val=""/>
      <w:lvlJc w:val="left"/>
      <w:pPr>
        <w:ind w:left="4680" w:hanging="360"/>
      </w:pPr>
      <w:rPr>
        <w:rFonts w:ascii="Symbol" w:hAnsi="Symbol" w:hint="default"/>
      </w:rPr>
    </w:lvl>
    <w:lvl w:ilvl="7" w:tplc="E2B28CF4" w:tentative="1">
      <w:start w:val="1"/>
      <w:numFmt w:val="bullet"/>
      <w:lvlText w:val="o"/>
      <w:lvlJc w:val="left"/>
      <w:pPr>
        <w:ind w:left="5400" w:hanging="360"/>
      </w:pPr>
      <w:rPr>
        <w:rFonts w:ascii="Courier New" w:hAnsi="Courier New" w:cs="Courier New" w:hint="default"/>
      </w:rPr>
    </w:lvl>
    <w:lvl w:ilvl="8" w:tplc="ED8CD6C4" w:tentative="1">
      <w:start w:val="1"/>
      <w:numFmt w:val="bullet"/>
      <w:lvlText w:val=""/>
      <w:lvlJc w:val="left"/>
      <w:pPr>
        <w:ind w:left="6120" w:hanging="360"/>
      </w:pPr>
      <w:rPr>
        <w:rFonts w:ascii="Wingdings" w:hAnsi="Wingdings" w:hint="default"/>
      </w:rPr>
    </w:lvl>
  </w:abstractNum>
  <w:abstractNum w:abstractNumId="2" w15:restartNumberingAfterBreak="0">
    <w:nsid w:val="1515061E"/>
    <w:multiLevelType w:val="hybridMultilevel"/>
    <w:tmpl w:val="C338BE14"/>
    <w:lvl w:ilvl="0" w:tplc="26FE4058">
      <w:start w:val="1"/>
      <w:numFmt w:val="bullet"/>
      <w:lvlText w:val=""/>
      <w:lvlJc w:val="left"/>
      <w:pPr>
        <w:ind w:left="720" w:hanging="360"/>
      </w:pPr>
      <w:rPr>
        <w:rFonts w:ascii="Symbol" w:hAnsi="Symbol" w:hint="default"/>
      </w:rPr>
    </w:lvl>
    <w:lvl w:ilvl="1" w:tplc="BBAAE9AE" w:tentative="1">
      <w:start w:val="1"/>
      <w:numFmt w:val="bullet"/>
      <w:lvlText w:val="o"/>
      <w:lvlJc w:val="left"/>
      <w:pPr>
        <w:ind w:left="1440" w:hanging="360"/>
      </w:pPr>
      <w:rPr>
        <w:rFonts w:ascii="Courier New" w:hAnsi="Courier New" w:cs="Courier New" w:hint="default"/>
      </w:rPr>
    </w:lvl>
    <w:lvl w:ilvl="2" w:tplc="6D2A85EA" w:tentative="1">
      <w:start w:val="1"/>
      <w:numFmt w:val="bullet"/>
      <w:lvlText w:val=""/>
      <w:lvlJc w:val="left"/>
      <w:pPr>
        <w:ind w:left="2160" w:hanging="360"/>
      </w:pPr>
      <w:rPr>
        <w:rFonts w:ascii="Wingdings" w:hAnsi="Wingdings" w:hint="default"/>
      </w:rPr>
    </w:lvl>
    <w:lvl w:ilvl="3" w:tplc="FE5CBB4A" w:tentative="1">
      <w:start w:val="1"/>
      <w:numFmt w:val="bullet"/>
      <w:lvlText w:val=""/>
      <w:lvlJc w:val="left"/>
      <w:pPr>
        <w:ind w:left="2880" w:hanging="360"/>
      </w:pPr>
      <w:rPr>
        <w:rFonts w:ascii="Symbol" w:hAnsi="Symbol" w:hint="default"/>
      </w:rPr>
    </w:lvl>
    <w:lvl w:ilvl="4" w:tplc="766EFB12" w:tentative="1">
      <w:start w:val="1"/>
      <w:numFmt w:val="bullet"/>
      <w:lvlText w:val="o"/>
      <w:lvlJc w:val="left"/>
      <w:pPr>
        <w:ind w:left="3600" w:hanging="360"/>
      </w:pPr>
      <w:rPr>
        <w:rFonts w:ascii="Courier New" w:hAnsi="Courier New" w:cs="Courier New" w:hint="default"/>
      </w:rPr>
    </w:lvl>
    <w:lvl w:ilvl="5" w:tplc="7A301E46" w:tentative="1">
      <w:start w:val="1"/>
      <w:numFmt w:val="bullet"/>
      <w:lvlText w:val=""/>
      <w:lvlJc w:val="left"/>
      <w:pPr>
        <w:ind w:left="4320" w:hanging="360"/>
      </w:pPr>
      <w:rPr>
        <w:rFonts w:ascii="Wingdings" w:hAnsi="Wingdings" w:hint="default"/>
      </w:rPr>
    </w:lvl>
    <w:lvl w:ilvl="6" w:tplc="CACA2BD2" w:tentative="1">
      <w:start w:val="1"/>
      <w:numFmt w:val="bullet"/>
      <w:lvlText w:val=""/>
      <w:lvlJc w:val="left"/>
      <w:pPr>
        <w:ind w:left="5040" w:hanging="360"/>
      </w:pPr>
      <w:rPr>
        <w:rFonts w:ascii="Symbol" w:hAnsi="Symbol" w:hint="default"/>
      </w:rPr>
    </w:lvl>
    <w:lvl w:ilvl="7" w:tplc="79820B3C" w:tentative="1">
      <w:start w:val="1"/>
      <w:numFmt w:val="bullet"/>
      <w:lvlText w:val="o"/>
      <w:lvlJc w:val="left"/>
      <w:pPr>
        <w:ind w:left="5760" w:hanging="360"/>
      </w:pPr>
      <w:rPr>
        <w:rFonts w:ascii="Courier New" w:hAnsi="Courier New" w:cs="Courier New" w:hint="default"/>
      </w:rPr>
    </w:lvl>
    <w:lvl w:ilvl="8" w:tplc="5AF84C30" w:tentative="1">
      <w:start w:val="1"/>
      <w:numFmt w:val="bullet"/>
      <w:lvlText w:val=""/>
      <w:lvlJc w:val="left"/>
      <w:pPr>
        <w:ind w:left="6480" w:hanging="360"/>
      </w:pPr>
      <w:rPr>
        <w:rFonts w:ascii="Wingdings" w:hAnsi="Wingdings" w:hint="default"/>
      </w:rPr>
    </w:lvl>
  </w:abstractNum>
  <w:abstractNum w:abstractNumId="3" w15:restartNumberingAfterBreak="0">
    <w:nsid w:val="18D5651B"/>
    <w:multiLevelType w:val="hybridMultilevel"/>
    <w:tmpl w:val="5EB6E96E"/>
    <w:lvl w:ilvl="0" w:tplc="75CEBAE8">
      <w:start w:val="1"/>
      <w:numFmt w:val="bullet"/>
      <w:lvlText w:val=""/>
      <w:lvlJc w:val="left"/>
      <w:pPr>
        <w:ind w:left="720" w:hanging="360"/>
      </w:pPr>
      <w:rPr>
        <w:rFonts w:ascii="Symbol" w:hAnsi="Symbol" w:hint="default"/>
      </w:rPr>
    </w:lvl>
    <w:lvl w:ilvl="1" w:tplc="F858CCA6" w:tentative="1">
      <w:start w:val="1"/>
      <w:numFmt w:val="bullet"/>
      <w:lvlText w:val="o"/>
      <w:lvlJc w:val="left"/>
      <w:pPr>
        <w:ind w:left="1440" w:hanging="360"/>
      </w:pPr>
      <w:rPr>
        <w:rFonts w:ascii="Courier New" w:hAnsi="Courier New" w:cs="Courier New" w:hint="default"/>
      </w:rPr>
    </w:lvl>
    <w:lvl w:ilvl="2" w:tplc="8DC2F46E" w:tentative="1">
      <w:start w:val="1"/>
      <w:numFmt w:val="bullet"/>
      <w:lvlText w:val=""/>
      <w:lvlJc w:val="left"/>
      <w:pPr>
        <w:ind w:left="2160" w:hanging="360"/>
      </w:pPr>
      <w:rPr>
        <w:rFonts w:ascii="Wingdings" w:hAnsi="Wingdings" w:hint="default"/>
      </w:rPr>
    </w:lvl>
    <w:lvl w:ilvl="3" w:tplc="C68453B2" w:tentative="1">
      <w:start w:val="1"/>
      <w:numFmt w:val="bullet"/>
      <w:lvlText w:val=""/>
      <w:lvlJc w:val="left"/>
      <w:pPr>
        <w:ind w:left="2880" w:hanging="360"/>
      </w:pPr>
      <w:rPr>
        <w:rFonts w:ascii="Symbol" w:hAnsi="Symbol" w:hint="default"/>
      </w:rPr>
    </w:lvl>
    <w:lvl w:ilvl="4" w:tplc="345AB1B8" w:tentative="1">
      <w:start w:val="1"/>
      <w:numFmt w:val="bullet"/>
      <w:lvlText w:val="o"/>
      <w:lvlJc w:val="left"/>
      <w:pPr>
        <w:ind w:left="3600" w:hanging="360"/>
      </w:pPr>
      <w:rPr>
        <w:rFonts w:ascii="Courier New" w:hAnsi="Courier New" w:cs="Courier New" w:hint="default"/>
      </w:rPr>
    </w:lvl>
    <w:lvl w:ilvl="5" w:tplc="61428814" w:tentative="1">
      <w:start w:val="1"/>
      <w:numFmt w:val="bullet"/>
      <w:lvlText w:val=""/>
      <w:lvlJc w:val="left"/>
      <w:pPr>
        <w:ind w:left="4320" w:hanging="360"/>
      </w:pPr>
      <w:rPr>
        <w:rFonts w:ascii="Wingdings" w:hAnsi="Wingdings" w:hint="default"/>
      </w:rPr>
    </w:lvl>
    <w:lvl w:ilvl="6" w:tplc="ED3249E2" w:tentative="1">
      <w:start w:val="1"/>
      <w:numFmt w:val="bullet"/>
      <w:lvlText w:val=""/>
      <w:lvlJc w:val="left"/>
      <w:pPr>
        <w:ind w:left="5040" w:hanging="360"/>
      </w:pPr>
      <w:rPr>
        <w:rFonts w:ascii="Symbol" w:hAnsi="Symbol" w:hint="default"/>
      </w:rPr>
    </w:lvl>
    <w:lvl w:ilvl="7" w:tplc="BCD26A70" w:tentative="1">
      <w:start w:val="1"/>
      <w:numFmt w:val="bullet"/>
      <w:lvlText w:val="o"/>
      <w:lvlJc w:val="left"/>
      <w:pPr>
        <w:ind w:left="5760" w:hanging="360"/>
      </w:pPr>
      <w:rPr>
        <w:rFonts w:ascii="Courier New" w:hAnsi="Courier New" w:cs="Courier New" w:hint="default"/>
      </w:rPr>
    </w:lvl>
    <w:lvl w:ilvl="8" w:tplc="BC98A2E4" w:tentative="1">
      <w:start w:val="1"/>
      <w:numFmt w:val="bullet"/>
      <w:lvlText w:val=""/>
      <w:lvlJc w:val="left"/>
      <w:pPr>
        <w:ind w:left="6480" w:hanging="360"/>
      </w:pPr>
      <w:rPr>
        <w:rFonts w:ascii="Wingdings" w:hAnsi="Wingdings" w:hint="default"/>
      </w:rPr>
    </w:lvl>
  </w:abstractNum>
  <w:abstractNum w:abstractNumId="4" w15:restartNumberingAfterBreak="0">
    <w:nsid w:val="23A5292D"/>
    <w:multiLevelType w:val="hybridMultilevel"/>
    <w:tmpl w:val="034023A0"/>
    <w:lvl w:ilvl="0" w:tplc="5324207C">
      <w:start w:val="1"/>
      <w:numFmt w:val="bullet"/>
      <w:lvlText w:val=""/>
      <w:lvlJc w:val="left"/>
      <w:pPr>
        <w:ind w:left="1440" w:hanging="360"/>
      </w:pPr>
      <w:rPr>
        <w:rFonts w:ascii="Symbol" w:hAnsi="Symbol" w:hint="default"/>
      </w:rPr>
    </w:lvl>
    <w:lvl w:ilvl="1" w:tplc="A41C59A2" w:tentative="1">
      <w:start w:val="1"/>
      <w:numFmt w:val="bullet"/>
      <w:lvlText w:val="o"/>
      <w:lvlJc w:val="left"/>
      <w:pPr>
        <w:ind w:left="2160" w:hanging="360"/>
      </w:pPr>
      <w:rPr>
        <w:rFonts w:ascii="Courier New" w:hAnsi="Courier New" w:cs="Courier New" w:hint="default"/>
      </w:rPr>
    </w:lvl>
    <w:lvl w:ilvl="2" w:tplc="0DDAD38C" w:tentative="1">
      <w:start w:val="1"/>
      <w:numFmt w:val="bullet"/>
      <w:lvlText w:val=""/>
      <w:lvlJc w:val="left"/>
      <w:pPr>
        <w:ind w:left="2880" w:hanging="360"/>
      </w:pPr>
      <w:rPr>
        <w:rFonts w:ascii="Wingdings" w:hAnsi="Wingdings" w:hint="default"/>
      </w:rPr>
    </w:lvl>
    <w:lvl w:ilvl="3" w:tplc="40F8EF5A" w:tentative="1">
      <w:start w:val="1"/>
      <w:numFmt w:val="bullet"/>
      <w:lvlText w:val=""/>
      <w:lvlJc w:val="left"/>
      <w:pPr>
        <w:ind w:left="3600" w:hanging="360"/>
      </w:pPr>
      <w:rPr>
        <w:rFonts w:ascii="Symbol" w:hAnsi="Symbol" w:hint="default"/>
      </w:rPr>
    </w:lvl>
    <w:lvl w:ilvl="4" w:tplc="0A721184" w:tentative="1">
      <w:start w:val="1"/>
      <w:numFmt w:val="bullet"/>
      <w:lvlText w:val="o"/>
      <w:lvlJc w:val="left"/>
      <w:pPr>
        <w:ind w:left="4320" w:hanging="360"/>
      </w:pPr>
      <w:rPr>
        <w:rFonts w:ascii="Courier New" w:hAnsi="Courier New" w:cs="Courier New" w:hint="default"/>
      </w:rPr>
    </w:lvl>
    <w:lvl w:ilvl="5" w:tplc="6E787154" w:tentative="1">
      <w:start w:val="1"/>
      <w:numFmt w:val="bullet"/>
      <w:lvlText w:val=""/>
      <w:lvlJc w:val="left"/>
      <w:pPr>
        <w:ind w:left="5040" w:hanging="360"/>
      </w:pPr>
      <w:rPr>
        <w:rFonts w:ascii="Wingdings" w:hAnsi="Wingdings" w:hint="default"/>
      </w:rPr>
    </w:lvl>
    <w:lvl w:ilvl="6" w:tplc="370AFDDC" w:tentative="1">
      <w:start w:val="1"/>
      <w:numFmt w:val="bullet"/>
      <w:lvlText w:val=""/>
      <w:lvlJc w:val="left"/>
      <w:pPr>
        <w:ind w:left="5760" w:hanging="360"/>
      </w:pPr>
      <w:rPr>
        <w:rFonts w:ascii="Symbol" w:hAnsi="Symbol" w:hint="default"/>
      </w:rPr>
    </w:lvl>
    <w:lvl w:ilvl="7" w:tplc="67A45CD8" w:tentative="1">
      <w:start w:val="1"/>
      <w:numFmt w:val="bullet"/>
      <w:lvlText w:val="o"/>
      <w:lvlJc w:val="left"/>
      <w:pPr>
        <w:ind w:left="6480" w:hanging="360"/>
      </w:pPr>
      <w:rPr>
        <w:rFonts w:ascii="Courier New" w:hAnsi="Courier New" w:cs="Courier New" w:hint="default"/>
      </w:rPr>
    </w:lvl>
    <w:lvl w:ilvl="8" w:tplc="29E48678" w:tentative="1">
      <w:start w:val="1"/>
      <w:numFmt w:val="bullet"/>
      <w:lvlText w:val=""/>
      <w:lvlJc w:val="left"/>
      <w:pPr>
        <w:ind w:left="7200" w:hanging="360"/>
      </w:pPr>
      <w:rPr>
        <w:rFonts w:ascii="Wingdings" w:hAnsi="Wingdings" w:hint="default"/>
      </w:rPr>
    </w:lvl>
  </w:abstractNum>
  <w:abstractNum w:abstractNumId="5" w15:restartNumberingAfterBreak="0">
    <w:nsid w:val="38000F46"/>
    <w:multiLevelType w:val="hybridMultilevel"/>
    <w:tmpl w:val="96EC7316"/>
    <w:lvl w:ilvl="0" w:tplc="7310991A">
      <w:start w:val="1"/>
      <w:numFmt w:val="bullet"/>
      <w:lvlText w:val=""/>
      <w:lvlJc w:val="left"/>
      <w:pPr>
        <w:ind w:left="1080" w:hanging="360"/>
      </w:pPr>
      <w:rPr>
        <w:rFonts w:ascii="Symbol" w:hAnsi="Symbol" w:hint="default"/>
      </w:rPr>
    </w:lvl>
    <w:lvl w:ilvl="1" w:tplc="0220BD94" w:tentative="1">
      <w:start w:val="1"/>
      <w:numFmt w:val="bullet"/>
      <w:lvlText w:val="o"/>
      <w:lvlJc w:val="left"/>
      <w:pPr>
        <w:ind w:left="1800" w:hanging="360"/>
      </w:pPr>
      <w:rPr>
        <w:rFonts w:ascii="Courier New" w:hAnsi="Courier New" w:cs="Courier New" w:hint="default"/>
      </w:rPr>
    </w:lvl>
    <w:lvl w:ilvl="2" w:tplc="617C6040" w:tentative="1">
      <w:start w:val="1"/>
      <w:numFmt w:val="bullet"/>
      <w:lvlText w:val=""/>
      <w:lvlJc w:val="left"/>
      <w:pPr>
        <w:ind w:left="2520" w:hanging="360"/>
      </w:pPr>
      <w:rPr>
        <w:rFonts w:ascii="Wingdings" w:hAnsi="Wingdings" w:hint="default"/>
      </w:rPr>
    </w:lvl>
    <w:lvl w:ilvl="3" w:tplc="D730089A" w:tentative="1">
      <w:start w:val="1"/>
      <w:numFmt w:val="bullet"/>
      <w:lvlText w:val=""/>
      <w:lvlJc w:val="left"/>
      <w:pPr>
        <w:ind w:left="3240" w:hanging="360"/>
      </w:pPr>
      <w:rPr>
        <w:rFonts w:ascii="Symbol" w:hAnsi="Symbol" w:hint="default"/>
      </w:rPr>
    </w:lvl>
    <w:lvl w:ilvl="4" w:tplc="3CF29F3C" w:tentative="1">
      <w:start w:val="1"/>
      <w:numFmt w:val="bullet"/>
      <w:lvlText w:val="o"/>
      <w:lvlJc w:val="left"/>
      <w:pPr>
        <w:ind w:left="3960" w:hanging="360"/>
      </w:pPr>
      <w:rPr>
        <w:rFonts w:ascii="Courier New" w:hAnsi="Courier New" w:cs="Courier New" w:hint="default"/>
      </w:rPr>
    </w:lvl>
    <w:lvl w:ilvl="5" w:tplc="37843F74" w:tentative="1">
      <w:start w:val="1"/>
      <w:numFmt w:val="bullet"/>
      <w:lvlText w:val=""/>
      <w:lvlJc w:val="left"/>
      <w:pPr>
        <w:ind w:left="4680" w:hanging="360"/>
      </w:pPr>
      <w:rPr>
        <w:rFonts w:ascii="Wingdings" w:hAnsi="Wingdings" w:hint="default"/>
      </w:rPr>
    </w:lvl>
    <w:lvl w:ilvl="6" w:tplc="CD780650" w:tentative="1">
      <w:start w:val="1"/>
      <w:numFmt w:val="bullet"/>
      <w:lvlText w:val=""/>
      <w:lvlJc w:val="left"/>
      <w:pPr>
        <w:ind w:left="5400" w:hanging="360"/>
      </w:pPr>
      <w:rPr>
        <w:rFonts w:ascii="Symbol" w:hAnsi="Symbol" w:hint="default"/>
      </w:rPr>
    </w:lvl>
    <w:lvl w:ilvl="7" w:tplc="AA202B40" w:tentative="1">
      <w:start w:val="1"/>
      <w:numFmt w:val="bullet"/>
      <w:lvlText w:val="o"/>
      <w:lvlJc w:val="left"/>
      <w:pPr>
        <w:ind w:left="6120" w:hanging="360"/>
      </w:pPr>
      <w:rPr>
        <w:rFonts w:ascii="Courier New" w:hAnsi="Courier New" w:cs="Courier New" w:hint="default"/>
      </w:rPr>
    </w:lvl>
    <w:lvl w:ilvl="8" w:tplc="8FEE029E" w:tentative="1">
      <w:start w:val="1"/>
      <w:numFmt w:val="bullet"/>
      <w:lvlText w:val=""/>
      <w:lvlJc w:val="left"/>
      <w:pPr>
        <w:ind w:left="6840" w:hanging="360"/>
      </w:pPr>
      <w:rPr>
        <w:rFonts w:ascii="Wingdings" w:hAnsi="Wingdings" w:hint="default"/>
      </w:rPr>
    </w:lvl>
  </w:abstractNum>
  <w:abstractNum w:abstractNumId="6" w15:restartNumberingAfterBreak="0">
    <w:nsid w:val="404B3273"/>
    <w:multiLevelType w:val="hybridMultilevel"/>
    <w:tmpl w:val="45681300"/>
    <w:lvl w:ilvl="0" w:tplc="D44035AA">
      <w:start w:val="3"/>
      <w:numFmt w:val="bullet"/>
      <w:lvlText w:val="-"/>
      <w:lvlJc w:val="left"/>
      <w:pPr>
        <w:ind w:left="720" w:hanging="360"/>
      </w:pPr>
      <w:rPr>
        <w:rFonts w:ascii="Calibri" w:eastAsia="Calibri" w:hAnsi="Calibri" w:cs="Calibri" w:hint="default"/>
      </w:rPr>
    </w:lvl>
    <w:lvl w:ilvl="1" w:tplc="0E925688" w:tentative="1">
      <w:start w:val="1"/>
      <w:numFmt w:val="bullet"/>
      <w:lvlText w:val="o"/>
      <w:lvlJc w:val="left"/>
      <w:pPr>
        <w:ind w:left="1440" w:hanging="360"/>
      </w:pPr>
      <w:rPr>
        <w:rFonts w:ascii="Courier New" w:hAnsi="Courier New" w:cs="Courier New" w:hint="default"/>
      </w:rPr>
    </w:lvl>
    <w:lvl w:ilvl="2" w:tplc="333838F6" w:tentative="1">
      <w:start w:val="1"/>
      <w:numFmt w:val="bullet"/>
      <w:lvlText w:val=""/>
      <w:lvlJc w:val="left"/>
      <w:pPr>
        <w:ind w:left="2160" w:hanging="360"/>
      </w:pPr>
      <w:rPr>
        <w:rFonts w:ascii="Wingdings" w:hAnsi="Wingdings" w:hint="default"/>
      </w:rPr>
    </w:lvl>
    <w:lvl w:ilvl="3" w:tplc="B9B622E6" w:tentative="1">
      <w:start w:val="1"/>
      <w:numFmt w:val="bullet"/>
      <w:lvlText w:val=""/>
      <w:lvlJc w:val="left"/>
      <w:pPr>
        <w:ind w:left="2880" w:hanging="360"/>
      </w:pPr>
      <w:rPr>
        <w:rFonts w:ascii="Symbol" w:hAnsi="Symbol" w:hint="default"/>
      </w:rPr>
    </w:lvl>
    <w:lvl w:ilvl="4" w:tplc="17F467CE" w:tentative="1">
      <w:start w:val="1"/>
      <w:numFmt w:val="bullet"/>
      <w:lvlText w:val="o"/>
      <w:lvlJc w:val="left"/>
      <w:pPr>
        <w:ind w:left="3600" w:hanging="360"/>
      </w:pPr>
      <w:rPr>
        <w:rFonts w:ascii="Courier New" w:hAnsi="Courier New" w:cs="Courier New" w:hint="default"/>
      </w:rPr>
    </w:lvl>
    <w:lvl w:ilvl="5" w:tplc="E84E748E" w:tentative="1">
      <w:start w:val="1"/>
      <w:numFmt w:val="bullet"/>
      <w:lvlText w:val=""/>
      <w:lvlJc w:val="left"/>
      <w:pPr>
        <w:ind w:left="4320" w:hanging="360"/>
      </w:pPr>
      <w:rPr>
        <w:rFonts w:ascii="Wingdings" w:hAnsi="Wingdings" w:hint="default"/>
      </w:rPr>
    </w:lvl>
    <w:lvl w:ilvl="6" w:tplc="EBA489DC" w:tentative="1">
      <w:start w:val="1"/>
      <w:numFmt w:val="bullet"/>
      <w:lvlText w:val=""/>
      <w:lvlJc w:val="left"/>
      <w:pPr>
        <w:ind w:left="5040" w:hanging="360"/>
      </w:pPr>
      <w:rPr>
        <w:rFonts w:ascii="Symbol" w:hAnsi="Symbol" w:hint="default"/>
      </w:rPr>
    </w:lvl>
    <w:lvl w:ilvl="7" w:tplc="4BA2E928" w:tentative="1">
      <w:start w:val="1"/>
      <w:numFmt w:val="bullet"/>
      <w:lvlText w:val="o"/>
      <w:lvlJc w:val="left"/>
      <w:pPr>
        <w:ind w:left="5760" w:hanging="360"/>
      </w:pPr>
      <w:rPr>
        <w:rFonts w:ascii="Courier New" w:hAnsi="Courier New" w:cs="Courier New" w:hint="default"/>
      </w:rPr>
    </w:lvl>
    <w:lvl w:ilvl="8" w:tplc="6818DDB6" w:tentative="1">
      <w:start w:val="1"/>
      <w:numFmt w:val="bullet"/>
      <w:lvlText w:val=""/>
      <w:lvlJc w:val="left"/>
      <w:pPr>
        <w:ind w:left="6480" w:hanging="360"/>
      </w:pPr>
      <w:rPr>
        <w:rFonts w:ascii="Wingdings" w:hAnsi="Wingdings" w:hint="default"/>
      </w:rPr>
    </w:lvl>
  </w:abstractNum>
  <w:abstractNum w:abstractNumId="7" w15:restartNumberingAfterBreak="0">
    <w:nsid w:val="45867254"/>
    <w:multiLevelType w:val="hybridMultilevel"/>
    <w:tmpl w:val="84B8E598"/>
    <w:lvl w:ilvl="0" w:tplc="1E62DC4E">
      <w:start w:val="1"/>
      <w:numFmt w:val="bullet"/>
      <w:lvlText w:val=""/>
      <w:lvlJc w:val="left"/>
      <w:pPr>
        <w:ind w:left="720" w:hanging="360"/>
      </w:pPr>
      <w:rPr>
        <w:rFonts w:ascii="Symbol" w:hAnsi="Symbol" w:hint="default"/>
      </w:rPr>
    </w:lvl>
    <w:lvl w:ilvl="1" w:tplc="438CB452" w:tentative="1">
      <w:start w:val="1"/>
      <w:numFmt w:val="bullet"/>
      <w:lvlText w:val="o"/>
      <w:lvlJc w:val="left"/>
      <w:pPr>
        <w:ind w:left="1440" w:hanging="360"/>
      </w:pPr>
      <w:rPr>
        <w:rFonts w:ascii="Courier New" w:hAnsi="Courier New" w:cs="Courier New" w:hint="default"/>
      </w:rPr>
    </w:lvl>
    <w:lvl w:ilvl="2" w:tplc="593E10D0" w:tentative="1">
      <w:start w:val="1"/>
      <w:numFmt w:val="bullet"/>
      <w:lvlText w:val=""/>
      <w:lvlJc w:val="left"/>
      <w:pPr>
        <w:ind w:left="2160" w:hanging="360"/>
      </w:pPr>
      <w:rPr>
        <w:rFonts w:ascii="Wingdings" w:hAnsi="Wingdings" w:hint="default"/>
      </w:rPr>
    </w:lvl>
    <w:lvl w:ilvl="3" w:tplc="69B837B2" w:tentative="1">
      <w:start w:val="1"/>
      <w:numFmt w:val="bullet"/>
      <w:lvlText w:val=""/>
      <w:lvlJc w:val="left"/>
      <w:pPr>
        <w:ind w:left="2880" w:hanging="360"/>
      </w:pPr>
      <w:rPr>
        <w:rFonts w:ascii="Symbol" w:hAnsi="Symbol" w:hint="default"/>
      </w:rPr>
    </w:lvl>
    <w:lvl w:ilvl="4" w:tplc="F5BA710A" w:tentative="1">
      <w:start w:val="1"/>
      <w:numFmt w:val="bullet"/>
      <w:lvlText w:val="o"/>
      <w:lvlJc w:val="left"/>
      <w:pPr>
        <w:ind w:left="3600" w:hanging="360"/>
      </w:pPr>
      <w:rPr>
        <w:rFonts w:ascii="Courier New" w:hAnsi="Courier New" w:cs="Courier New" w:hint="default"/>
      </w:rPr>
    </w:lvl>
    <w:lvl w:ilvl="5" w:tplc="1562A69E" w:tentative="1">
      <w:start w:val="1"/>
      <w:numFmt w:val="bullet"/>
      <w:lvlText w:val=""/>
      <w:lvlJc w:val="left"/>
      <w:pPr>
        <w:ind w:left="4320" w:hanging="360"/>
      </w:pPr>
      <w:rPr>
        <w:rFonts w:ascii="Wingdings" w:hAnsi="Wingdings" w:hint="default"/>
      </w:rPr>
    </w:lvl>
    <w:lvl w:ilvl="6" w:tplc="98545016" w:tentative="1">
      <w:start w:val="1"/>
      <w:numFmt w:val="bullet"/>
      <w:lvlText w:val=""/>
      <w:lvlJc w:val="left"/>
      <w:pPr>
        <w:ind w:left="5040" w:hanging="360"/>
      </w:pPr>
      <w:rPr>
        <w:rFonts w:ascii="Symbol" w:hAnsi="Symbol" w:hint="default"/>
      </w:rPr>
    </w:lvl>
    <w:lvl w:ilvl="7" w:tplc="D46E0CD0" w:tentative="1">
      <w:start w:val="1"/>
      <w:numFmt w:val="bullet"/>
      <w:lvlText w:val="o"/>
      <w:lvlJc w:val="left"/>
      <w:pPr>
        <w:ind w:left="5760" w:hanging="360"/>
      </w:pPr>
      <w:rPr>
        <w:rFonts w:ascii="Courier New" w:hAnsi="Courier New" w:cs="Courier New" w:hint="default"/>
      </w:rPr>
    </w:lvl>
    <w:lvl w:ilvl="8" w:tplc="E2E03D70" w:tentative="1">
      <w:start w:val="1"/>
      <w:numFmt w:val="bullet"/>
      <w:lvlText w:val=""/>
      <w:lvlJc w:val="left"/>
      <w:pPr>
        <w:ind w:left="6480" w:hanging="360"/>
      </w:pPr>
      <w:rPr>
        <w:rFonts w:ascii="Wingdings" w:hAnsi="Wingdings" w:hint="default"/>
      </w:rPr>
    </w:lvl>
  </w:abstractNum>
  <w:abstractNum w:abstractNumId="8" w15:restartNumberingAfterBreak="0">
    <w:nsid w:val="46AF6B69"/>
    <w:multiLevelType w:val="hybridMultilevel"/>
    <w:tmpl w:val="5CAA719C"/>
    <w:lvl w:ilvl="0" w:tplc="AC4EC600">
      <w:start w:val="1"/>
      <w:numFmt w:val="bullet"/>
      <w:lvlText w:val=""/>
      <w:lvlJc w:val="left"/>
      <w:pPr>
        <w:ind w:left="360" w:hanging="360"/>
      </w:pPr>
      <w:rPr>
        <w:rFonts w:ascii="Symbol" w:hAnsi="Symbol" w:hint="default"/>
      </w:rPr>
    </w:lvl>
    <w:lvl w:ilvl="1" w:tplc="93801076" w:tentative="1">
      <w:start w:val="1"/>
      <w:numFmt w:val="bullet"/>
      <w:lvlText w:val="o"/>
      <w:lvlJc w:val="left"/>
      <w:pPr>
        <w:ind w:left="1440" w:hanging="360"/>
      </w:pPr>
      <w:rPr>
        <w:rFonts w:ascii="Courier New" w:hAnsi="Courier New" w:cs="Courier New" w:hint="default"/>
      </w:rPr>
    </w:lvl>
    <w:lvl w:ilvl="2" w:tplc="BC603D14" w:tentative="1">
      <w:start w:val="1"/>
      <w:numFmt w:val="bullet"/>
      <w:lvlText w:val=""/>
      <w:lvlJc w:val="left"/>
      <w:pPr>
        <w:ind w:left="2160" w:hanging="360"/>
      </w:pPr>
      <w:rPr>
        <w:rFonts w:ascii="Wingdings" w:hAnsi="Wingdings" w:hint="default"/>
      </w:rPr>
    </w:lvl>
    <w:lvl w:ilvl="3" w:tplc="B59EEF5C" w:tentative="1">
      <w:start w:val="1"/>
      <w:numFmt w:val="bullet"/>
      <w:lvlText w:val=""/>
      <w:lvlJc w:val="left"/>
      <w:pPr>
        <w:ind w:left="2880" w:hanging="360"/>
      </w:pPr>
      <w:rPr>
        <w:rFonts w:ascii="Symbol" w:hAnsi="Symbol" w:hint="default"/>
      </w:rPr>
    </w:lvl>
    <w:lvl w:ilvl="4" w:tplc="469AE91A" w:tentative="1">
      <w:start w:val="1"/>
      <w:numFmt w:val="bullet"/>
      <w:lvlText w:val="o"/>
      <w:lvlJc w:val="left"/>
      <w:pPr>
        <w:ind w:left="3600" w:hanging="360"/>
      </w:pPr>
      <w:rPr>
        <w:rFonts w:ascii="Courier New" w:hAnsi="Courier New" w:cs="Courier New" w:hint="default"/>
      </w:rPr>
    </w:lvl>
    <w:lvl w:ilvl="5" w:tplc="07383880" w:tentative="1">
      <w:start w:val="1"/>
      <w:numFmt w:val="bullet"/>
      <w:lvlText w:val=""/>
      <w:lvlJc w:val="left"/>
      <w:pPr>
        <w:ind w:left="4320" w:hanging="360"/>
      </w:pPr>
      <w:rPr>
        <w:rFonts w:ascii="Wingdings" w:hAnsi="Wingdings" w:hint="default"/>
      </w:rPr>
    </w:lvl>
    <w:lvl w:ilvl="6" w:tplc="1916B064" w:tentative="1">
      <w:start w:val="1"/>
      <w:numFmt w:val="bullet"/>
      <w:lvlText w:val=""/>
      <w:lvlJc w:val="left"/>
      <w:pPr>
        <w:ind w:left="5040" w:hanging="360"/>
      </w:pPr>
      <w:rPr>
        <w:rFonts w:ascii="Symbol" w:hAnsi="Symbol" w:hint="default"/>
      </w:rPr>
    </w:lvl>
    <w:lvl w:ilvl="7" w:tplc="62942F80" w:tentative="1">
      <w:start w:val="1"/>
      <w:numFmt w:val="bullet"/>
      <w:lvlText w:val="o"/>
      <w:lvlJc w:val="left"/>
      <w:pPr>
        <w:ind w:left="5760" w:hanging="360"/>
      </w:pPr>
      <w:rPr>
        <w:rFonts w:ascii="Courier New" w:hAnsi="Courier New" w:cs="Courier New" w:hint="default"/>
      </w:rPr>
    </w:lvl>
    <w:lvl w:ilvl="8" w:tplc="88C4485E" w:tentative="1">
      <w:start w:val="1"/>
      <w:numFmt w:val="bullet"/>
      <w:lvlText w:val=""/>
      <w:lvlJc w:val="left"/>
      <w:pPr>
        <w:ind w:left="6480" w:hanging="360"/>
      </w:pPr>
      <w:rPr>
        <w:rFonts w:ascii="Wingdings" w:hAnsi="Wingdings" w:hint="default"/>
      </w:rPr>
    </w:lvl>
  </w:abstractNum>
  <w:abstractNum w:abstractNumId="9" w15:restartNumberingAfterBreak="0">
    <w:nsid w:val="4BAD716E"/>
    <w:multiLevelType w:val="hybridMultilevel"/>
    <w:tmpl w:val="111011BA"/>
    <w:lvl w:ilvl="0" w:tplc="B3822DD4">
      <w:numFmt w:val="bullet"/>
      <w:pStyle w:val="-"/>
      <w:lvlText w:val=""/>
      <w:lvlJc w:val="left"/>
      <w:pPr>
        <w:ind w:left="720" w:hanging="360"/>
      </w:pPr>
      <w:rPr>
        <w:rFonts w:ascii="Symbol" w:eastAsia="Calibri" w:hAnsi="Symbol" w:cs="Gisha" w:hint="default"/>
      </w:rPr>
    </w:lvl>
    <w:lvl w:ilvl="1" w:tplc="93C805D8" w:tentative="1">
      <w:start w:val="1"/>
      <w:numFmt w:val="bullet"/>
      <w:lvlText w:val="o"/>
      <w:lvlJc w:val="left"/>
      <w:pPr>
        <w:ind w:left="1440" w:hanging="360"/>
      </w:pPr>
      <w:rPr>
        <w:rFonts w:ascii="Courier New" w:hAnsi="Courier New" w:cs="Courier New" w:hint="default"/>
      </w:rPr>
    </w:lvl>
    <w:lvl w:ilvl="2" w:tplc="A54856E4" w:tentative="1">
      <w:start w:val="1"/>
      <w:numFmt w:val="bullet"/>
      <w:lvlText w:val=""/>
      <w:lvlJc w:val="left"/>
      <w:pPr>
        <w:ind w:left="2160" w:hanging="360"/>
      </w:pPr>
      <w:rPr>
        <w:rFonts w:ascii="Wingdings" w:hAnsi="Wingdings" w:hint="default"/>
      </w:rPr>
    </w:lvl>
    <w:lvl w:ilvl="3" w:tplc="C2328944" w:tentative="1">
      <w:start w:val="1"/>
      <w:numFmt w:val="bullet"/>
      <w:lvlText w:val=""/>
      <w:lvlJc w:val="left"/>
      <w:pPr>
        <w:ind w:left="2880" w:hanging="360"/>
      </w:pPr>
      <w:rPr>
        <w:rFonts w:ascii="Symbol" w:hAnsi="Symbol" w:hint="default"/>
      </w:rPr>
    </w:lvl>
    <w:lvl w:ilvl="4" w:tplc="98F4694C" w:tentative="1">
      <w:start w:val="1"/>
      <w:numFmt w:val="bullet"/>
      <w:lvlText w:val="o"/>
      <w:lvlJc w:val="left"/>
      <w:pPr>
        <w:ind w:left="3600" w:hanging="360"/>
      </w:pPr>
      <w:rPr>
        <w:rFonts w:ascii="Courier New" w:hAnsi="Courier New" w:cs="Courier New" w:hint="default"/>
      </w:rPr>
    </w:lvl>
    <w:lvl w:ilvl="5" w:tplc="11F8A182" w:tentative="1">
      <w:start w:val="1"/>
      <w:numFmt w:val="bullet"/>
      <w:lvlText w:val=""/>
      <w:lvlJc w:val="left"/>
      <w:pPr>
        <w:ind w:left="4320" w:hanging="360"/>
      </w:pPr>
      <w:rPr>
        <w:rFonts w:ascii="Wingdings" w:hAnsi="Wingdings" w:hint="default"/>
      </w:rPr>
    </w:lvl>
    <w:lvl w:ilvl="6" w:tplc="65DAD768" w:tentative="1">
      <w:start w:val="1"/>
      <w:numFmt w:val="bullet"/>
      <w:lvlText w:val=""/>
      <w:lvlJc w:val="left"/>
      <w:pPr>
        <w:ind w:left="5040" w:hanging="360"/>
      </w:pPr>
      <w:rPr>
        <w:rFonts w:ascii="Symbol" w:hAnsi="Symbol" w:hint="default"/>
      </w:rPr>
    </w:lvl>
    <w:lvl w:ilvl="7" w:tplc="6630998E" w:tentative="1">
      <w:start w:val="1"/>
      <w:numFmt w:val="bullet"/>
      <w:lvlText w:val="o"/>
      <w:lvlJc w:val="left"/>
      <w:pPr>
        <w:ind w:left="5760" w:hanging="360"/>
      </w:pPr>
      <w:rPr>
        <w:rFonts w:ascii="Courier New" w:hAnsi="Courier New" w:cs="Courier New" w:hint="default"/>
      </w:rPr>
    </w:lvl>
    <w:lvl w:ilvl="8" w:tplc="4918A468" w:tentative="1">
      <w:start w:val="1"/>
      <w:numFmt w:val="bullet"/>
      <w:lvlText w:val=""/>
      <w:lvlJc w:val="left"/>
      <w:pPr>
        <w:ind w:left="6480" w:hanging="360"/>
      </w:pPr>
      <w:rPr>
        <w:rFonts w:ascii="Wingdings" w:hAnsi="Wingdings" w:hint="default"/>
      </w:rPr>
    </w:lvl>
  </w:abstractNum>
  <w:abstractNum w:abstractNumId="10" w15:restartNumberingAfterBreak="0">
    <w:nsid w:val="6FBC5BC6"/>
    <w:multiLevelType w:val="hybridMultilevel"/>
    <w:tmpl w:val="047EB62A"/>
    <w:lvl w:ilvl="0" w:tplc="219E2F4A">
      <w:start w:val="1"/>
      <w:numFmt w:val="bullet"/>
      <w:lvlText w:val=""/>
      <w:lvlJc w:val="left"/>
      <w:pPr>
        <w:ind w:left="720" w:hanging="360"/>
      </w:pPr>
      <w:rPr>
        <w:rFonts w:ascii="Symbol" w:hAnsi="Symbol" w:hint="default"/>
      </w:rPr>
    </w:lvl>
    <w:lvl w:ilvl="1" w:tplc="9E467D2A" w:tentative="1">
      <w:start w:val="1"/>
      <w:numFmt w:val="bullet"/>
      <w:lvlText w:val="o"/>
      <w:lvlJc w:val="left"/>
      <w:pPr>
        <w:ind w:left="1440" w:hanging="360"/>
      </w:pPr>
      <w:rPr>
        <w:rFonts w:ascii="Courier New" w:hAnsi="Courier New" w:cs="Courier New" w:hint="default"/>
      </w:rPr>
    </w:lvl>
    <w:lvl w:ilvl="2" w:tplc="54ACD532" w:tentative="1">
      <w:start w:val="1"/>
      <w:numFmt w:val="bullet"/>
      <w:lvlText w:val=""/>
      <w:lvlJc w:val="left"/>
      <w:pPr>
        <w:ind w:left="2160" w:hanging="360"/>
      </w:pPr>
      <w:rPr>
        <w:rFonts w:ascii="Wingdings" w:hAnsi="Wingdings" w:hint="default"/>
      </w:rPr>
    </w:lvl>
    <w:lvl w:ilvl="3" w:tplc="8796F608" w:tentative="1">
      <w:start w:val="1"/>
      <w:numFmt w:val="bullet"/>
      <w:lvlText w:val=""/>
      <w:lvlJc w:val="left"/>
      <w:pPr>
        <w:ind w:left="2880" w:hanging="360"/>
      </w:pPr>
      <w:rPr>
        <w:rFonts w:ascii="Symbol" w:hAnsi="Symbol" w:hint="default"/>
      </w:rPr>
    </w:lvl>
    <w:lvl w:ilvl="4" w:tplc="482C56EA" w:tentative="1">
      <w:start w:val="1"/>
      <w:numFmt w:val="bullet"/>
      <w:lvlText w:val="o"/>
      <w:lvlJc w:val="left"/>
      <w:pPr>
        <w:ind w:left="3600" w:hanging="360"/>
      </w:pPr>
      <w:rPr>
        <w:rFonts w:ascii="Courier New" w:hAnsi="Courier New" w:cs="Courier New" w:hint="default"/>
      </w:rPr>
    </w:lvl>
    <w:lvl w:ilvl="5" w:tplc="DF9AA0C2" w:tentative="1">
      <w:start w:val="1"/>
      <w:numFmt w:val="bullet"/>
      <w:lvlText w:val=""/>
      <w:lvlJc w:val="left"/>
      <w:pPr>
        <w:ind w:left="4320" w:hanging="360"/>
      </w:pPr>
      <w:rPr>
        <w:rFonts w:ascii="Wingdings" w:hAnsi="Wingdings" w:hint="default"/>
      </w:rPr>
    </w:lvl>
    <w:lvl w:ilvl="6" w:tplc="9A8425C0" w:tentative="1">
      <w:start w:val="1"/>
      <w:numFmt w:val="bullet"/>
      <w:lvlText w:val=""/>
      <w:lvlJc w:val="left"/>
      <w:pPr>
        <w:ind w:left="5040" w:hanging="360"/>
      </w:pPr>
      <w:rPr>
        <w:rFonts w:ascii="Symbol" w:hAnsi="Symbol" w:hint="default"/>
      </w:rPr>
    </w:lvl>
    <w:lvl w:ilvl="7" w:tplc="9A541A98" w:tentative="1">
      <w:start w:val="1"/>
      <w:numFmt w:val="bullet"/>
      <w:lvlText w:val="o"/>
      <w:lvlJc w:val="left"/>
      <w:pPr>
        <w:ind w:left="5760" w:hanging="360"/>
      </w:pPr>
      <w:rPr>
        <w:rFonts w:ascii="Courier New" w:hAnsi="Courier New" w:cs="Courier New" w:hint="default"/>
      </w:rPr>
    </w:lvl>
    <w:lvl w:ilvl="8" w:tplc="BDF4AF1C"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10"/>
  </w:num>
  <w:num w:numId="7">
    <w:abstractNumId w:val="1"/>
  </w:num>
  <w:num w:numId="8">
    <w:abstractNumId w:val="9"/>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1A"/>
    <w:rsid w:val="00010575"/>
    <w:rsid w:val="00015054"/>
    <w:rsid w:val="00017D36"/>
    <w:rsid w:val="00020740"/>
    <w:rsid w:val="00026039"/>
    <w:rsid w:val="00026B92"/>
    <w:rsid w:val="000305A9"/>
    <w:rsid w:val="00041DFF"/>
    <w:rsid w:val="00043AC9"/>
    <w:rsid w:val="000459E0"/>
    <w:rsid w:val="00050B18"/>
    <w:rsid w:val="00050FF1"/>
    <w:rsid w:val="00057025"/>
    <w:rsid w:val="00057432"/>
    <w:rsid w:val="00057DC3"/>
    <w:rsid w:val="00063C25"/>
    <w:rsid w:val="0006459A"/>
    <w:rsid w:val="000646C8"/>
    <w:rsid w:val="0007347A"/>
    <w:rsid w:val="00077C9E"/>
    <w:rsid w:val="0008259D"/>
    <w:rsid w:val="00085046"/>
    <w:rsid w:val="00087D71"/>
    <w:rsid w:val="00087EC5"/>
    <w:rsid w:val="00092B1E"/>
    <w:rsid w:val="00094BEE"/>
    <w:rsid w:val="000A479A"/>
    <w:rsid w:val="000B0485"/>
    <w:rsid w:val="000B309C"/>
    <w:rsid w:val="000C04F3"/>
    <w:rsid w:val="000C11F4"/>
    <w:rsid w:val="000C20EE"/>
    <w:rsid w:val="000D29B6"/>
    <w:rsid w:val="000D4A43"/>
    <w:rsid w:val="000D7B18"/>
    <w:rsid w:val="000E0D99"/>
    <w:rsid w:val="000E105B"/>
    <w:rsid w:val="000E142F"/>
    <w:rsid w:val="000E1CF7"/>
    <w:rsid w:val="000E1ED2"/>
    <w:rsid w:val="000E24FE"/>
    <w:rsid w:val="000F0822"/>
    <w:rsid w:val="000F16C4"/>
    <w:rsid w:val="000F649E"/>
    <w:rsid w:val="001036C9"/>
    <w:rsid w:val="001124B7"/>
    <w:rsid w:val="00115359"/>
    <w:rsid w:val="00115E02"/>
    <w:rsid w:val="001211DB"/>
    <w:rsid w:val="00121C71"/>
    <w:rsid w:val="0012280E"/>
    <w:rsid w:val="0012722C"/>
    <w:rsid w:val="00133F52"/>
    <w:rsid w:val="00134543"/>
    <w:rsid w:val="00134584"/>
    <w:rsid w:val="001372AA"/>
    <w:rsid w:val="0014236E"/>
    <w:rsid w:val="001453C1"/>
    <w:rsid w:val="00145AF8"/>
    <w:rsid w:val="001474E9"/>
    <w:rsid w:val="00151437"/>
    <w:rsid w:val="0015153D"/>
    <w:rsid w:val="001516B8"/>
    <w:rsid w:val="00161160"/>
    <w:rsid w:val="00162060"/>
    <w:rsid w:val="00162D08"/>
    <w:rsid w:val="00162F4A"/>
    <w:rsid w:val="00164176"/>
    <w:rsid w:val="00166C6F"/>
    <w:rsid w:val="001715CB"/>
    <w:rsid w:val="00172DC3"/>
    <w:rsid w:val="001742B6"/>
    <w:rsid w:val="001760AB"/>
    <w:rsid w:val="001770C1"/>
    <w:rsid w:val="00177337"/>
    <w:rsid w:val="00184717"/>
    <w:rsid w:val="001921BD"/>
    <w:rsid w:val="001A32B0"/>
    <w:rsid w:val="001A3EF7"/>
    <w:rsid w:val="001B5B6C"/>
    <w:rsid w:val="001B742E"/>
    <w:rsid w:val="001C11B1"/>
    <w:rsid w:val="001C1AA9"/>
    <w:rsid w:val="001C23B7"/>
    <w:rsid w:val="001C64D0"/>
    <w:rsid w:val="001C683B"/>
    <w:rsid w:val="001C7706"/>
    <w:rsid w:val="001C7C68"/>
    <w:rsid w:val="001D1547"/>
    <w:rsid w:val="001D2A0D"/>
    <w:rsid w:val="001D764A"/>
    <w:rsid w:val="001E154C"/>
    <w:rsid w:val="001E393B"/>
    <w:rsid w:val="001E7162"/>
    <w:rsid w:val="001F1C05"/>
    <w:rsid w:val="001F67E6"/>
    <w:rsid w:val="0020339C"/>
    <w:rsid w:val="002049CD"/>
    <w:rsid w:val="00212517"/>
    <w:rsid w:val="0021339A"/>
    <w:rsid w:val="00213C4A"/>
    <w:rsid w:val="00214A5F"/>
    <w:rsid w:val="00214FF7"/>
    <w:rsid w:val="00221470"/>
    <w:rsid w:val="00221ABC"/>
    <w:rsid w:val="002264B8"/>
    <w:rsid w:val="00230214"/>
    <w:rsid w:val="00231368"/>
    <w:rsid w:val="0023251A"/>
    <w:rsid w:val="00233DF4"/>
    <w:rsid w:val="00235A6A"/>
    <w:rsid w:val="002406D3"/>
    <w:rsid w:val="002428E2"/>
    <w:rsid w:val="00242EE3"/>
    <w:rsid w:val="00244A3D"/>
    <w:rsid w:val="00245330"/>
    <w:rsid w:val="00250CE0"/>
    <w:rsid w:val="002519C4"/>
    <w:rsid w:val="00253047"/>
    <w:rsid w:val="002542E7"/>
    <w:rsid w:val="00256899"/>
    <w:rsid w:val="0025790B"/>
    <w:rsid w:val="002711DB"/>
    <w:rsid w:val="0027139C"/>
    <w:rsid w:val="002737D5"/>
    <w:rsid w:val="00277A24"/>
    <w:rsid w:val="00277C82"/>
    <w:rsid w:val="002808EF"/>
    <w:rsid w:val="0028367B"/>
    <w:rsid w:val="00283A68"/>
    <w:rsid w:val="00284ACC"/>
    <w:rsid w:val="00284EDE"/>
    <w:rsid w:val="002865DD"/>
    <w:rsid w:val="0028689C"/>
    <w:rsid w:val="00291BCC"/>
    <w:rsid w:val="00293271"/>
    <w:rsid w:val="00296D5B"/>
    <w:rsid w:val="00297693"/>
    <w:rsid w:val="002A27F4"/>
    <w:rsid w:val="002A3DE6"/>
    <w:rsid w:val="002A49C3"/>
    <w:rsid w:val="002A75EE"/>
    <w:rsid w:val="002B1B8B"/>
    <w:rsid w:val="002B60A8"/>
    <w:rsid w:val="002C5364"/>
    <w:rsid w:val="002C704A"/>
    <w:rsid w:val="002C7DB0"/>
    <w:rsid w:val="002D040D"/>
    <w:rsid w:val="002E0B06"/>
    <w:rsid w:val="002E2F70"/>
    <w:rsid w:val="002E4E69"/>
    <w:rsid w:val="002F0867"/>
    <w:rsid w:val="002F35C2"/>
    <w:rsid w:val="002F733C"/>
    <w:rsid w:val="002F7D5F"/>
    <w:rsid w:val="00303298"/>
    <w:rsid w:val="00304F29"/>
    <w:rsid w:val="0031226F"/>
    <w:rsid w:val="00312800"/>
    <w:rsid w:val="00313166"/>
    <w:rsid w:val="00314D1E"/>
    <w:rsid w:val="00315412"/>
    <w:rsid w:val="00315816"/>
    <w:rsid w:val="00320417"/>
    <w:rsid w:val="00323289"/>
    <w:rsid w:val="00324665"/>
    <w:rsid w:val="00326D3E"/>
    <w:rsid w:val="00326F19"/>
    <w:rsid w:val="00334024"/>
    <w:rsid w:val="00334D0D"/>
    <w:rsid w:val="00335514"/>
    <w:rsid w:val="00335828"/>
    <w:rsid w:val="003418C1"/>
    <w:rsid w:val="00345323"/>
    <w:rsid w:val="00345BA6"/>
    <w:rsid w:val="003464BC"/>
    <w:rsid w:val="00354A22"/>
    <w:rsid w:val="003552BC"/>
    <w:rsid w:val="00363499"/>
    <w:rsid w:val="003651A1"/>
    <w:rsid w:val="0036799A"/>
    <w:rsid w:val="0037071A"/>
    <w:rsid w:val="00370A66"/>
    <w:rsid w:val="003716D7"/>
    <w:rsid w:val="00376082"/>
    <w:rsid w:val="003769B0"/>
    <w:rsid w:val="00391B00"/>
    <w:rsid w:val="0039399F"/>
    <w:rsid w:val="003951D3"/>
    <w:rsid w:val="003A432D"/>
    <w:rsid w:val="003B226F"/>
    <w:rsid w:val="003B22A7"/>
    <w:rsid w:val="003B57E0"/>
    <w:rsid w:val="003B7FCF"/>
    <w:rsid w:val="003C3D5E"/>
    <w:rsid w:val="003C55F8"/>
    <w:rsid w:val="003C667D"/>
    <w:rsid w:val="003D730F"/>
    <w:rsid w:val="003E1680"/>
    <w:rsid w:val="003E302A"/>
    <w:rsid w:val="003E3C0E"/>
    <w:rsid w:val="004004D6"/>
    <w:rsid w:val="00402860"/>
    <w:rsid w:val="00403A47"/>
    <w:rsid w:val="0040406F"/>
    <w:rsid w:val="004040F6"/>
    <w:rsid w:val="004124F7"/>
    <w:rsid w:val="00414027"/>
    <w:rsid w:val="00415EA3"/>
    <w:rsid w:val="00415F53"/>
    <w:rsid w:val="00416C39"/>
    <w:rsid w:val="00422180"/>
    <w:rsid w:val="00424154"/>
    <w:rsid w:val="0042642C"/>
    <w:rsid w:val="00431E39"/>
    <w:rsid w:val="00435C0D"/>
    <w:rsid w:val="004435B6"/>
    <w:rsid w:val="00444482"/>
    <w:rsid w:val="004505FA"/>
    <w:rsid w:val="00452D78"/>
    <w:rsid w:val="00454253"/>
    <w:rsid w:val="0045699E"/>
    <w:rsid w:val="00464485"/>
    <w:rsid w:val="00464A3E"/>
    <w:rsid w:val="00467641"/>
    <w:rsid w:val="0047182F"/>
    <w:rsid w:val="00471918"/>
    <w:rsid w:val="00471C50"/>
    <w:rsid w:val="00475C58"/>
    <w:rsid w:val="004823E4"/>
    <w:rsid w:val="004865D1"/>
    <w:rsid w:val="00487358"/>
    <w:rsid w:val="004902B1"/>
    <w:rsid w:val="00497E3C"/>
    <w:rsid w:val="004A038D"/>
    <w:rsid w:val="004A5E78"/>
    <w:rsid w:val="004A697E"/>
    <w:rsid w:val="004A6CD7"/>
    <w:rsid w:val="004A6EA6"/>
    <w:rsid w:val="004B017E"/>
    <w:rsid w:val="004B03EC"/>
    <w:rsid w:val="004B6FE5"/>
    <w:rsid w:val="004C4B36"/>
    <w:rsid w:val="004D400E"/>
    <w:rsid w:val="004E0BF0"/>
    <w:rsid w:val="004E1591"/>
    <w:rsid w:val="004E24E1"/>
    <w:rsid w:val="004E3AB7"/>
    <w:rsid w:val="004E5242"/>
    <w:rsid w:val="004E7027"/>
    <w:rsid w:val="004F76F1"/>
    <w:rsid w:val="0050135A"/>
    <w:rsid w:val="00501DC7"/>
    <w:rsid w:val="00501EC3"/>
    <w:rsid w:val="005043B5"/>
    <w:rsid w:val="005058F6"/>
    <w:rsid w:val="00507E1A"/>
    <w:rsid w:val="00511DFA"/>
    <w:rsid w:val="005132F2"/>
    <w:rsid w:val="00513987"/>
    <w:rsid w:val="00514E0B"/>
    <w:rsid w:val="00515677"/>
    <w:rsid w:val="00516BE2"/>
    <w:rsid w:val="00520F92"/>
    <w:rsid w:val="00521B71"/>
    <w:rsid w:val="00522920"/>
    <w:rsid w:val="00522B5E"/>
    <w:rsid w:val="005251C8"/>
    <w:rsid w:val="00530E12"/>
    <w:rsid w:val="005315D8"/>
    <w:rsid w:val="0053346D"/>
    <w:rsid w:val="00533D0C"/>
    <w:rsid w:val="00536E52"/>
    <w:rsid w:val="00540F3F"/>
    <w:rsid w:val="00542CC2"/>
    <w:rsid w:val="00542EFC"/>
    <w:rsid w:val="00545333"/>
    <w:rsid w:val="00546450"/>
    <w:rsid w:val="00546750"/>
    <w:rsid w:val="00547041"/>
    <w:rsid w:val="00547290"/>
    <w:rsid w:val="00550F59"/>
    <w:rsid w:val="005535D4"/>
    <w:rsid w:val="00556A1C"/>
    <w:rsid w:val="00564BF5"/>
    <w:rsid w:val="00572670"/>
    <w:rsid w:val="00572E06"/>
    <w:rsid w:val="00581A4D"/>
    <w:rsid w:val="005867F6"/>
    <w:rsid w:val="00586A69"/>
    <w:rsid w:val="00586D96"/>
    <w:rsid w:val="00590D04"/>
    <w:rsid w:val="00592EF4"/>
    <w:rsid w:val="005A25C1"/>
    <w:rsid w:val="005A33F7"/>
    <w:rsid w:val="005B03C2"/>
    <w:rsid w:val="005B1E3F"/>
    <w:rsid w:val="005B3C21"/>
    <w:rsid w:val="005C0399"/>
    <w:rsid w:val="005C5219"/>
    <w:rsid w:val="005C799A"/>
    <w:rsid w:val="005C79DC"/>
    <w:rsid w:val="005D15D8"/>
    <w:rsid w:val="005D2B0A"/>
    <w:rsid w:val="005D33CB"/>
    <w:rsid w:val="005D3DFB"/>
    <w:rsid w:val="005D55AE"/>
    <w:rsid w:val="005E0F29"/>
    <w:rsid w:val="005E30CD"/>
    <w:rsid w:val="005E63DD"/>
    <w:rsid w:val="005F186E"/>
    <w:rsid w:val="005F1AA3"/>
    <w:rsid w:val="005F5153"/>
    <w:rsid w:val="005F7954"/>
    <w:rsid w:val="00600757"/>
    <w:rsid w:val="006012FC"/>
    <w:rsid w:val="00603400"/>
    <w:rsid w:val="0060472B"/>
    <w:rsid w:val="006074E9"/>
    <w:rsid w:val="00613EED"/>
    <w:rsid w:val="00613F23"/>
    <w:rsid w:val="00614A44"/>
    <w:rsid w:val="0061504C"/>
    <w:rsid w:val="006167E9"/>
    <w:rsid w:val="006178B8"/>
    <w:rsid w:val="00621048"/>
    <w:rsid w:val="006239F5"/>
    <w:rsid w:val="00624D23"/>
    <w:rsid w:val="00632BF7"/>
    <w:rsid w:val="00635412"/>
    <w:rsid w:val="0064043C"/>
    <w:rsid w:val="006466EE"/>
    <w:rsid w:val="00646DAF"/>
    <w:rsid w:val="00646DF9"/>
    <w:rsid w:val="0065468D"/>
    <w:rsid w:val="00654C46"/>
    <w:rsid w:val="006558E5"/>
    <w:rsid w:val="00656A8E"/>
    <w:rsid w:val="0066195C"/>
    <w:rsid w:val="00661CD6"/>
    <w:rsid w:val="00666D75"/>
    <w:rsid w:val="00670122"/>
    <w:rsid w:val="006825C0"/>
    <w:rsid w:val="00683688"/>
    <w:rsid w:val="00685685"/>
    <w:rsid w:val="006858A3"/>
    <w:rsid w:val="006874DB"/>
    <w:rsid w:val="00693113"/>
    <w:rsid w:val="0069387C"/>
    <w:rsid w:val="006951D2"/>
    <w:rsid w:val="00696B79"/>
    <w:rsid w:val="006A58D7"/>
    <w:rsid w:val="006B06C6"/>
    <w:rsid w:val="006B1063"/>
    <w:rsid w:val="006B4DEE"/>
    <w:rsid w:val="006B7167"/>
    <w:rsid w:val="006B73B4"/>
    <w:rsid w:val="006B7D64"/>
    <w:rsid w:val="006C0F62"/>
    <w:rsid w:val="006C4495"/>
    <w:rsid w:val="006C4539"/>
    <w:rsid w:val="006C5227"/>
    <w:rsid w:val="006C787B"/>
    <w:rsid w:val="006D093D"/>
    <w:rsid w:val="006D2D34"/>
    <w:rsid w:val="006D4E92"/>
    <w:rsid w:val="006E23DB"/>
    <w:rsid w:val="006E6729"/>
    <w:rsid w:val="006E685B"/>
    <w:rsid w:val="006E68F2"/>
    <w:rsid w:val="006F2C0E"/>
    <w:rsid w:val="006F37BB"/>
    <w:rsid w:val="006F71BC"/>
    <w:rsid w:val="00700480"/>
    <w:rsid w:val="007033FB"/>
    <w:rsid w:val="0070551D"/>
    <w:rsid w:val="007065C5"/>
    <w:rsid w:val="007137DC"/>
    <w:rsid w:val="00713870"/>
    <w:rsid w:val="00715BB2"/>
    <w:rsid w:val="0072388B"/>
    <w:rsid w:val="00724984"/>
    <w:rsid w:val="007278EF"/>
    <w:rsid w:val="00727C60"/>
    <w:rsid w:val="0074147C"/>
    <w:rsid w:val="007422E7"/>
    <w:rsid w:val="0074525E"/>
    <w:rsid w:val="00746074"/>
    <w:rsid w:val="00746105"/>
    <w:rsid w:val="00750F99"/>
    <w:rsid w:val="00765E7E"/>
    <w:rsid w:val="007704C2"/>
    <w:rsid w:val="00770AAD"/>
    <w:rsid w:val="00771FB9"/>
    <w:rsid w:val="00772EDF"/>
    <w:rsid w:val="007747BC"/>
    <w:rsid w:val="007776E7"/>
    <w:rsid w:val="00783806"/>
    <w:rsid w:val="00791F29"/>
    <w:rsid w:val="007934BF"/>
    <w:rsid w:val="00793D6A"/>
    <w:rsid w:val="00793D78"/>
    <w:rsid w:val="007941C2"/>
    <w:rsid w:val="0079679B"/>
    <w:rsid w:val="007979AA"/>
    <w:rsid w:val="007B20D2"/>
    <w:rsid w:val="007B290A"/>
    <w:rsid w:val="007B39AA"/>
    <w:rsid w:val="007C142D"/>
    <w:rsid w:val="007C193B"/>
    <w:rsid w:val="007C1CF8"/>
    <w:rsid w:val="007C2FD5"/>
    <w:rsid w:val="007C40A6"/>
    <w:rsid w:val="007D0B3F"/>
    <w:rsid w:val="007D34B3"/>
    <w:rsid w:val="007D3606"/>
    <w:rsid w:val="007D3C0E"/>
    <w:rsid w:val="007D4549"/>
    <w:rsid w:val="007D49D5"/>
    <w:rsid w:val="007D5A8C"/>
    <w:rsid w:val="007D6110"/>
    <w:rsid w:val="007E1F66"/>
    <w:rsid w:val="007E5326"/>
    <w:rsid w:val="007E5CD1"/>
    <w:rsid w:val="007E638F"/>
    <w:rsid w:val="007F1AD7"/>
    <w:rsid w:val="007F1B68"/>
    <w:rsid w:val="007F2486"/>
    <w:rsid w:val="007F2515"/>
    <w:rsid w:val="007F48CE"/>
    <w:rsid w:val="007F578E"/>
    <w:rsid w:val="00800A08"/>
    <w:rsid w:val="00804DE0"/>
    <w:rsid w:val="008127D5"/>
    <w:rsid w:val="008149E9"/>
    <w:rsid w:val="00815962"/>
    <w:rsid w:val="00815D8E"/>
    <w:rsid w:val="00824528"/>
    <w:rsid w:val="00825979"/>
    <w:rsid w:val="00830A89"/>
    <w:rsid w:val="0083541F"/>
    <w:rsid w:val="00835DB4"/>
    <w:rsid w:val="00836919"/>
    <w:rsid w:val="008369D6"/>
    <w:rsid w:val="008419DD"/>
    <w:rsid w:val="00842616"/>
    <w:rsid w:val="008435D0"/>
    <w:rsid w:val="00850043"/>
    <w:rsid w:val="008510FD"/>
    <w:rsid w:val="0085232A"/>
    <w:rsid w:val="00852B6B"/>
    <w:rsid w:val="00853632"/>
    <w:rsid w:val="0085409B"/>
    <w:rsid w:val="008567FE"/>
    <w:rsid w:val="00856E6D"/>
    <w:rsid w:val="0086372A"/>
    <w:rsid w:val="00864530"/>
    <w:rsid w:val="00867A7A"/>
    <w:rsid w:val="008720F2"/>
    <w:rsid w:val="008834EC"/>
    <w:rsid w:val="008843A1"/>
    <w:rsid w:val="00887865"/>
    <w:rsid w:val="00892287"/>
    <w:rsid w:val="00895417"/>
    <w:rsid w:val="00897396"/>
    <w:rsid w:val="008A3EF0"/>
    <w:rsid w:val="008A5089"/>
    <w:rsid w:val="008A5975"/>
    <w:rsid w:val="008A5A88"/>
    <w:rsid w:val="008B1CAE"/>
    <w:rsid w:val="008B384E"/>
    <w:rsid w:val="008B6C45"/>
    <w:rsid w:val="008B7598"/>
    <w:rsid w:val="008C09A7"/>
    <w:rsid w:val="008C5F6C"/>
    <w:rsid w:val="008D168E"/>
    <w:rsid w:val="008D3D05"/>
    <w:rsid w:val="008D71AB"/>
    <w:rsid w:val="008E2E64"/>
    <w:rsid w:val="008E63E3"/>
    <w:rsid w:val="008F126F"/>
    <w:rsid w:val="008F1914"/>
    <w:rsid w:val="008F3C30"/>
    <w:rsid w:val="008F6A2B"/>
    <w:rsid w:val="00900E4A"/>
    <w:rsid w:val="009054CB"/>
    <w:rsid w:val="00906231"/>
    <w:rsid w:val="00911341"/>
    <w:rsid w:val="00917FAA"/>
    <w:rsid w:val="009204C7"/>
    <w:rsid w:val="0092308F"/>
    <w:rsid w:val="009233ED"/>
    <w:rsid w:val="00926415"/>
    <w:rsid w:val="00933481"/>
    <w:rsid w:val="00934E8B"/>
    <w:rsid w:val="009406AC"/>
    <w:rsid w:val="00951290"/>
    <w:rsid w:val="00952C7C"/>
    <w:rsid w:val="00956188"/>
    <w:rsid w:val="00961838"/>
    <w:rsid w:val="00963878"/>
    <w:rsid w:val="00963FEF"/>
    <w:rsid w:val="00966C40"/>
    <w:rsid w:val="00971807"/>
    <w:rsid w:val="00977A49"/>
    <w:rsid w:val="009817BA"/>
    <w:rsid w:val="00984F37"/>
    <w:rsid w:val="00986855"/>
    <w:rsid w:val="0099001B"/>
    <w:rsid w:val="009A130A"/>
    <w:rsid w:val="009A1F68"/>
    <w:rsid w:val="009A5CEB"/>
    <w:rsid w:val="009A7ACF"/>
    <w:rsid w:val="009A7C87"/>
    <w:rsid w:val="009B0EE8"/>
    <w:rsid w:val="009B6F1F"/>
    <w:rsid w:val="009B72D2"/>
    <w:rsid w:val="009C23DA"/>
    <w:rsid w:val="009C52FC"/>
    <w:rsid w:val="009C53B4"/>
    <w:rsid w:val="009D0356"/>
    <w:rsid w:val="009D0789"/>
    <w:rsid w:val="009D123A"/>
    <w:rsid w:val="009D1FA5"/>
    <w:rsid w:val="009D537D"/>
    <w:rsid w:val="009D5AE6"/>
    <w:rsid w:val="009E2F5B"/>
    <w:rsid w:val="009E49AA"/>
    <w:rsid w:val="009E725B"/>
    <w:rsid w:val="009F3077"/>
    <w:rsid w:val="009F5727"/>
    <w:rsid w:val="009F59E3"/>
    <w:rsid w:val="00A04E24"/>
    <w:rsid w:val="00A05387"/>
    <w:rsid w:val="00A14E6B"/>
    <w:rsid w:val="00A1502B"/>
    <w:rsid w:val="00A172A4"/>
    <w:rsid w:val="00A201EC"/>
    <w:rsid w:val="00A25C8F"/>
    <w:rsid w:val="00A30579"/>
    <w:rsid w:val="00A309BD"/>
    <w:rsid w:val="00A311A2"/>
    <w:rsid w:val="00A32443"/>
    <w:rsid w:val="00A326FD"/>
    <w:rsid w:val="00A32BEE"/>
    <w:rsid w:val="00A35A2C"/>
    <w:rsid w:val="00A37466"/>
    <w:rsid w:val="00A375FD"/>
    <w:rsid w:val="00A37878"/>
    <w:rsid w:val="00A42D78"/>
    <w:rsid w:val="00A43B06"/>
    <w:rsid w:val="00A43D80"/>
    <w:rsid w:val="00A45A5A"/>
    <w:rsid w:val="00A46585"/>
    <w:rsid w:val="00A47AD9"/>
    <w:rsid w:val="00A52F6C"/>
    <w:rsid w:val="00A53168"/>
    <w:rsid w:val="00A540BF"/>
    <w:rsid w:val="00A63E40"/>
    <w:rsid w:val="00A67340"/>
    <w:rsid w:val="00A712E0"/>
    <w:rsid w:val="00A71372"/>
    <w:rsid w:val="00A72813"/>
    <w:rsid w:val="00A74E76"/>
    <w:rsid w:val="00A75C00"/>
    <w:rsid w:val="00A8234F"/>
    <w:rsid w:val="00A843BD"/>
    <w:rsid w:val="00A862FF"/>
    <w:rsid w:val="00A92D23"/>
    <w:rsid w:val="00A97D2F"/>
    <w:rsid w:val="00AA0C83"/>
    <w:rsid w:val="00AA2A00"/>
    <w:rsid w:val="00AA3F25"/>
    <w:rsid w:val="00AA64BA"/>
    <w:rsid w:val="00AA7949"/>
    <w:rsid w:val="00AB201E"/>
    <w:rsid w:val="00AB274B"/>
    <w:rsid w:val="00AB2F1E"/>
    <w:rsid w:val="00AB6B77"/>
    <w:rsid w:val="00AC11A8"/>
    <w:rsid w:val="00AC376D"/>
    <w:rsid w:val="00AC451A"/>
    <w:rsid w:val="00AC4F0E"/>
    <w:rsid w:val="00AD0A9E"/>
    <w:rsid w:val="00AD3387"/>
    <w:rsid w:val="00AD378A"/>
    <w:rsid w:val="00AD40EB"/>
    <w:rsid w:val="00AD6039"/>
    <w:rsid w:val="00AE0D82"/>
    <w:rsid w:val="00AE2E19"/>
    <w:rsid w:val="00AE2F25"/>
    <w:rsid w:val="00AE4400"/>
    <w:rsid w:val="00AE5FE1"/>
    <w:rsid w:val="00AE73C0"/>
    <w:rsid w:val="00AF3E96"/>
    <w:rsid w:val="00AF42AB"/>
    <w:rsid w:val="00AF46D5"/>
    <w:rsid w:val="00B009AB"/>
    <w:rsid w:val="00B0777C"/>
    <w:rsid w:val="00B1159A"/>
    <w:rsid w:val="00B2064F"/>
    <w:rsid w:val="00B20C40"/>
    <w:rsid w:val="00B2204E"/>
    <w:rsid w:val="00B241B0"/>
    <w:rsid w:val="00B24822"/>
    <w:rsid w:val="00B270D9"/>
    <w:rsid w:val="00B33E16"/>
    <w:rsid w:val="00B34282"/>
    <w:rsid w:val="00B34479"/>
    <w:rsid w:val="00B349F2"/>
    <w:rsid w:val="00B34A72"/>
    <w:rsid w:val="00B462D3"/>
    <w:rsid w:val="00B50655"/>
    <w:rsid w:val="00B536D7"/>
    <w:rsid w:val="00B53704"/>
    <w:rsid w:val="00B557AD"/>
    <w:rsid w:val="00B56035"/>
    <w:rsid w:val="00B62FFF"/>
    <w:rsid w:val="00B65EAE"/>
    <w:rsid w:val="00B677DC"/>
    <w:rsid w:val="00B76AB7"/>
    <w:rsid w:val="00B91BFB"/>
    <w:rsid w:val="00BA0895"/>
    <w:rsid w:val="00BA0A37"/>
    <w:rsid w:val="00BA1183"/>
    <w:rsid w:val="00BA2021"/>
    <w:rsid w:val="00BA2140"/>
    <w:rsid w:val="00BA5C41"/>
    <w:rsid w:val="00BA6911"/>
    <w:rsid w:val="00BB1F2A"/>
    <w:rsid w:val="00BB4D80"/>
    <w:rsid w:val="00BB7942"/>
    <w:rsid w:val="00BC08ED"/>
    <w:rsid w:val="00BC2E77"/>
    <w:rsid w:val="00BC42CC"/>
    <w:rsid w:val="00BC69B5"/>
    <w:rsid w:val="00BD2B00"/>
    <w:rsid w:val="00BD38F0"/>
    <w:rsid w:val="00BD3EA4"/>
    <w:rsid w:val="00BD7A3C"/>
    <w:rsid w:val="00BE0978"/>
    <w:rsid w:val="00BE0AD1"/>
    <w:rsid w:val="00BE1150"/>
    <w:rsid w:val="00BE6378"/>
    <w:rsid w:val="00BE714B"/>
    <w:rsid w:val="00BF39F0"/>
    <w:rsid w:val="00BF40DF"/>
    <w:rsid w:val="00BF787D"/>
    <w:rsid w:val="00C02A2D"/>
    <w:rsid w:val="00C07335"/>
    <w:rsid w:val="00C1236C"/>
    <w:rsid w:val="00C123E1"/>
    <w:rsid w:val="00C12469"/>
    <w:rsid w:val="00C16191"/>
    <w:rsid w:val="00C20783"/>
    <w:rsid w:val="00C32D1F"/>
    <w:rsid w:val="00C370C5"/>
    <w:rsid w:val="00C40840"/>
    <w:rsid w:val="00C4239E"/>
    <w:rsid w:val="00C43746"/>
    <w:rsid w:val="00C444EA"/>
    <w:rsid w:val="00C50B79"/>
    <w:rsid w:val="00C529CB"/>
    <w:rsid w:val="00C537AE"/>
    <w:rsid w:val="00C55F94"/>
    <w:rsid w:val="00C623F2"/>
    <w:rsid w:val="00C646A9"/>
    <w:rsid w:val="00C67AD5"/>
    <w:rsid w:val="00C76F61"/>
    <w:rsid w:val="00C77E39"/>
    <w:rsid w:val="00C825F0"/>
    <w:rsid w:val="00C83C7A"/>
    <w:rsid w:val="00C85101"/>
    <w:rsid w:val="00C86647"/>
    <w:rsid w:val="00C93BCE"/>
    <w:rsid w:val="00C96365"/>
    <w:rsid w:val="00CA0C95"/>
    <w:rsid w:val="00CA149C"/>
    <w:rsid w:val="00CA153D"/>
    <w:rsid w:val="00CB2B8B"/>
    <w:rsid w:val="00CB3612"/>
    <w:rsid w:val="00CB3707"/>
    <w:rsid w:val="00CB6D20"/>
    <w:rsid w:val="00CC19BC"/>
    <w:rsid w:val="00CC23DF"/>
    <w:rsid w:val="00CC3ACE"/>
    <w:rsid w:val="00CC466C"/>
    <w:rsid w:val="00CE0F49"/>
    <w:rsid w:val="00CE11AB"/>
    <w:rsid w:val="00CE1FA5"/>
    <w:rsid w:val="00CF7D10"/>
    <w:rsid w:val="00D02039"/>
    <w:rsid w:val="00D02826"/>
    <w:rsid w:val="00D03A30"/>
    <w:rsid w:val="00D06D19"/>
    <w:rsid w:val="00D10414"/>
    <w:rsid w:val="00D10C1B"/>
    <w:rsid w:val="00D14452"/>
    <w:rsid w:val="00D14B22"/>
    <w:rsid w:val="00D2038C"/>
    <w:rsid w:val="00D20848"/>
    <w:rsid w:val="00D215EA"/>
    <w:rsid w:val="00D21BDB"/>
    <w:rsid w:val="00D22EB9"/>
    <w:rsid w:val="00D23E3F"/>
    <w:rsid w:val="00D3031F"/>
    <w:rsid w:val="00D33268"/>
    <w:rsid w:val="00D37709"/>
    <w:rsid w:val="00D463E3"/>
    <w:rsid w:val="00D55DB2"/>
    <w:rsid w:val="00D603A3"/>
    <w:rsid w:val="00D60428"/>
    <w:rsid w:val="00D6155A"/>
    <w:rsid w:val="00D73F09"/>
    <w:rsid w:val="00D7594A"/>
    <w:rsid w:val="00D81354"/>
    <w:rsid w:val="00D81B3F"/>
    <w:rsid w:val="00D821AC"/>
    <w:rsid w:val="00D85000"/>
    <w:rsid w:val="00D86A66"/>
    <w:rsid w:val="00D91C43"/>
    <w:rsid w:val="00D94121"/>
    <w:rsid w:val="00DA2390"/>
    <w:rsid w:val="00DA73C6"/>
    <w:rsid w:val="00DB7C29"/>
    <w:rsid w:val="00DC1A3C"/>
    <w:rsid w:val="00DC6236"/>
    <w:rsid w:val="00DC6E0B"/>
    <w:rsid w:val="00DC7AC0"/>
    <w:rsid w:val="00DD18CA"/>
    <w:rsid w:val="00DD2AD9"/>
    <w:rsid w:val="00DE0C05"/>
    <w:rsid w:val="00DE1BB1"/>
    <w:rsid w:val="00DE1C3A"/>
    <w:rsid w:val="00DF2BD1"/>
    <w:rsid w:val="00DF7AAA"/>
    <w:rsid w:val="00E004CC"/>
    <w:rsid w:val="00E0272F"/>
    <w:rsid w:val="00E035ED"/>
    <w:rsid w:val="00E047B1"/>
    <w:rsid w:val="00E0517F"/>
    <w:rsid w:val="00E0679B"/>
    <w:rsid w:val="00E07108"/>
    <w:rsid w:val="00E12687"/>
    <w:rsid w:val="00E172D8"/>
    <w:rsid w:val="00E17C3D"/>
    <w:rsid w:val="00E20BA3"/>
    <w:rsid w:val="00E23BCB"/>
    <w:rsid w:val="00E2454E"/>
    <w:rsid w:val="00E26119"/>
    <w:rsid w:val="00E3215B"/>
    <w:rsid w:val="00E3290E"/>
    <w:rsid w:val="00E358CC"/>
    <w:rsid w:val="00E367FD"/>
    <w:rsid w:val="00E372C7"/>
    <w:rsid w:val="00E4208D"/>
    <w:rsid w:val="00E4271A"/>
    <w:rsid w:val="00E42FB8"/>
    <w:rsid w:val="00E441E4"/>
    <w:rsid w:val="00E5282D"/>
    <w:rsid w:val="00E5794E"/>
    <w:rsid w:val="00E60519"/>
    <w:rsid w:val="00E643FA"/>
    <w:rsid w:val="00E6487F"/>
    <w:rsid w:val="00E65464"/>
    <w:rsid w:val="00E6575D"/>
    <w:rsid w:val="00E66000"/>
    <w:rsid w:val="00E70910"/>
    <w:rsid w:val="00E712B2"/>
    <w:rsid w:val="00E75B94"/>
    <w:rsid w:val="00E764AF"/>
    <w:rsid w:val="00E76983"/>
    <w:rsid w:val="00E810A0"/>
    <w:rsid w:val="00E879E4"/>
    <w:rsid w:val="00E90651"/>
    <w:rsid w:val="00E92E88"/>
    <w:rsid w:val="00E93F9F"/>
    <w:rsid w:val="00E94928"/>
    <w:rsid w:val="00E94974"/>
    <w:rsid w:val="00E95991"/>
    <w:rsid w:val="00EA1B97"/>
    <w:rsid w:val="00EA39A2"/>
    <w:rsid w:val="00EA59B8"/>
    <w:rsid w:val="00EB15F4"/>
    <w:rsid w:val="00EC15B4"/>
    <w:rsid w:val="00EC7F82"/>
    <w:rsid w:val="00ED421A"/>
    <w:rsid w:val="00ED4A2D"/>
    <w:rsid w:val="00ED4CEB"/>
    <w:rsid w:val="00EE4B4C"/>
    <w:rsid w:val="00EE5409"/>
    <w:rsid w:val="00EF3FDE"/>
    <w:rsid w:val="00EF5800"/>
    <w:rsid w:val="00EF5A56"/>
    <w:rsid w:val="00F054A4"/>
    <w:rsid w:val="00F07361"/>
    <w:rsid w:val="00F075BB"/>
    <w:rsid w:val="00F156D3"/>
    <w:rsid w:val="00F20046"/>
    <w:rsid w:val="00F20924"/>
    <w:rsid w:val="00F30635"/>
    <w:rsid w:val="00F30767"/>
    <w:rsid w:val="00F33708"/>
    <w:rsid w:val="00F37C19"/>
    <w:rsid w:val="00F40205"/>
    <w:rsid w:val="00F403D3"/>
    <w:rsid w:val="00F51A5B"/>
    <w:rsid w:val="00F55591"/>
    <w:rsid w:val="00F62E25"/>
    <w:rsid w:val="00F66861"/>
    <w:rsid w:val="00F713F5"/>
    <w:rsid w:val="00F734E0"/>
    <w:rsid w:val="00F804AD"/>
    <w:rsid w:val="00F83905"/>
    <w:rsid w:val="00F94842"/>
    <w:rsid w:val="00F94C0E"/>
    <w:rsid w:val="00FA42C4"/>
    <w:rsid w:val="00FA5889"/>
    <w:rsid w:val="00FA64D6"/>
    <w:rsid w:val="00FA6535"/>
    <w:rsid w:val="00FA6AD1"/>
    <w:rsid w:val="00FA707B"/>
    <w:rsid w:val="00FB1A3A"/>
    <w:rsid w:val="00FB38EA"/>
    <w:rsid w:val="00FB6B53"/>
    <w:rsid w:val="00FC0589"/>
    <w:rsid w:val="00FC6C6C"/>
    <w:rsid w:val="00FC7143"/>
    <w:rsid w:val="00FD1DB7"/>
    <w:rsid w:val="00FD5281"/>
    <w:rsid w:val="00FD5E63"/>
    <w:rsid w:val="00FD65D3"/>
    <w:rsid w:val="00FE1E21"/>
    <w:rsid w:val="00FE340C"/>
    <w:rsid w:val="00FF2486"/>
    <w:rsid w:val="00FF2E28"/>
    <w:rsid w:val="00FF4285"/>
    <w:rsid w:val="00FF4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1A"/>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7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0517F"/>
    <w:rPr>
      <w:rFonts w:ascii="Tahoma" w:hAnsi="Tahoma" w:cs="Tahoma"/>
      <w:sz w:val="18"/>
      <w:szCs w:val="18"/>
    </w:rPr>
  </w:style>
  <w:style w:type="paragraph" w:customStyle="1" w:styleId="a5">
    <w:name w:val="כותרת ראשית"/>
    <w:basedOn w:val="a"/>
    <w:next w:val="a"/>
    <w:link w:val="a6"/>
    <w:qFormat/>
    <w:rsid w:val="00277C82"/>
    <w:pPr>
      <w:spacing w:before="120" w:after="240" w:line="360" w:lineRule="auto"/>
      <w:ind w:left="23"/>
      <w:contextualSpacing/>
      <w:jc w:val="center"/>
      <w:outlineLvl w:val="0"/>
    </w:pPr>
    <w:rPr>
      <w:rFonts w:ascii="David" w:hAnsi="David" w:cs="David"/>
      <w:b/>
      <w:bCs/>
      <w:spacing w:val="5"/>
      <w:kern w:val="28"/>
      <w:sz w:val="28"/>
      <w:szCs w:val="28"/>
    </w:rPr>
  </w:style>
  <w:style w:type="character" w:customStyle="1" w:styleId="a6">
    <w:name w:val="כותרת ראשית תו"/>
    <w:basedOn w:val="a0"/>
    <w:link w:val="a5"/>
    <w:rsid w:val="00277C82"/>
    <w:rPr>
      <w:rFonts w:ascii="David" w:hAnsi="David" w:cs="David"/>
      <w:b/>
      <w:bCs/>
      <w:spacing w:val="5"/>
      <w:kern w:val="28"/>
      <w:sz w:val="28"/>
      <w:szCs w:val="28"/>
    </w:rPr>
  </w:style>
  <w:style w:type="paragraph" w:styleId="NormalWeb">
    <w:name w:val="Normal (Web)"/>
    <w:basedOn w:val="a"/>
    <w:uiPriority w:val="99"/>
    <w:unhideWhenUsed/>
    <w:rsid w:val="00277C8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6012FC"/>
    <w:pPr>
      <w:tabs>
        <w:tab w:val="center" w:pos="4153"/>
        <w:tab w:val="right" w:pos="8306"/>
      </w:tabs>
      <w:spacing w:after="0" w:line="240" w:lineRule="auto"/>
    </w:pPr>
  </w:style>
  <w:style w:type="character" w:customStyle="1" w:styleId="a8">
    <w:name w:val="כותרת עליונה תו"/>
    <w:basedOn w:val="a0"/>
    <w:link w:val="a7"/>
    <w:uiPriority w:val="99"/>
    <w:rsid w:val="006012FC"/>
  </w:style>
  <w:style w:type="paragraph" w:styleId="a9">
    <w:name w:val="footer"/>
    <w:basedOn w:val="a"/>
    <w:link w:val="aa"/>
    <w:uiPriority w:val="99"/>
    <w:unhideWhenUsed/>
    <w:rsid w:val="006012FC"/>
    <w:pPr>
      <w:tabs>
        <w:tab w:val="center" w:pos="4153"/>
        <w:tab w:val="right" w:pos="8306"/>
      </w:tabs>
      <w:spacing w:after="0" w:line="240" w:lineRule="auto"/>
    </w:pPr>
  </w:style>
  <w:style w:type="character" w:customStyle="1" w:styleId="aa">
    <w:name w:val="כותרת תחתונה תו"/>
    <w:basedOn w:val="a0"/>
    <w:link w:val="a9"/>
    <w:uiPriority w:val="99"/>
    <w:rsid w:val="006012FC"/>
  </w:style>
  <w:style w:type="paragraph" w:styleId="ab">
    <w:name w:val="Revision"/>
    <w:hidden/>
    <w:uiPriority w:val="99"/>
    <w:semiHidden/>
    <w:rsid w:val="008149E9"/>
    <w:rPr>
      <w:sz w:val="22"/>
      <w:szCs w:val="22"/>
    </w:rPr>
  </w:style>
  <w:style w:type="character" w:styleId="ac">
    <w:name w:val="annotation reference"/>
    <w:basedOn w:val="a0"/>
    <w:uiPriority w:val="99"/>
    <w:semiHidden/>
    <w:unhideWhenUsed/>
    <w:rsid w:val="00DC6E0B"/>
    <w:rPr>
      <w:sz w:val="16"/>
      <w:szCs w:val="16"/>
    </w:rPr>
  </w:style>
  <w:style w:type="paragraph" w:styleId="ad">
    <w:name w:val="annotation text"/>
    <w:basedOn w:val="a"/>
    <w:link w:val="ae"/>
    <w:uiPriority w:val="99"/>
    <w:unhideWhenUsed/>
    <w:rsid w:val="00DC6E0B"/>
    <w:pPr>
      <w:spacing w:line="240" w:lineRule="auto"/>
    </w:pPr>
    <w:rPr>
      <w:sz w:val="20"/>
      <w:szCs w:val="20"/>
    </w:rPr>
  </w:style>
  <w:style w:type="character" w:customStyle="1" w:styleId="ae">
    <w:name w:val="טקסט הערה תו"/>
    <w:basedOn w:val="a0"/>
    <w:link w:val="ad"/>
    <w:uiPriority w:val="99"/>
    <w:rsid w:val="00DC6E0B"/>
    <w:rPr>
      <w:sz w:val="20"/>
      <w:szCs w:val="20"/>
    </w:rPr>
  </w:style>
  <w:style w:type="paragraph" w:styleId="af">
    <w:name w:val="annotation subject"/>
    <w:basedOn w:val="ad"/>
    <w:next w:val="ad"/>
    <w:link w:val="af0"/>
    <w:uiPriority w:val="99"/>
    <w:semiHidden/>
    <w:unhideWhenUsed/>
    <w:rsid w:val="00DC6E0B"/>
    <w:rPr>
      <w:b/>
      <w:bCs/>
    </w:rPr>
  </w:style>
  <w:style w:type="character" w:customStyle="1" w:styleId="af0">
    <w:name w:val="נושא הערה תו"/>
    <w:basedOn w:val="ae"/>
    <w:link w:val="af"/>
    <w:uiPriority w:val="99"/>
    <w:semiHidden/>
    <w:rsid w:val="00DC6E0B"/>
    <w:rPr>
      <w:b/>
      <w:bCs/>
      <w:sz w:val="20"/>
      <w:szCs w:val="20"/>
    </w:rPr>
  </w:style>
  <w:style w:type="paragraph" w:styleId="af1">
    <w:name w:val="List Paragraph"/>
    <w:basedOn w:val="a"/>
    <w:link w:val="af2"/>
    <w:uiPriority w:val="34"/>
    <w:qFormat/>
    <w:rsid w:val="003E3C0E"/>
    <w:pPr>
      <w:ind w:left="720"/>
      <w:contextualSpacing/>
    </w:pPr>
  </w:style>
  <w:style w:type="paragraph" w:styleId="af3">
    <w:name w:val="footnote text"/>
    <w:aliases w:val=" תו, תו תו, תו תו תו תו, תו תו תו1,Footnote Text תו,fn,fn Char,single space,טקסט הערות שוליים תו,טקסט הערות שוליים תו תו תו,טקסט הערות שוליים תו תו1,טקסט הערות שוליים תו1 תו,טקסט הערות שוליים תו2,תו,תו תו תו תו,תו תו תו1"/>
    <w:basedOn w:val="a"/>
    <w:link w:val="af4"/>
    <w:uiPriority w:val="99"/>
    <w:unhideWhenUsed/>
    <w:rsid w:val="0065468D"/>
    <w:pPr>
      <w:spacing w:after="0" w:line="240" w:lineRule="auto"/>
    </w:pPr>
    <w:rPr>
      <w:sz w:val="20"/>
      <w:szCs w:val="20"/>
    </w:rPr>
  </w:style>
  <w:style w:type="character" w:customStyle="1" w:styleId="af4">
    <w:name w:val="טקסט הערת שוליים תו"/>
    <w:aliases w:val=" תו תו1, תו תו תו, תו תו תו תו תו, תו תו תו1 תו,Footnote Text תו תו,fn תו,fn Char תו,single space תו,טקסט הערות שוליים תו תו,טקסט הערות שוליים תו תו תו תו,טקסט הערות שוליים תו תו1 תו,טקסט הערות שוליים תו1 תו תו,תו תו,תו תו תו תו תו"/>
    <w:basedOn w:val="a0"/>
    <w:link w:val="af3"/>
    <w:uiPriority w:val="99"/>
    <w:rsid w:val="0065468D"/>
    <w:rPr>
      <w:sz w:val="20"/>
      <w:szCs w:val="20"/>
    </w:rPr>
  </w:style>
  <w:style w:type="character" w:styleId="af5">
    <w:name w:val="footnote reference"/>
    <w:aliases w:val="EN Footnote Reference,Footnote Reference Number,Footnote Reference Superscript,Footnote Reference_LVL6,Footnote Reference_LVL61,Footnote Reference_LVL62,Footnote Reference_LVL63,Footnote Reference_LVL64,Footnote symbol,SUPERS,fr"/>
    <w:basedOn w:val="a0"/>
    <w:uiPriority w:val="99"/>
    <w:unhideWhenUsed/>
    <w:rsid w:val="0065468D"/>
    <w:rPr>
      <w:vertAlign w:val="superscript"/>
    </w:rPr>
  </w:style>
  <w:style w:type="paragraph" w:customStyle="1" w:styleId="-">
    <w:name w:val="בולטים - תכנון מוניטרי"/>
    <w:basedOn w:val="af1"/>
    <w:link w:val="-0"/>
    <w:qFormat/>
    <w:rsid w:val="008E2E64"/>
    <w:pPr>
      <w:numPr>
        <w:numId w:val="8"/>
      </w:numPr>
      <w:spacing w:after="120" w:line="360" w:lineRule="auto"/>
      <w:ind w:left="284" w:hanging="284"/>
      <w:contextualSpacing w:val="0"/>
      <w:jc w:val="both"/>
    </w:pPr>
    <w:rPr>
      <w:rFonts w:ascii="Times New Roman" w:hAnsi="Times New Roman" w:cs="David"/>
      <w:sz w:val="24"/>
      <w:szCs w:val="24"/>
    </w:rPr>
  </w:style>
  <w:style w:type="character" w:customStyle="1" w:styleId="-0">
    <w:name w:val="בולטים - תכנון מוניטרי תו"/>
    <w:basedOn w:val="a0"/>
    <w:link w:val="-"/>
    <w:rsid w:val="008E2E64"/>
    <w:rPr>
      <w:rFonts w:ascii="Times New Roman" w:hAnsi="Times New Roman" w:cs="David"/>
      <w:sz w:val="24"/>
      <w:szCs w:val="24"/>
    </w:rPr>
  </w:style>
  <w:style w:type="paragraph" w:customStyle="1" w:styleId="-1">
    <w:name w:val="טקסט רגיל - תכנון מוניטרי"/>
    <w:basedOn w:val="a"/>
    <w:link w:val="-2"/>
    <w:qFormat/>
    <w:rsid w:val="00850043"/>
    <w:pPr>
      <w:spacing w:after="120" w:line="360" w:lineRule="auto"/>
      <w:jc w:val="both"/>
    </w:pPr>
    <w:rPr>
      <w:rFonts w:ascii="Times New Roman" w:hAnsi="Times New Roman" w:cs="David"/>
      <w:sz w:val="24"/>
      <w:szCs w:val="24"/>
    </w:rPr>
  </w:style>
  <w:style w:type="character" w:customStyle="1" w:styleId="-2">
    <w:name w:val="טקסט רגיל - תכנון מוניטרי תו"/>
    <w:basedOn w:val="a0"/>
    <w:link w:val="-1"/>
    <w:rsid w:val="00850043"/>
    <w:rPr>
      <w:rFonts w:ascii="Times New Roman" w:hAnsi="Times New Roman" w:cs="David"/>
      <w:sz w:val="24"/>
      <w:szCs w:val="24"/>
    </w:rPr>
  </w:style>
  <w:style w:type="character" w:customStyle="1" w:styleId="af2">
    <w:name w:val="פיסקת רשימה תו"/>
    <w:link w:val="af1"/>
    <w:uiPriority w:val="34"/>
    <w:locked/>
    <w:rsid w:val="001C683B"/>
  </w:style>
  <w:style w:type="character" w:styleId="Hyperlink">
    <w:name w:val="Hyperlink"/>
    <w:basedOn w:val="a0"/>
    <w:uiPriority w:val="99"/>
    <w:unhideWhenUsed/>
    <w:rsid w:val="00BA1183"/>
    <w:rPr>
      <w:color w:val="0000FF"/>
      <w:u w:val="single"/>
    </w:rPr>
  </w:style>
  <w:style w:type="character" w:styleId="FollowedHyperlink">
    <w:name w:val="FollowedHyperlink"/>
    <w:basedOn w:val="a0"/>
    <w:uiPriority w:val="99"/>
    <w:semiHidden/>
    <w:unhideWhenUsed/>
    <w:rsid w:val="00C86647"/>
    <w:rPr>
      <w:color w:val="954F72"/>
      <w:u w:val="single"/>
    </w:rPr>
  </w:style>
  <w:style w:type="paragraph" w:styleId="af6">
    <w:name w:val="No Spacing"/>
    <w:uiPriority w:val="1"/>
    <w:qFormat/>
    <w:rsid w:val="0060472B"/>
    <w:pPr>
      <w:bidi/>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137">
      <w:bodyDiv w:val="1"/>
      <w:marLeft w:val="0"/>
      <w:marRight w:val="0"/>
      <w:marTop w:val="0"/>
      <w:marBottom w:val="0"/>
      <w:divBdr>
        <w:top w:val="none" w:sz="0" w:space="0" w:color="auto"/>
        <w:left w:val="none" w:sz="0" w:space="0" w:color="auto"/>
        <w:bottom w:val="none" w:sz="0" w:space="0" w:color="auto"/>
        <w:right w:val="none" w:sz="0" w:space="0" w:color="auto"/>
      </w:divBdr>
    </w:div>
    <w:div w:id="1329403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9C2E-3442-4AEB-8133-FC7950D9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6785</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2024-07-08T09:54:00Z</dcterms:created>
  <dcterms:modified xsi:type="dcterms:W3CDTF">2024-07-08T11:31:00Z</dcterms:modified>
</cp:coreProperties>
</file>