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25" w:rsidRPr="00B51B4D" w:rsidRDefault="00E93C25" w:rsidP="00E93C25">
      <w:pPr>
        <w:pStyle w:val="aa"/>
        <w:shd w:val="clear" w:color="auto" w:fill="FFFFFF"/>
        <w:spacing w:after="150" w:line="360" w:lineRule="auto"/>
        <w:ind w:left="360"/>
        <w:jc w:val="both"/>
        <w:rPr>
          <w:rFonts w:cstheme="minorHAnsi"/>
          <w:sz w:val="24"/>
          <w:szCs w:val="24"/>
          <w:rtl/>
        </w:rPr>
      </w:pPr>
      <w:r w:rsidRPr="00B51B4D">
        <w:rPr>
          <w:rFonts w:cstheme="minorHAnsi"/>
          <w:sz w:val="24"/>
          <w:szCs w:val="24"/>
          <w:rtl/>
        </w:rPr>
        <w:t>הודעה לעיתונות:</w:t>
      </w:r>
    </w:p>
    <w:p w:rsidR="00C043A2" w:rsidRDefault="00E93C25" w:rsidP="00B51B4D">
      <w:pPr>
        <w:spacing w:after="120" w:line="360" w:lineRule="auto"/>
        <w:jc w:val="center"/>
        <w:rPr>
          <w:rFonts w:cs="Calibri"/>
          <w:sz w:val="24"/>
          <w:szCs w:val="24"/>
          <w:rtl/>
        </w:rPr>
      </w:pPr>
      <w:r w:rsidRPr="000627AC">
        <w:rPr>
          <w:rFonts w:cstheme="minorHAnsi"/>
          <w:b/>
          <w:bCs/>
          <w:sz w:val="28"/>
          <w:szCs w:val="28"/>
          <w:rtl/>
        </w:rPr>
        <w:t>הוועדה המוניטרית החליטה ב-</w:t>
      </w:r>
      <w:r>
        <w:rPr>
          <w:rFonts w:cstheme="minorHAnsi" w:hint="cs"/>
          <w:b/>
          <w:bCs/>
          <w:sz w:val="28"/>
          <w:szCs w:val="28"/>
          <w:rtl/>
        </w:rPr>
        <w:t>28/08</w:t>
      </w:r>
      <w:r w:rsidR="00B51B4D">
        <w:rPr>
          <w:rFonts w:cstheme="minorHAnsi"/>
          <w:b/>
          <w:bCs/>
          <w:sz w:val="28"/>
          <w:szCs w:val="28"/>
          <w:rtl/>
        </w:rPr>
        <w:t xml:space="preserve">/2024 </w:t>
      </w:r>
      <w:r w:rsidR="00B51B4D" w:rsidRPr="00B51B4D">
        <w:rPr>
          <w:rFonts w:cstheme="minorHAnsi"/>
          <w:b/>
          <w:bCs/>
          <w:sz w:val="28"/>
          <w:szCs w:val="28"/>
          <w:rtl/>
        </w:rPr>
        <w:t>להותיר את הריבית ללא שינוי ברמה של 4.5%</w:t>
      </w:r>
    </w:p>
    <w:p w:rsidR="00B51B4D" w:rsidRDefault="00B51B4D" w:rsidP="00B51B4D">
      <w:pPr>
        <w:spacing w:after="120" w:line="360" w:lineRule="auto"/>
        <w:jc w:val="center"/>
        <w:rPr>
          <w:rFonts w:cs="Calibri"/>
          <w:sz w:val="24"/>
          <w:szCs w:val="24"/>
          <w:rtl/>
        </w:rPr>
      </w:pPr>
      <w:bookmarkStart w:id="0" w:name="_GoBack"/>
      <w:bookmarkEnd w:id="0"/>
    </w:p>
    <w:p w:rsidR="00E93C25" w:rsidRPr="00487F2D" w:rsidRDefault="00E93C25" w:rsidP="00E91796">
      <w:pPr>
        <w:pStyle w:val="aa"/>
        <w:numPr>
          <w:ilvl w:val="0"/>
          <w:numId w:val="22"/>
        </w:numPr>
        <w:spacing w:after="120" w:line="360" w:lineRule="auto"/>
        <w:jc w:val="both"/>
        <w:rPr>
          <w:rFonts w:cs="Calibri"/>
          <w:b/>
          <w:bCs/>
          <w:sz w:val="24"/>
          <w:szCs w:val="24"/>
          <w:rtl/>
        </w:rPr>
      </w:pPr>
      <w:r w:rsidRPr="00487F2D">
        <w:rPr>
          <w:rFonts w:cs="Calibri"/>
          <w:b/>
          <w:bCs/>
          <w:sz w:val="24"/>
          <w:szCs w:val="24"/>
          <w:rtl/>
        </w:rPr>
        <w:t xml:space="preserve">מאז פרוץ מלחמת "חרבות ברזל" ובחודשים האחרונים בפרט, </w:t>
      </w:r>
      <w:r w:rsidR="00E91796" w:rsidRPr="00487F2D">
        <w:rPr>
          <w:rFonts w:cs="Calibri"/>
          <w:b/>
          <w:bCs/>
          <w:sz w:val="24"/>
          <w:szCs w:val="24"/>
          <w:rtl/>
        </w:rPr>
        <w:t>גבר</w:t>
      </w:r>
      <w:r w:rsidR="00E91796">
        <w:rPr>
          <w:rFonts w:cs="Calibri" w:hint="cs"/>
          <w:b/>
          <w:bCs/>
          <w:sz w:val="24"/>
          <w:szCs w:val="24"/>
          <w:rtl/>
        </w:rPr>
        <w:t>ו</w:t>
      </w:r>
      <w:r w:rsidR="00E91796" w:rsidRPr="00487F2D">
        <w:rPr>
          <w:rFonts w:cs="Calibri"/>
          <w:b/>
          <w:bCs/>
          <w:sz w:val="24"/>
          <w:szCs w:val="24"/>
          <w:rtl/>
        </w:rPr>
        <w:t xml:space="preserve"> </w:t>
      </w:r>
      <w:r w:rsidRPr="00487F2D">
        <w:rPr>
          <w:rFonts w:cs="Calibri"/>
          <w:b/>
          <w:bCs/>
          <w:sz w:val="24"/>
          <w:szCs w:val="24"/>
          <w:rtl/>
        </w:rPr>
        <w:t xml:space="preserve">אי הוודאות הגיאופוליטית והשפעותיה על המשק. אלו, לצד אי הוודאות הפיסקלית, </w:t>
      </w:r>
      <w:r w:rsidR="00E91796" w:rsidRPr="00487F2D">
        <w:rPr>
          <w:rFonts w:cs="Calibri"/>
          <w:b/>
          <w:bCs/>
          <w:sz w:val="24"/>
          <w:szCs w:val="24"/>
          <w:rtl/>
        </w:rPr>
        <w:t>משתקפ</w:t>
      </w:r>
      <w:r w:rsidR="00E91796">
        <w:rPr>
          <w:rFonts w:cs="Calibri" w:hint="cs"/>
          <w:b/>
          <w:bCs/>
          <w:sz w:val="24"/>
          <w:szCs w:val="24"/>
          <w:rtl/>
        </w:rPr>
        <w:t>ות</w:t>
      </w:r>
      <w:r w:rsidR="00E91796" w:rsidRPr="00487F2D">
        <w:rPr>
          <w:rFonts w:cs="Calibri"/>
          <w:b/>
          <w:bCs/>
          <w:sz w:val="24"/>
          <w:szCs w:val="24"/>
          <w:rtl/>
        </w:rPr>
        <w:t xml:space="preserve"> </w:t>
      </w:r>
      <w:r w:rsidRPr="00487F2D">
        <w:rPr>
          <w:rFonts w:cs="Calibri"/>
          <w:b/>
          <w:bCs/>
          <w:sz w:val="24"/>
          <w:szCs w:val="24"/>
          <w:rtl/>
        </w:rPr>
        <w:t>גם בפערי התשואות הגבוהים בין אג"ח ממשלת ישראל לאג"ח ארה"ב ובמרווחי ה-</w:t>
      </w:r>
      <w:r w:rsidRPr="00487F2D">
        <w:rPr>
          <w:rFonts w:cs="Calibri"/>
          <w:b/>
          <w:bCs/>
          <w:sz w:val="24"/>
          <w:szCs w:val="24"/>
        </w:rPr>
        <w:t>CDS</w:t>
      </w:r>
      <w:r w:rsidRPr="00487F2D">
        <w:rPr>
          <w:rFonts w:cs="Calibri"/>
          <w:b/>
          <w:bCs/>
          <w:sz w:val="24"/>
          <w:szCs w:val="24"/>
          <w:rtl/>
        </w:rPr>
        <w:t xml:space="preserve"> שקרובים לרמות שיא.  </w:t>
      </w:r>
    </w:p>
    <w:p w:rsidR="00E93C25" w:rsidRPr="00487F2D" w:rsidRDefault="00E93C25" w:rsidP="00E91796">
      <w:pPr>
        <w:pStyle w:val="aa"/>
        <w:numPr>
          <w:ilvl w:val="0"/>
          <w:numId w:val="22"/>
        </w:numPr>
        <w:spacing w:after="120" w:line="360" w:lineRule="auto"/>
        <w:jc w:val="both"/>
        <w:rPr>
          <w:rFonts w:cs="Calibri"/>
          <w:b/>
          <w:bCs/>
          <w:sz w:val="24"/>
          <w:szCs w:val="24"/>
          <w:rtl/>
        </w:rPr>
      </w:pPr>
      <w:r w:rsidRPr="00487F2D">
        <w:rPr>
          <w:rFonts w:cs="Calibri"/>
          <w:b/>
          <w:bCs/>
          <w:sz w:val="24"/>
          <w:szCs w:val="24"/>
          <w:rtl/>
        </w:rPr>
        <w:t xml:space="preserve">האינפלציה נמצאת </w:t>
      </w:r>
      <w:r w:rsidR="00E91796" w:rsidRPr="00E91796">
        <w:rPr>
          <w:rFonts w:cs="Calibri"/>
          <w:b/>
          <w:bCs/>
          <w:sz w:val="24"/>
          <w:szCs w:val="24"/>
          <w:rtl/>
        </w:rPr>
        <w:t xml:space="preserve">בחודשים האחרונים </w:t>
      </w:r>
      <w:r w:rsidRPr="00487F2D">
        <w:rPr>
          <w:rFonts w:cs="Calibri"/>
          <w:b/>
          <w:bCs/>
          <w:sz w:val="24"/>
          <w:szCs w:val="24"/>
          <w:rtl/>
        </w:rPr>
        <w:t xml:space="preserve">במגמת עליה ושוהה מעט מעל הגבול העליון של היעד. העלייה בקצב האינפלציה משקפת בעיקר את העלייה בקצב השינוי של מחירי הרכיבים הבלתי-סחירים. </w:t>
      </w:r>
    </w:p>
    <w:p w:rsidR="00E93C25" w:rsidRDefault="00E93C25" w:rsidP="00E91796">
      <w:pPr>
        <w:pStyle w:val="aa"/>
        <w:numPr>
          <w:ilvl w:val="0"/>
          <w:numId w:val="22"/>
        </w:numPr>
        <w:spacing w:after="120" w:line="360" w:lineRule="auto"/>
        <w:jc w:val="both"/>
        <w:rPr>
          <w:rFonts w:cs="Calibri"/>
          <w:b/>
          <w:bCs/>
          <w:sz w:val="24"/>
          <w:szCs w:val="24"/>
        </w:rPr>
      </w:pPr>
      <w:r w:rsidRPr="00122F55">
        <w:rPr>
          <w:rFonts w:cs="Calibri"/>
          <w:b/>
          <w:bCs/>
          <w:sz w:val="24"/>
          <w:szCs w:val="24"/>
          <w:rtl/>
        </w:rPr>
        <w:t>מאז החלטת הריבית האחרונה, השקל נותר ללא שינוי מול הדולר ונחלש בכ-3% מול האירו וב-1.4% במונחים נומינליים אפקטיביים.</w:t>
      </w:r>
    </w:p>
    <w:p w:rsidR="00E93C25" w:rsidRDefault="00E93C25" w:rsidP="00E91796">
      <w:pPr>
        <w:pStyle w:val="aa"/>
        <w:numPr>
          <w:ilvl w:val="0"/>
          <w:numId w:val="22"/>
        </w:numPr>
        <w:spacing w:after="120" w:line="360" w:lineRule="auto"/>
        <w:jc w:val="both"/>
        <w:rPr>
          <w:rFonts w:cs="Calibri"/>
          <w:b/>
          <w:bCs/>
          <w:sz w:val="24"/>
          <w:szCs w:val="24"/>
        </w:rPr>
      </w:pPr>
      <w:r w:rsidRPr="00122F55">
        <w:rPr>
          <w:rFonts w:cs="Calibri"/>
          <w:b/>
          <w:bCs/>
          <w:sz w:val="24"/>
          <w:szCs w:val="24"/>
          <w:rtl/>
        </w:rPr>
        <w:t>בשוק הדיור נמשכת העלייה במחירי הדירות ובביצועי המשכנתאות. המגבלות על פעילות ענף הבנייה נוכח המלחמה</w:t>
      </w:r>
      <w:r>
        <w:rPr>
          <w:rFonts w:cs="Calibri" w:hint="cs"/>
          <w:b/>
          <w:bCs/>
          <w:sz w:val="24"/>
          <w:szCs w:val="24"/>
          <w:rtl/>
        </w:rPr>
        <w:t xml:space="preserve"> </w:t>
      </w:r>
      <w:r w:rsidRPr="00122F55">
        <w:rPr>
          <w:rFonts w:cs="Calibri"/>
          <w:b/>
          <w:bCs/>
          <w:sz w:val="24"/>
          <w:szCs w:val="24"/>
          <w:rtl/>
        </w:rPr>
        <w:t>עדיין משמעותיות והפעילות בענף הבינוי מתאוששת באיטיות.</w:t>
      </w:r>
    </w:p>
    <w:p w:rsidR="00506B51" w:rsidRPr="00122F55" w:rsidRDefault="00E93C25" w:rsidP="00E93C25">
      <w:pPr>
        <w:pStyle w:val="aa"/>
        <w:numPr>
          <w:ilvl w:val="0"/>
          <w:numId w:val="22"/>
        </w:numPr>
        <w:spacing w:after="120" w:line="360" w:lineRule="auto"/>
        <w:jc w:val="both"/>
        <w:rPr>
          <w:rFonts w:cs="Calibri"/>
          <w:b/>
          <w:bCs/>
          <w:sz w:val="24"/>
          <w:szCs w:val="24"/>
          <w:rtl/>
        </w:rPr>
      </w:pPr>
      <w:r w:rsidRPr="00122F55">
        <w:rPr>
          <w:rFonts w:cs="Calibri"/>
          <w:b/>
          <w:bCs/>
          <w:sz w:val="24"/>
          <w:szCs w:val="24"/>
          <w:rtl/>
        </w:rPr>
        <w:t xml:space="preserve">בשוק </w:t>
      </w:r>
      <w:r w:rsidR="00506B51">
        <w:rPr>
          <w:rFonts w:cs="Calibri" w:hint="cs"/>
          <w:b/>
          <w:bCs/>
          <w:sz w:val="24"/>
          <w:szCs w:val="24"/>
          <w:rtl/>
        </w:rPr>
        <w:t xml:space="preserve">העבודה </w:t>
      </w:r>
      <w:r w:rsidRPr="00122F55">
        <w:rPr>
          <w:rFonts w:cs="Calibri"/>
          <w:b/>
          <w:bCs/>
          <w:sz w:val="24"/>
          <w:szCs w:val="24"/>
          <w:rtl/>
        </w:rPr>
        <w:t>קיימת מגבלת היצע</w:t>
      </w:r>
      <w:r>
        <w:rPr>
          <w:rFonts w:cs="Calibri" w:hint="cs"/>
          <w:b/>
          <w:bCs/>
          <w:sz w:val="24"/>
          <w:szCs w:val="24"/>
          <w:rtl/>
        </w:rPr>
        <w:t xml:space="preserve"> עובדים</w:t>
      </w:r>
      <w:r w:rsidR="00506B51">
        <w:rPr>
          <w:rFonts w:cs="Calibri" w:hint="cs"/>
          <w:b/>
          <w:bCs/>
          <w:sz w:val="24"/>
          <w:szCs w:val="24"/>
          <w:rtl/>
        </w:rPr>
        <w:t xml:space="preserve"> בשל השפעות המלחמה</w:t>
      </w:r>
      <w:r>
        <w:rPr>
          <w:rFonts w:cs="Calibri" w:hint="cs"/>
          <w:b/>
          <w:bCs/>
          <w:sz w:val="24"/>
          <w:szCs w:val="24"/>
          <w:rtl/>
        </w:rPr>
        <w:t xml:space="preserve"> ונרשמת עלייה במספר המשרות הפנויות וירידה בשיעור האבטלה</w:t>
      </w:r>
      <w:r w:rsidRPr="00122F55">
        <w:rPr>
          <w:rFonts w:cs="Calibri"/>
          <w:b/>
          <w:bCs/>
          <w:sz w:val="24"/>
          <w:szCs w:val="24"/>
          <w:rtl/>
        </w:rPr>
        <w:t>.</w:t>
      </w:r>
    </w:p>
    <w:p w:rsidR="00E93C25" w:rsidRPr="00487F2D" w:rsidRDefault="00E93C25" w:rsidP="00E277EC">
      <w:pPr>
        <w:pStyle w:val="aa"/>
        <w:numPr>
          <w:ilvl w:val="0"/>
          <w:numId w:val="22"/>
        </w:numPr>
        <w:spacing w:after="120" w:line="360" w:lineRule="auto"/>
        <w:jc w:val="both"/>
        <w:rPr>
          <w:rFonts w:cs="Calibri"/>
          <w:b/>
          <w:bCs/>
          <w:sz w:val="24"/>
          <w:szCs w:val="24"/>
          <w:rtl/>
        </w:rPr>
      </w:pPr>
      <w:r w:rsidRPr="00487F2D">
        <w:rPr>
          <w:rFonts w:cs="Calibri"/>
          <w:b/>
          <w:bCs/>
          <w:sz w:val="24"/>
          <w:szCs w:val="24"/>
          <w:rtl/>
        </w:rPr>
        <w:t>בעולם, הפעילות הכלכלית מוסיפה להתרחב</w:t>
      </w:r>
      <w:r>
        <w:rPr>
          <w:rFonts w:cs="Calibri" w:hint="cs"/>
          <w:b/>
          <w:bCs/>
          <w:sz w:val="24"/>
          <w:szCs w:val="24"/>
          <w:rtl/>
        </w:rPr>
        <w:t>, קצב האינפלציה מתמתן</w:t>
      </w:r>
      <w:r w:rsidRPr="00487F2D">
        <w:rPr>
          <w:rFonts w:cs="Calibri"/>
          <w:b/>
          <w:bCs/>
          <w:sz w:val="24"/>
          <w:szCs w:val="24"/>
          <w:rtl/>
        </w:rPr>
        <w:t xml:space="preserve"> </w:t>
      </w:r>
      <w:r w:rsidR="00E277EC">
        <w:rPr>
          <w:rFonts w:cs="Calibri" w:hint="cs"/>
          <w:b/>
          <w:bCs/>
          <w:sz w:val="24"/>
          <w:szCs w:val="24"/>
          <w:rtl/>
        </w:rPr>
        <w:t>והשווקים צופים מספר הפחתות ריבית של ה-</w:t>
      </w:r>
      <w:r w:rsidR="00E277EC">
        <w:rPr>
          <w:rFonts w:cs="Calibri" w:hint="cs"/>
          <w:b/>
          <w:bCs/>
          <w:sz w:val="24"/>
          <w:szCs w:val="24"/>
        </w:rPr>
        <w:t>FED</w:t>
      </w:r>
      <w:r w:rsidR="00E277EC">
        <w:rPr>
          <w:rFonts w:cs="Calibri" w:hint="cs"/>
          <w:b/>
          <w:bCs/>
          <w:sz w:val="24"/>
          <w:szCs w:val="24"/>
          <w:rtl/>
        </w:rPr>
        <w:t xml:space="preserve"> וה-</w:t>
      </w:r>
      <w:r w:rsidR="00E277EC">
        <w:rPr>
          <w:rFonts w:cs="Calibri" w:hint="cs"/>
          <w:b/>
          <w:bCs/>
          <w:sz w:val="24"/>
          <w:szCs w:val="24"/>
        </w:rPr>
        <w:t>ECB</w:t>
      </w:r>
      <w:r w:rsidR="00E277EC">
        <w:rPr>
          <w:rFonts w:cs="Calibri" w:hint="cs"/>
          <w:b/>
          <w:bCs/>
          <w:sz w:val="24"/>
          <w:szCs w:val="24"/>
          <w:rtl/>
        </w:rPr>
        <w:t xml:space="preserve"> במהלך השנה</w:t>
      </w:r>
      <w:r w:rsidRPr="00487F2D">
        <w:rPr>
          <w:rFonts w:cs="Calibri"/>
          <w:b/>
          <w:bCs/>
          <w:sz w:val="24"/>
          <w:szCs w:val="24"/>
          <w:rtl/>
        </w:rPr>
        <w:t xml:space="preserve">. </w:t>
      </w:r>
    </w:p>
    <w:p w:rsidR="00E93C25" w:rsidRDefault="00E93C25" w:rsidP="00E93C25">
      <w:pPr>
        <w:spacing w:after="120" w:line="360" w:lineRule="auto"/>
        <w:jc w:val="both"/>
        <w:rPr>
          <w:rFonts w:cs="Calibri"/>
          <w:sz w:val="24"/>
          <w:szCs w:val="24"/>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DF3C10" w:rsidTr="001352F5">
        <w:trPr>
          <w:cantSplit/>
        </w:trPr>
        <w:tc>
          <w:tcPr>
            <w:tcW w:w="3392" w:type="dxa"/>
            <w:tcBorders>
              <w:top w:val="nil"/>
              <w:left w:val="nil"/>
              <w:bottom w:val="nil"/>
              <w:right w:val="nil"/>
            </w:tcBorders>
            <w:vAlign w:val="center"/>
          </w:tcPr>
          <w:p w:rsidR="00C043A2" w:rsidRPr="00B0777C" w:rsidRDefault="00104034" w:rsidP="00F95AEA">
            <w:pPr>
              <w:pStyle w:val="af4"/>
              <w:jc w:val="both"/>
              <w:rPr>
                <w:rFonts w:cs="Calibri"/>
                <w:rtl/>
              </w:rPr>
            </w:pPr>
            <w:r w:rsidRPr="00B0777C">
              <w:rPr>
                <w:rFonts w:cs="Calibri"/>
                <w:rtl/>
              </w:rPr>
              <w:t>בנק ישראל</w:t>
            </w:r>
          </w:p>
          <w:p w:rsidR="00C043A2" w:rsidRPr="00B0777C" w:rsidRDefault="00C043A2" w:rsidP="00F95AEA">
            <w:pPr>
              <w:pStyle w:val="af4"/>
              <w:jc w:val="both"/>
              <w:rPr>
                <w:rFonts w:cs="Calibri"/>
              </w:rPr>
            </w:pPr>
          </w:p>
          <w:p w:rsidR="00C043A2" w:rsidRPr="00B0777C" w:rsidRDefault="00104034" w:rsidP="00F95AEA">
            <w:pPr>
              <w:spacing w:line="360" w:lineRule="auto"/>
              <w:ind w:right="-101"/>
              <w:jc w:val="both"/>
              <w:rPr>
                <w:rFonts w:cs="Calibri"/>
                <w:sz w:val="24"/>
                <w:szCs w:val="24"/>
              </w:rPr>
            </w:pPr>
            <w:r w:rsidRPr="00B0777C">
              <w:rPr>
                <w:rFonts w:cs="Calibri"/>
                <w:sz w:val="24"/>
                <w:szCs w:val="24"/>
                <w:rtl/>
              </w:rPr>
              <w:t>דוברות והסברה כלכלית</w:t>
            </w:r>
          </w:p>
        </w:tc>
        <w:tc>
          <w:tcPr>
            <w:tcW w:w="2596" w:type="dxa"/>
            <w:tcBorders>
              <w:top w:val="nil"/>
              <w:left w:val="nil"/>
              <w:bottom w:val="nil"/>
              <w:right w:val="nil"/>
            </w:tcBorders>
          </w:tcPr>
          <w:p w:rsidR="00C043A2" w:rsidRPr="00B0777C" w:rsidRDefault="00131CCC" w:rsidP="00F95AEA">
            <w:pPr>
              <w:jc w:val="both"/>
              <w:rPr>
                <w:rFonts w:cs="Calibri"/>
                <w:sz w:val="24"/>
                <w:szCs w:val="24"/>
              </w:rPr>
            </w:pPr>
            <w:r>
              <w:rPr>
                <w:rFonts w:cs="Calibri"/>
                <w:noProof/>
                <w:sz w:val="24"/>
                <w:szCs w:val="24"/>
              </w:rPr>
              <w:drawing>
                <wp:inline distT="0" distB="0" distL="0" distR="0" wp14:anchorId="0DADCCFD" wp14:editId="5F9DBB08">
                  <wp:extent cx="972820" cy="972820"/>
                  <wp:effectExtent l="0" t="0" r="0" b="0"/>
                  <wp:docPr id="10" name="Picture 1" descr="Title: לוגו בנק ישראל - Description: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לוגו בנק ישראל - Description: 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043A2" w:rsidRPr="00B0777C" w:rsidRDefault="00104034" w:rsidP="008E0C52">
            <w:pPr>
              <w:spacing w:line="480" w:lineRule="auto"/>
              <w:jc w:val="both"/>
              <w:rPr>
                <w:rFonts w:cs="Calibri"/>
                <w:sz w:val="24"/>
                <w:szCs w:val="24"/>
                <w:rtl/>
              </w:rPr>
            </w:pPr>
            <w:r w:rsidRPr="00B0777C">
              <w:rPr>
                <w:rFonts w:cs="Calibri"/>
                <w:sz w:val="24"/>
                <w:szCs w:val="24"/>
                <w:rtl/>
              </w:rPr>
              <w:t>‏</w:t>
            </w:r>
            <w:r w:rsidR="006D77A4">
              <w:rPr>
                <w:rFonts w:cs="Calibri" w:hint="eastAsia"/>
                <w:sz w:val="24"/>
                <w:szCs w:val="24"/>
                <w:rtl/>
              </w:rPr>
              <w:t>‏</w:t>
            </w:r>
            <w:r w:rsidR="006D77A4">
              <w:rPr>
                <w:rFonts w:cs="Calibri" w:hint="cs"/>
                <w:sz w:val="24"/>
                <w:szCs w:val="24"/>
                <w:rtl/>
              </w:rPr>
              <w:t xml:space="preserve">ירושלים, </w:t>
            </w:r>
            <w:r w:rsidR="008E0C52">
              <w:rPr>
                <w:rFonts w:cs="Calibri" w:hint="cs"/>
                <w:sz w:val="24"/>
                <w:szCs w:val="24"/>
                <w:rtl/>
              </w:rPr>
              <w:t xml:space="preserve">כ"ד </w:t>
            </w:r>
            <w:r w:rsidR="006D77A4">
              <w:rPr>
                <w:rFonts w:cs="Calibri"/>
                <w:sz w:val="24"/>
                <w:szCs w:val="24"/>
                <w:rtl/>
              </w:rPr>
              <w:t xml:space="preserve"> </w:t>
            </w:r>
            <w:r w:rsidR="008E0C52">
              <w:rPr>
                <w:rFonts w:cs="Calibri" w:hint="cs"/>
                <w:sz w:val="24"/>
                <w:szCs w:val="24"/>
                <w:rtl/>
              </w:rPr>
              <w:t>ב</w:t>
            </w:r>
            <w:r w:rsidR="006D77A4">
              <w:rPr>
                <w:rFonts w:cs="Calibri"/>
                <w:sz w:val="24"/>
                <w:szCs w:val="24"/>
                <w:rtl/>
              </w:rPr>
              <w:t>אב תשפ"ד</w:t>
            </w:r>
          </w:p>
          <w:p w:rsidR="00C043A2" w:rsidRPr="00B0777C" w:rsidRDefault="00104034" w:rsidP="008E0C52">
            <w:pPr>
              <w:spacing w:line="480" w:lineRule="auto"/>
              <w:jc w:val="both"/>
              <w:rPr>
                <w:rFonts w:cs="Calibri"/>
                <w:sz w:val="24"/>
                <w:szCs w:val="24"/>
              </w:rPr>
            </w:pPr>
            <w:r w:rsidRPr="00B0777C">
              <w:rPr>
                <w:rFonts w:cs="Calibri"/>
                <w:sz w:val="24"/>
                <w:szCs w:val="24"/>
                <w:rtl/>
              </w:rPr>
              <w:t>‏‏‏‏‏‏</w:t>
            </w:r>
            <w:r w:rsidR="006D77A4">
              <w:rPr>
                <w:rFonts w:cs="Calibri" w:hint="eastAsia"/>
                <w:sz w:val="24"/>
                <w:szCs w:val="24"/>
                <w:rtl/>
              </w:rPr>
              <w:t>‏</w:t>
            </w:r>
            <w:r w:rsidR="008E0C52">
              <w:rPr>
                <w:rFonts w:cs="Calibri" w:hint="cs"/>
                <w:sz w:val="24"/>
                <w:szCs w:val="24"/>
                <w:rtl/>
              </w:rPr>
              <w:t>28</w:t>
            </w:r>
            <w:r w:rsidR="002C73CC">
              <w:rPr>
                <w:rFonts w:cs="Calibri"/>
                <w:sz w:val="24"/>
                <w:szCs w:val="24"/>
                <w:rtl/>
              </w:rPr>
              <w:t xml:space="preserve"> </w:t>
            </w:r>
            <w:r w:rsidR="006D77A4">
              <w:rPr>
                <w:rFonts w:cs="Calibri"/>
                <w:sz w:val="24"/>
                <w:szCs w:val="24"/>
                <w:rtl/>
              </w:rPr>
              <w:t>אוגוסט 2024</w:t>
            </w:r>
          </w:p>
        </w:tc>
      </w:tr>
    </w:tbl>
    <w:p w:rsidR="002C28EE" w:rsidRDefault="00104034" w:rsidP="00F95AEA">
      <w:pPr>
        <w:spacing w:after="120" w:line="360" w:lineRule="auto"/>
        <w:jc w:val="both"/>
        <w:rPr>
          <w:rFonts w:cs="Calibri"/>
          <w:b/>
          <w:bCs/>
          <w:sz w:val="24"/>
          <w:szCs w:val="24"/>
          <w:rtl/>
        </w:rPr>
      </w:pPr>
      <w:r w:rsidRPr="00AB44C6">
        <w:rPr>
          <w:rFonts w:cs="Calibri"/>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p>
    <w:p w:rsidR="00377ABA" w:rsidRDefault="00377ABA" w:rsidP="00F95AEA">
      <w:pPr>
        <w:spacing w:after="120" w:line="360" w:lineRule="auto"/>
        <w:jc w:val="both"/>
        <w:rPr>
          <w:rFonts w:cs="Calibri"/>
          <w:b/>
          <w:bCs/>
          <w:sz w:val="24"/>
          <w:szCs w:val="24"/>
          <w:rtl/>
        </w:rPr>
      </w:pPr>
    </w:p>
    <w:p w:rsidR="003A74BF" w:rsidRDefault="00104034" w:rsidP="00E277EC">
      <w:pPr>
        <w:spacing w:after="120" w:line="360" w:lineRule="auto"/>
        <w:jc w:val="both"/>
        <w:rPr>
          <w:rFonts w:cs="Calibri"/>
          <w:sz w:val="24"/>
          <w:szCs w:val="24"/>
          <w:rtl/>
        </w:rPr>
      </w:pPr>
      <w:r>
        <w:rPr>
          <w:rFonts w:cs="Calibri"/>
          <w:sz w:val="24"/>
          <w:szCs w:val="24"/>
          <w:rtl/>
        </w:rPr>
        <w:t>מאז פרוץ מלחמת "חרבות ברזל"</w:t>
      </w:r>
      <w:r w:rsidRPr="003A74BF">
        <w:rPr>
          <w:rFonts w:cs="Calibri"/>
          <w:sz w:val="24"/>
          <w:szCs w:val="24"/>
          <w:rtl/>
        </w:rPr>
        <w:t xml:space="preserve"> </w:t>
      </w:r>
      <w:r>
        <w:rPr>
          <w:rFonts w:cs="Calibri" w:hint="cs"/>
          <w:sz w:val="24"/>
          <w:szCs w:val="24"/>
          <w:rtl/>
        </w:rPr>
        <w:t xml:space="preserve">ובחודשים האחרונים בפרט, </w:t>
      </w:r>
      <w:r w:rsidR="002F4A08">
        <w:rPr>
          <w:rFonts w:cs="Calibri" w:hint="cs"/>
          <w:sz w:val="24"/>
          <w:szCs w:val="24"/>
          <w:rtl/>
        </w:rPr>
        <w:t xml:space="preserve">גברו </w:t>
      </w:r>
      <w:r w:rsidR="002970CC" w:rsidRPr="001B4B2E">
        <w:rPr>
          <w:rFonts w:cs="Calibri" w:hint="cs"/>
          <w:sz w:val="24"/>
          <w:szCs w:val="24"/>
          <w:rtl/>
        </w:rPr>
        <w:t>אי הוודאות</w:t>
      </w:r>
      <w:r w:rsidR="002970CC">
        <w:rPr>
          <w:rFonts w:cs="Calibri" w:hint="cs"/>
          <w:sz w:val="24"/>
          <w:szCs w:val="24"/>
          <w:rtl/>
        </w:rPr>
        <w:t xml:space="preserve"> הגיאופוליטית </w:t>
      </w:r>
      <w:r w:rsidR="001B4B2E">
        <w:rPr>
          <w:rFonts w:cs="Calibri" w:hint="cs"/>
          <w:sz w:val="24"/>
          <w:szCs w:val="24"/>
          <w:rtl/>
        </w:rPr>
        <w:t>והשפעותיה על המשק</w:t>
      </w:r>
      <w:r w:rsidRPr="003A74BF">
        <w:rPr>
          <w:rFonts w:cs="Calibri"/>
          <w:sz w:val="24"/>
          <w:szCs w:val="24"/>
          <w:rtl/>
        </w:rPr>
        <w:t xml:space="preserve">. </w:t>
      </w:r>
      <w:r w:rsidR="001B4B2E" w:rsidRPr="00F032EB">
        <w:rPr>
          <w:rFonts w:cs="Calibri" w:hint="cs"/>
          <w:sz w:val="24"/>
          <w:szCs w:val="24"/>
          <w:rtl/>
        </w:rPr>
        <w:t>אלו</w:t>
      </w:r>
      <w:r w:rsidR="004D3ACD" w:rsidRPr="00F032EB">
        <w:rPr>
          <w:rFonts w:cs="Calibri" w:hint="cs"/>
          <w:sz w:val="24"/>
          <w:szCs w:val="24"/>
          <w:rtl/>
        </w:rPr>
        <w:t xml:space="preserve">, </w:t>
      </w:r>
      <w:r w:rsidR="004D3ACD" w:rsidRPr="00F032EB">
        <w:rPr>
          <w:rFonts w:cs="Calibri" w:hint="eastAsia"/>
          <w:sz w:val="24"/>
          <w:szCs w:val="24"/>
          <w:rtl/>
        </w:rPr>
        <w:t>לצד</w:t>
      </w:r>
      <w:r w:rsidR="004D3ACD" w:rsidRPr="00F032EB">
        <w:rPr>
          <w:rFonts w:cs="Calibri"/>
          <w:sz w:val="24"/>
          <w:szCs w:val="24"/>
          <w:rtl/>
        </w:rPr>
        <w:t xml:space="preserve"> </w:t>
      </w:r>
      <w:r w:rsidR="004D3ACD" w:rsidRPr="00F032EB">
        <w:rPr>
          <w:rFonts w:cs="Calibri" w:hint="eastAsia"/>
          <w:sz w:val="24"/>
          <w:szCs w:val="24"/>
          <w:rtl/>
        </w:rPr>
        <w:t>אי</w:t>
      </w:r>
      <w:r w:rsidR="004D3ACD" w:rsidRPr="00F032EB">
        <w:rPr>
          <w:rFonts w:cs="Calibri"/>
          <w:sz w:val="24"/>
          <w:szCs w:val="24"/>
          <w:rtl/>
        </w:rPr>
        <w:t xml:space="preserve"> </w:t>
      </w:r>
      <w:r w:rsidR="004D3ACD" w:rsidRPr="00F032EB">
        <w:rPr>
          <w:rFonts w:cs="Calibri" w:hint="eastAsia"/>
          <w:sz w:val="24"/>
          <w:szCs w:val="24"/>
          <w:rtl/>
        </w:rPr>
        <w:t>הוודאות</w:t>
      </w:r>
      <w:r w:rsidR="004D3ACD" w:rsidRPr="00F032EB">
        <w:rPr>
          <w:rFonts w:cs="Calibri"/>
          <w:sz w:val="24"/>
          <w:szCs w:val="24"/>
          <w:rtl/>
        </w:rPr>
        <w:t xml:space="preserve"> </w:t>
      </w:r>
      <w:r w:rsidR="004D3ACD" w:rsidRPr="00F032EB">
        <w:rPr>
          <w:rFonts w:cs="Calibri" w:hint="eastAsia"/>
          <w:sz w:val="24"/>
          <w:szCs w:val="24"/>
          <w:rtl/>
        </w:rPr>
        <w:t>הפיסקלית</w:t>
      </w:r>
      <w:r w:rsidR="004D3ACD" w:rsidRPr="00F032EB">
        <w:rPr>
          <w:rFonts w:cs="Calibri" w:hint="cs"/>
          <w:sz w:val="24"/>
          <w:szCs w:val="24"/>
          <w:rtl/>
        </w:rPr>
        <w:t>,</w:t>
      </w:r>
      <w:r w:rsidRPr="00F032EB">
        <w:rPr>
          <w:rFonts w:cs="Calibri"/>
          <w:sz w:val="24"/>
          <w:szCs w:val="24"/>
          <w:rtl/>
        </w:rPr>
        <w:t xml:space="preserve"> </w:t>
      </w:r>
      <w:r w:rsidR="00E277EC">
        <w:rPr>
          <w:rFonts w:cs="Calibri" w:hint="cs"/>
          <w:sz w:val="24"/>
          <w:szCs w:val="24"/>
          <w:rtl/>
        </w:rPr>
        <w:t xml:space="preserve">משתקפות </w:t>
      </w:r>
      <w:r w:rsidR="001B4B2E">
        <w:rPr>
          <w:rFonts w:cs="Calibri" w:hint="cs"/>
          <w:sz w:val="24"/>
          <w:szCs w:val="24"/>
          <w:rtl/>
        </w:rPr>
        <w:t>גם</w:t>
      </w:r>
      <w:r w:rsidR="001B4B2E" w:rsidRPr="003A74BF">
        <w:rPr>
          <w:rFonts w:cs="Calibri"/>
          <w:sz w:val="24"/>
          <w:szCs w:val="24"/>
          <w:rtl/>
        </w:rPr>
        <w:t xml:space="preserve"> </w:t>
      </w:r>
      <w:r w:rsidRPr="003A74BF">
        <w:rPr>
          <w:rFonts w:cs="Calibri"/>
          <w:sz w:val="24"/>
          <w:szCs w:val="24"/>
          <w:rtl/>
        </w:rPr>
        <w:t>בפערי התשואות הגבוהים בין אג"ח ממשלת ישראל לאג"ח ארה"ב ובמרווחי ה-</w:t>
      </w:r>
      <w:r w:rsidRPr="003A74BF">
        <w:rPr>
          <w:rFonts w:cs="Calibri"/>
          <w:sz w:val="24"/>
          <w:szCs w:val="24"/>
        </w:rPr>
        <w:t>CDS</w:t>
      </w:r>
      <w:r w:rsidRPr="003A74BF">
        <w:rPr>
          <w:rFonts w:cs="Calibri"/>
          <w:sz w:val="24"/>
          <w:szCs w:val="24"/>
          <w:rtl/>
        </w:rPr>
        <w:t xml:space="preserve"> שקרובים לרמות שיא.</w:t>
      </w:r>
      <w:r w:rsidRPr="003A74BF">
        <w:rPr>
          <w:rtl/>
        </w:rPr>
        <w:t xml:space="preserve"> </w:t>
      </w:r>
      <w:r>
        <w:rPr>
          <w:rFonts w:cs="Calibri"/>
          <w:sz w:val="24"/>
          <w:szCs w:val="24"/>
          <w:rtl/>
        </w:rPr>
        <w:t xml:space="preserve">רמת הפעילות </w:t>
      </w:r>
      <w:r>
        <w:rPr>
          <w:rFonts w:cs="Calibri" w:hint="cs"/>
          <w:sz w:val="24"/>
          <w:szCs w:val="24"/>
          <w:rtl/>
        </w:rPr>
        <w:t xml:space="preserve">במשק </w:t>
      </w:r>
      <w:r w:rsidRPr="003A74BF">
        <w:rPr>
          <w:rFonts w:cs="Calibri"/>
          <w:sz w:val="24"/>
          <w:szCs w:val="24"/>
          <w:rtl/>
        </w:rPr>
        <w:t xml:space="preserve">נמוכה מקו המגמה ואף </w:t>
      </w:r>
      <w:r w:rsidR="002970CC">
        <w:rPr>
          <w:rFonts w:cs="Calibri" w:hint="cs"/>
          <w:sz w:val="24"/>
          <w:szCs w:val="24"/>
          <w:rtl/>
        </w:rPr>
        <w:t>מרמתה</w:t>
      </w:r>
      <w:r w:rsidRPr="003A74BF">
        <w:rPr>
          <w:rFonts w:cs="Calibri"/>
          <w:sz w:val="24"/>
          <w:szCs w:val="24"/>
          <w:rtl/>
        </w:rPr>
        <w:t xml:space="preserve"> ברבעון המקביל ב-2023</w:t>
      </w:r>
      <w:r w:rsidR="00FA4100">
        <w:rPr>
          <w:rFonts w:cs="Calibri" w:hint="cs"/>
          <w:sz w:val="24"/>
          <w:szCs w:val="24"/>
          <w:rtl/>
        </w:rPr>
        <w:t>,</w:t>
      </w:r>
      <w:r w:rsidRPr="003A74BF">
        <w:rPr>
          <w:rFonts w:cs="Calibri"/>
          <w:sz w:val="24"/>
          <w:szCs w:val="24"/>
          <w:rtl/>
        </w:rPr>
        <w:t xml:space="preserve"> </w:t>
      </w:r>
      <w:r>
        <w:rPr>
          <w:rFonts w:cs="Calibri" w:hint="cs"/>
          <w:sz w:val="24"/>
          <w:szCs w:val="24"/>
          <w:rtl/>
        </w:rPr>
        <w:t>ומושפעת</w:t>
      </w:r>
      <w:r w:rsidRPr="003A74BF">
        <w:rPr>
          <w:rFonts w:cs="Calibri"/>
          <w:sz w:val="24"/>
          <w:szCs w:val="24"/>
          <w:rtl/>
        </w:rPr>
        <w:t xml:space="preserve"> במידה רבה </w:t>
      </w:r>
      <w:r w:rsidRPr="001B4B2E">
        <w:rPr>
          <w:rFonts w:cs="Calibri" w:hint="cs"/>
          <w:sz w:val="24"/>
          <w:szCs w:val="24"/>
          <w:rtl/>
        </w:rPr>
        <w:t>מ</w:t>
      </w:r>
      <w:r w:rsidRPr="001B4B2E">
        <w:rPr>
          <w:rFonts w:cs="Calibri"/>
          <w:sz w:val="24"/>
          <w:szCs w:val="24"/>
          <w:rtl/>
        </w:rPr>
        <w:t>מגבל</w:t>
      </w:r>
      <w:r w:rsidRPr="001B4B2E">
        <w:rPr>
          <w:rFonts w:cs="Calibri" w:hint="cs"/>
          <w:sz w:val="24"/>
          <w:szCs w:val="24"/>
          <w:rtl/>
        </w:rPr>
        <w:t>ו</w:t>
      </w:r>
      <w:r w:rsidRPr="001B4B2E">
        <w:rPr>
          <w:rFonts w:cs="Calibri"/>
          <w:sz w:val="24"/>
          <w:szCs w:val="24"/>
          <w:rtl/>
        </w:rPr>
        <w:t>ת היצע</w:t>
      </w:r>
      <w:r w:rsidRPr="003A74BF">
        <w:rPr>
          <w:rFonts w:cs="Calibri"/>
          <w:sz w:val="24"/>
          <w:szCs w:val="24"/>
          <w:rtl/>
        </w:rPr>
        <w:t>.</w:t>
      </w:r>
    </w:p>
    <w:p w:rsidR="00F92CF7" w:rsidRPr="00F95AEA" w:rsidRDefault="00104034" w:rsidP="00377ABA">
      <w:pPr>
        <w:spacing w:after="120" w:line="360" w:lineRule="auto"/>
        <w:jc w:val="both"/>
        <w:rPr>
          <w:rFonts w:cs="Calibri"/>
          <w:sz w:val="24"/>
          <w:szCs w:val="24"/>
          <w:rtl/>
        </w:rPr>
      </w:pPr>
      <w:r>
        <w:rPr>
          <w:rFonts w:cs="Calibri" w:hint="cs"/>
          <w:sz w:val="24"/>
          <w:szCs w:val="24"/>
          <w:rtl/>
        </w:rPr>
        <w:lastRenderedPageBreak/>
        <w:t xml:space="preserve">סביבת </w:t>
      </w:r>
      <w:r w:rsidR="003A74BF" w:rsidRPr="003A74BF">
        <w:rPr>
          <w:rFonts w:cs="Calibri"/>
          <w:sz w:val="24"/>
          <w:szCs w:val="24"/>
          <w:rtl/>
        </w:rPr>
        <w:t xml:space="preserve">האינפלציה </w:t>
      </w:r>
      <w:r w:rsidR="003A74BF">
        <w:rPr>
          <w:rFonts w:cs="Calibri" w:hint="cs"/>
          <w:sz w:val="24"/>
          <w:szCs w:val="24"/>
          <w:rtl/>
        </w:rPr>
        <w:t xml:space="preserve">נמצאת במגמת </w:t>
      </w:r>
      <w:r w:rsidR="000E47AC">
        <w:rPr>
          <w:rFonts w:cs="Calibri" w:hint="cs"/>
          <w:sz w:val="24"/>
          <w:szCs w:val="24"/>
          <w:rtl/>
        </w:rPr>
        <w:t xml:space="preserve">עליה </w:t>
      </w:r>
      <w:r w:rsidR="003A74BF" w:rsidRPr="003A74BF">
        <w:rPr>
          <w:rFonts w:cs="Calibri"/>
          <w:sz w:val="24"/>
          <w:szCs w:val="24"/>
          <w:rtl/>
        </w:rPr>
        <w:t>בחודשים האחרונים</w:t>
      </w:r>
      <w:r>
        <w:rPr>
          <w:rFonts w:cs="Calibri" w:hint="cs"/>
          <w:sz w:val="24"/>
          <w:szCs w:val="24"/>
          <w:rtl/>
        </w:rPr>
        <w:t>.</w:t>
      </w:r>
      <w:r w:rsidR="0075397A" w:rsidRPr="00F95AEA">
        <w:rPr>
          <w:rFonts w:cs="Calibri"/>
          <w:sz w:val="24"/>
          <w:szCs w:val="24"/>
          <w:rtl/>
        </w:rPr>
        <w:t xml:space="preserve"> </w:t>
      </w:r>
      <w:r w:rsidR="00F92CF7" w:rsidRPr="00F95AEA">
        <w:rPr>
          <w:rFonts w:cs="Calibri"/>
          <w:sz w:val="24"/>
          <w:szCs w:val="24"/>
          <w:rtl/>
        </w:rPr>
        <w:t>מדד המחירים לצרכן של חודש</w:t>
      </w:r>
      <w:r w:rsidR="00E10003" w:rsidRPr="00F95AEA">
        <w:rPr>
          <w:rFonts w:cs="Calibri"/>
          <w:sz w:val="24"/>
          <w:szCs w:val="24"/>
          <w:rtl/>
        </w:rPr>
        <w:t xml:space="preserve"> </w:t>
      </w:r>
      <w:r w:rsidR="00E277EC">
        <w:rPr>
          <w:rFonts w:cs="Calibri" w:hint="cs"/>
          <w:sz w:val="24"/>
          <w:szCs w:val="24"/>
          <w:rtl/>
        </w:rPr>
        <w:t>יוני עלה ב-0.1% וב</w:t>
      </w:r>
      <w:r w:rsidR="00503DD7" w:rsidRPr="00F95AEA">
        <w:rPr>
          <w:rFonts w:cs="Calibri"/>
          <w:sz w:val="24"/>
          <w:szCs w:val="24"/>
          <w:rtl/>
        </w:rPr>
        <w:t xml:space="preserve">יולי </w:t>
      </w:r>
      <w:r w:rsidR="00E10003" w:rsidRPr="00F95AEA">
        <w:rPr>
          <w:rFonts w:cs="Calibri"/>
          <w:sz w:val="24"/>
          <w:szCs w:val="24"/>
          <w:rtl/>
        </w:rPr>
        <w:t>עלה ב-0.</w:t>
      </w:r>
      <w:r w:rsidR="00503DD7" w:rsidRPr="00F95AEA">
        <w:rPr>
          <w:rFonts w:cs="Calibri"/>
          <w:sz w:val="24"/>
          <w:szCs w:val="24"/>
          <w:rtl/>
        </w:rPr>
        <w:t>6</w:t>
      </w:r>
      <w:r w:rsidR="00E10003" w:rsidRPr="00F95AEA">
        <w:rPr>
          <w:rFonts w:cs="Calibri"/>
          <w:sz w:val="24"/>
          <w:szCs w:val="24"/>
          <w:rtl/>
        </w:rPr>
        <w:t>% ו</w:t>
      </w:r>
      <w:r w:rsidR="00F92CF7" w:rsidRPr="00F95AEA">
        <w:rPr>
          <w:rFonts w:cs="Calibri"/>
          <w:sz w:val="24"/>
          <w:szCs w:val="24"/>
          <w:rtl/>
        </w:rPr>
        <w:t>האינפלציה בשנים-עשר החודשים האחרונים</w:t>
      </w:r>
      <w:r w:rsidR="007425B5" w:rsidRPr="00F95AEA">
        <w:rPr>
          <w:rFonts w:cs="Calibri"/>
          <w:sz w:val="24"/>
          <w:szCs w:val="24"/>
          <w:rtl/>
        </w:rPr>
        <w:t xml:space="preserve"> עומדת על</w:t>
      </w:r>
      <w:r w:rsidR="0075534D" w:rsidRPr="00F95AEA">
        <w:rPr>
          <w:rFonts w:cs="Calibri"/>
          <w:sz w:val="24"/>
          <w:szCs w:val="24"/>
          <w:rtl/>
        </w:rPr>
        <w:t xml:space="preserve"> </w:t>
      </w:r>
      <w:r w:rsidR="00503DD7" w:rsidRPr="00F95AEA">
        <w:rPr>
          <w:rFonts w:cs="Calibri"/>
          <w:sz w:val="24"/>
          <w:szCs w:val="24"/>
          <w:rtl/>
        </w:rPr>
        <w:t>3.2</w:t>
      </w:r>
      <w:r w:rsidR="000C26D6" w:rsidRPr="00F95AEA">
        <w:rPr>
          <w:rFonts w:cs="Calibri"/>
          <w:sz w:val="24"/>
          <w:szCs w:val="24"/>
          <w:rtl/>
        </w:rPr>
        <w:t>%</w:t>
      </w:r>
      <w:r w:rsidR="003A74BF">
        <w:rPr>
          <w:rFonts w:cs="Calibri" w:hint="cs"/>
          <w:sz w:val="24"/>
          <w:szCs w:val="24"/>
          <w:rtl/>
        </w:rPr>
        <w:t xml:space="preserve">, </w:t>
      </w:r>
      <w:r w:rsidR="003A74BF" w:rsidRPr="003A74BF">
        <w:rPr>
          <w:rFonts w:cs="Calibri"/>
          <w:sz w:val="24"/>
          <w:szCs w:val="24"/>
          <w:rtl/>
        </w:rPr>
        <w:t xml:space="preserve">מעט מעל הגבול העליון של היעד </w:t>
      </w:r>
      <w:r w:rsidR="00F92CF7" w:rsidRPr="003204ED">
        <w:rPr>
          <w:rFonts w:cs="Calibri"/>
          <w:b/>
          <w:bCs/>
          <w:sz w:val="24"/>
          <w:szCs w:val="24"/>
          <w:rtl/>
        </w:rPr>
        <w:t xml:space="preserve">(איור </w:t>
      </w:r>
      <w:r w:rsidR="00F92CF7" w:rsidRPr="003204ED">
        <w:rPr>
          <w:rFonts w:cs="Calibri"/>
          <w:b/>
          <w:bCs/>
          <w:sz w:val="24"/>
          <w:szCs w:val="24"/>
        </w:rPr>
        <w:t>1</w:t>
      </w:r>
      <w:r w:rsidR="00F92CF7" w:rsidRPr="003204ED">
        <w:rPr>
          <w:rFonts w:cs="Calibri"/>
          <w:b/>
          <w:bCs/>
          <w:sz w:val="24"/>
          <w:szCs w:val="24"/>
          <w:rtl/>
        </w:rPr>
        <w:t>)</w:t>
      </w:r>
      <w:r w:rsidR="00F92CF7" w:rsidRPr="00F95AEA">
        <w:rPr>
          <w:rFonts w:cs="Calibri"/>
          <w:sz w:val="24"/>
          <w:szCs w:val="24"/>
          <w:rtl/>
        </w:rPr>
        <w:t xml:space="preserve">. בניכוי אנרגיה </w:t>
      </w:r>
      <w:proofErr w:type="spellStart"/>
      <w:r w:rsidR="00F92CF7" w:rsidRPr="00F95AEA">
        <w:rPr>
          <w:rFonts w:cs="Calibri"/>
          <w:sz w:val="24"/>
          <w:szCs w:val="24"/>
          <w:rtl/>
        </w:rPr>
        <w:t>ופו"י</w:t>
      </w:r>
      <w:proofErr w:type="spellEnd"/>
      <w:r w:rsidR="00F92CF7" w:rsidRPr="00F95AEA">
        <w:rPr>
          <w:rFonts w:cs="Calibri"/>
          <w:sz w:val="24"/>
          <w:szCs w:val="24"/>
          <w:rtl/>
        </w:rPr>
        <w:t xml:space="preserve"> </w:t>
      </w:r>
      <w:r w:rsidR="00CC4040" w:rsidRPr="00F95AEA">
        <w:rPr>
          <w:rFonts w:cs="Calibri"/>
          <w:sz w:val="24"/>
          <w:szCs w:val="24"/>
          <w:rtl/>
        </w:rPr>
        <w:t xml:space="preserve">האינפלציה </w:t>
      </w:r>
      <w:r w:rsidR="00C816F3" w:rsidRPr="00F95AEA">
        <w:rPr>
          <w:rFonts w:cs="Calibri"/>
          <w:sz w:val="24"/>
          <w:szCs w:val="24"/>
          <w:rtl/>
        </w:rPr>
        <w:t>עומדת על</w:t>
      </w:r>
      <w:r w:rsidR="00CC4040" w:rsidRPr="00F95AEA">
        <w:rPr>
          <w:rFonts w:cs="Calibri"/>
          <w:sz w:val="24"/>
          <w:szCs w:val="24"/>
          <w:rtl/>
        </w:rPr>
        <w:t xml:space="preserve"> קצב שנתי של </w:t>
      </w:r>
      <w:r w:rsidR="00230685" w:rsidRPr="00F95AEA">
        <w:rPr>
          <w:rFonts w:cs="Calibri"/>
          <w:sz w:val="24"/>
          <w:szCs w:val="24"/>
          <w:rtl/>
        </w:rPr>
        <w:t>2.</w:t>
      </w:r>
      <w:r w:rsidR="00B5452C" w:rsidRPr="00F95AEA">
        <w:rPr>
          <w:rFonts w:cs="Calibri"/>
          <w:sz w:val="24"/>
          <w:szCs w:val="24"/>
          <w:rtl/>
        </w:rPr>
        <w:t>8</w:t>
      </w:r>
      <w:r w:rsidR="00CC4040" w:rsidRPr="00F95AEA">
        <w:rPr>
          <w:rFonts w:cs="Calibri"/>
          <w:sz w:val="24"/>
          <w:szCs w:val="24"/>
          <w:rtl/>
        </w:rPr>
        <w:t>%</w:t>
      </w:r>
      <w:r w:rsidR="00F92CF7" w:rsidRPr="00F95AEA">
        <w:rPr>
          <w:rFonts w:cs="Calibri"/>
          <w:sz w:val="24"/>
          <w:szCs w:val="24"/>
          <w:rtl/>
        </w:rPr>
        <w:t xml:space="preserve"> </w:t>
      </w:r>
      <w:r w:rsidR="00F92CF7" w:rsidRPr="003204ED">
        <w:rPr>
          <w:rFonts w:cs="Calibri"/>
          <w:b/>
          <w:bCs/>
          <w:sz w:val="24"/>
          <w:szCs w:val="24"/>
          <w:rtl/>
        </w:rPr>
        <w:t>(איור 2)</w:t>
      </w:r>
      <w:r w:rsidR="00705A5C" w:rsidRPr="00F95AEA">
        <w:rPr>
          <w:rFonts w:cs="Calibri"/>
          <w:sz w:val="24"/>
          <w:szCs w:val="24"/>
          <w:rtl/>
        </w:rPr>
        <w:t>.</w:t>
      </w:r>
      <w:r w:rsidR="004817BB" w:rsidRPr="00F95AEA">
        <w:rPr>
          <w:rFonts w:cs="Calibri"/>
          <w:sz w:val="24"/>
          <w:szCs w:val="24"/>
          <w:rtl/>
        </w:rPr>
        <w:t xml:space="preserve"> </w:t>
      </w:r>
      <w:r w:rsidR="001750AE">
        <w:rPr>
          <w:rFonts w:cs="Calibri" w:hint="cs"/>
          <w:sz w:val="24"/>
          <w:szCs w:val="24"/>
          <w:rtl/>
        </w:rPr>
        <w:t>ה</w:t>
      </w:r>
      <w:r w:rsidR="003A74BF">
        <w:rPr>
          <w:rFonts w:cs="Calibri" w:hint="cs"/>
          <w:sz w:val="24"/>
          <w:szCs w:val="24"/>
          <w:rtl/>
        </w:rPr>
        <w:t>עליי</w:t>
      </w:r>
      <w:r w:rsidR="001750AE">
        <w:rPr>
          <w:rFonts w:cs="Calibri" w:hint="cs"/>
          <w:sz w:val="24"/>
          <w:szCs w:val="24"/>
          <w:rtl/>
        </w:rPr>
        <w:t>ה בקצב</w:t>
      </w:r>
      <w:r w:rsidR="00AA1D0D" w:rsidRPr="00EC2408">
        <w:rPr>
          <w:rFonts w:cs="Calibri"/>
          <w:sz w:val="24"/>
          <w:szCs w:val="24"/>
          <w:rtl/>
        </w:rPr>
        <w:t xml:space="preserve"> האינפלציה משקפת בעיקר את </w:t>
      </w:r>
      <w:r w:rsidR="001750AE">
        <w:rPr>
          <w:rFonts w:cs="Calibri" w:hint="cs"/>
          <w:sz w:val="24"/>
          <w:szCs w:val="24"/>
          <w:rtl/>
        </w:rPr>
        <w:t>העלייה ב</w:t>
      </w:r>
      <w:r w:rsidR="00AA1D0D">
        <w:rPr>
          <w:rFonts w:cs="Calibri" w:hint="cs"/>
          <w:sz w:val="24"/>
          <w:szCs w:val="24"/>
          <w:rtl/>
        </w:rPr>
        <w:t xml:space="preserve">קצב </w:t>
      </w:r>
      <w:r w:rsidR="001750AE">
        <w:rPr>
          <w:rFonts w:cs="Calibri" w:hint="cs"/>
          <w:sz w:val="24"/>
          <w:szCs w:val="24"/>
          <w:rtl/>
        </w:rPr>
        <w:t xml:space="preserve">השינוי </w:t>
      </w:r>
      <w:r w:rsidR="00AA1D0D">
        <w:rPr>
          <w:rFonts w:cs="Calibri" w:hint="cs"/>
          <w:sz w:val="24"/>
          <w:szCs w:val="24"/>
          <w:rtl/>
        </w:rPr>
        <w:t xml:space="preserve">של </w:t>
      </w:r>
      <w:r w:rsidR="001750AE">
        <w:rPr>
          <w:rFonts w:cs="Calibri" w:hint="cs"/>
          <w:sz w:val="24"/>
          <w:szCs w:val="24"/>
          <w:rtl/>
        </w:rPr>
        <w:t xml:space="preserve">מחירי </w:t>
      </w:r>
      <w:r w:rsidR="00AA1D0D">
        <w:rPr>
          <w:rFonts w:cs="Calibri" w:hint="cs"/>
          <w:sz w:val="24"/>
          <w:szCs w:val="24"/>
          <w:rtl/>
        </w:rPr>
        <w:t>הרכיבים</w:t>
      </w:r>
      <w:r w:rsidR="00AA1D0D" w:rsidRPr="00EC2408">
        <w:rPr>
          <w:rFonts w:cs="Calibri"/>
          <w:sz w:val="24"/>
          <w:szCs w:val="24"/>
          <w:rtl/>
        </w:rPr>
        <w:t xml:space="preserve"> הבלתי-סחירים</w:t>
      </w:r>
      <w:r w:rsidR="00AA1D0D">
        <w:rPr>
          <w:rFonts w:cs="Calibri" w:hint="cs"/>
          <w:sz w:val="24"/>
          <w:szCs w:val="24"/>
          <w:rtl/>
        </w:rPr>
        <w:t xml:space="preserve"> ש</w:t>
      </w:r>
      <w:r w:rsidR="00AA1D0D" w:rsidRPr="00F95AEA">
        <w:rPr>
          <w:rFonts w:cs="Calibri"/>
          <w:sz w:val="24"/>
          <w:szCs w:val="24"/>
          <w:rtl/>
        </w:rPr>
        <w:t>עומד על 3.4%</w:t>
      </w:r>
      <w:r w:rsidR="00750BD3">
        <w:rPr>
          <w:rFonts w:cs="Calibri" w:hint="cs"/>
          <w:sz w:val="24"/>
          <w:szCs w:val="24"/>
          <w:rtl/>
        </w:rPr>
        <w:t xml:space="preserve"> במונחים שנתיים </w:t>
      </w:r>
      <w:r w:rsidR="001B4B2E">
        <w:rPr>
          <w:rFonts w:cs="Calibri" w:hint="cs"/>
          <w:sz w:val="24"/>
          <w:szCs w:val="24"/>
          <w:rtl/>
        </w:rPr>
        <w:t>ו-</w:t>
      </w:r>
      <w:r w:rsidR="00750BD3">
        <w:rPr>
          <w:rFonts w:cs="Calibri" w:hint="cs"/>
          <w:sz w:val="24"/>
          <w:szCs w:val="24"/>
          <w:rtl/>
        </w:rPr>
        <w:t>5.4% בשלושת החודשים האחרונים</w:t>
      </w:r>
      <w:r w:rsidR="001B4B2E">
        <w:rPr>
          <w:rFonts w:cs="Calibri" w:hint="cs"/>
          <w:sz w:val="24"/>
          <w:szCs w:val="24"/>
          <w:rtl/>
        </w:rPr>
        <w:t xml:space="preserve"> (במונחים שנתיים)</w:t>
      </w:r>
      <w:r w:rsidR="00750BD3">
        <w:rPr>
          <w:rFonts w:cs="Calibri" w:hint="cs"/>
          <w:sz w:val="24"/>
          <w:szCs w:val="24"/>
          <w:rtl/>
        </w:rPr>
        <w:t>.</w:t>
      </w:r>
      <w:r w:rsidR="00AA1D0D" w:rsidRPr="00F95AEA">
        <w:rPr>
          <w:rFonts w:cs="Calibri"/>
          <w:sz w:val="24"/>
          <w:szCs w:val="24"/>
          <w:rtl/>
        </w:rPr>
        <w:t xml:space="preserve"> </w:t>
      </w:r>
      <w:r w:rsidR="00AA1D0D">
        <w:rPr>
          <w:rFonts w:cs="Calibri" w:hint="cs"/>
          <w:sz w:val="24"/>
          <w:szCs w:val="24"/>
          <w:rtl/>
        </w:rPr>
        <w:t xml:space="preserve">לעומת זאת </w:t>
      </w:r>
      <w:r w:rsidR="0099647B" w:rsidRPr="0099647B">
        <w:rPr>
          <w:rFonts w:cs="Calibri"/>
          <w:sz w:val="24"/>
          <w:szCs w:val="24"/>
          <w:rtl/>
        </w:rPr>
        <w:t xml:space="preserve">קצב האינפלציה </w:t>
      </w:r>
      <w:r w:rsidR="00CD2696">
        <w:rPr>
          <w:rFonts w:cs="Calibri" w:hint="cs"/>
          <w:sz w:val="24"/>
          <w:szCs w:val="24"/>
          <w:rtl/>
        </w:rPr>
        <w:t xml:space="preserve">השנתי </w:t>
      </w:r>
      <w:r w:rsidR="0099647B" w:rsidRPr="0099647B">
        <w:rPr>
          <w:rFonts w:cs="Calibri"/>
          <w:sz w:val="24"/>
          <w:szCs w:val="24"/>
          <w:rtl/>
        </w:rPr>
        <w:t xml:space="preserve">של הסחירים, </w:t>
      </w:r>
      <w:r w:rsidR="00D231D0">
        <w:rPr>
          <w:rFonts w:cs="Calibri" w:hint="cs"/>
          <w:sz w:val="24"/>
          <w:szCs w:val="24"/>
          <w:rtl/>
        </w:rPr>
        <w:t>יציב יחסית בחודשים האחרונים ו</w:t>
      </w:r>
      <w:r w:rsidR="0099647B" w:rsidRPr="0099647B">
        <w:rPr>
          <w:rFonts w:cs="Calibri"/>
          <w:sz w:val="24"/>
          <w:szCs w:val="24"/>
          <w:rtl/>
        </w:rPr>
        <w:t xml:space="preserve">עומד </w:t>
      </w:r>
      <w:r w:rsidR="0099647B">
        <w:rPr>
          <w:rFonts w:cs="Calibri" w:hint="cs"/>
          <w:sz w:val="24"/>
          <w:szCs w:val="24"/>
          <w:rtl/>
        </w:rPr>
        <w:t xml:space="preserve">ביולי </w:t>
      </w:r>
      <w:r w:rsidR="0099647B" w:rsidRPr="0099647B">
        <w:rPr>
          <w:rFonts w:cs="Calibri"/>
          <w:sz w:val="24"/>
          <w:szCs w:val="24"/>
          <w:rtl/>
        </w:rPr>
        <w:t xml:space="preserve">על 2.6% </w:t>
      </w:r>
      <w:r w:rsidR="00F92CF7" w:rsidRPr="003204ED">
        <w:rPr>
          <w:rFonts w:cs="Calibri"/>
          <w:b/>
          <w:bCs/>
          <w:sz w:val="24"/>
          <w:szCs w:val="24"/>
          <w:rtl/>
        </w:rPr>
        <w:t xml:space="preserve">(איור </w:t>
      </w:r>
      <w:r w:rsidR="003204ED">
        <w:rPr>
          <w:rFonts w:cs="Calibri" w:hint="cs"/>
          <w:b/>
          <w:bCs/>
          <w:sz w:val="24"/>
          <w:szCs w:val="24"/>
          <w:rtl/>
        </w:rPr>
        <w:t>3-4</w:t>
      </w:r>
      <w:r w:rsidR="00F92CF7" w:rsidRPr="003204ED">
        <w:rPr>
          <w:rFonts w:cs="Calibri"/>
          <w:b/>
          <w:bCs/>
          <w:sz w:val="24"/>
          <w:szCs w:val="24"/>
          <w:rtl/>
        </w:rPr>
        <w:t>).</w:t>
      </w:r>
      <w:r w:rsidR="00283254">
        <w:rPr>
          <w:rFonts w:cs="Calibri" w:hint="cs"/>
          <w:sz w:val="24"/>
          <w:szCs w:val="24"/>
          <w:rtl/>
        </w:rPr>
        <w:t xml:space="preserve"> </w:t>
      </w:r>
      <w:r w:rsidR="001750AE">
        <w:rPr>
          <w:rFonts w:cs="Calibri" w:hint="cs"/>
          <w:sz w:val="24"/>
          <w:szCs w:val="24"/>
          <w:rtl/>
        </w:rPr>
        <w:t>הציפיות</w:t>
      </w:r>
      <w:r w:rsidR="001750AE" w:rsidRPr="003A74BF">
        <w:rPr>
          <w:rFonts w:cs="Calibri"/>
          <w:sz w:val="24"/>
          <w:szCs w:val="24"/>
          <w:rtl/>
        </w:rPr>
        <w:t xml:space="preserve"> </w:t>
      </w:r>
      <w:r w:rsidRPr="003A74BF">
        <w:rPr>
          <w:rFonts w:cs="Calibri"/>
          <w:sz w:val="24"/>
          <w:szCs w:val="24"/>
          <w:rtl/>
        </w:rPr>
        <w:t>לאינפלציה לשנה קדימה</w:t>
      </w:r>
      <w:r w:rsidR="00283254">
        <w:rPr>
          <w:rFonts w:cs="Calibri" w:hint="cs"/>
          <w:sz w:val="24"/>
          <w:szCs w:val="24"/>
          <w:rtl/>
        </w:rPr>
        <w:t xml:space="preserve"> עלו ומצויות</w:t>
      </w:r>
      <w:r w:rsidRPr="003A74BF">
        <w:rPr>
          <w:rFonts w:cs="Calibri"/>
          <w:sz w:val="24"/>
          <w:szCs w:val="24"/>
          <w:rtl/>
        </w:rPr>
        <w:t xml:space="preserve"> בסביבת הגבול העליון של היעד. </w:t>
      </w:r>
      <w:r w:rsidR="001750AE" w:rsidRPr="001750AE">
        <w:rPr>
          <w:rFonts w:cs="Calibri"/>
          <w:sz w:val="24"/>
          <w:szCs w:val="24"/>
          <w:rtl/>
        </w:rPr>
        <w:t xml:space="preserve">הציפיות לשנה הנגזרות משוק ההון תנודתיות, והן עומדות על כ-2.8%. </w:t>
      </w:r>
      <w:r w:rsidRPr="003A74BF">
        <w:rPr>
          <w:rFonts w:cs="Calibri"/>
          <w:sz w:val="24"/>
          <w:szCs w:val="24"/>
          <w:rtl/>
        </w:rPr>
        <w:t xml:space="preserve">החזאים צופים שהאינפלציה השנתית </w:t>
      </w:r>
      <w:r w:rsidR="00D40487">
        <w:rPr>
          <w:rFonts w:cs="Calibri" w:hint="cs"/>
          <w:sz w:val="24"/>
          <w:szCs w:val="24"/>
          <w:rtl/>
        </w:rPr>
        <w:t>תיוותר</w:t>
      </w:r>
      <w:r w:rsidR="00D40487" w:rsidRPr="003A74BF">
        <w:rPr>
          <w:rFonts w:cs="Calibri"/>
          <w:sz w:val="24"/>
          <w:szCs w:val="24"/>
          <w:rtl/>
        </w:rPr>
        <w:t xml:space="preserve"> </w:t>
      </w:r>
      <w:r w:rsidRPr="003A74BF">
        <w:rPr>
          <w:rFonts w:cs="Calibri"/>
          <w:sz w:val="24"/>
          <w:szCs w:val="24"/>
          <w:rtl/>
        </w:rPr>
        <w:t>מעל הגבול העליון של היעד בחודשים הקרובים ותעלה בתחילת 2025 (בין השאר בעקבות צפי לעליית המע"מ</w:t>
      </w:r>
      <w:r w:rsidR="00D40487" w:rsidRPr="003A74BF">
        <w:rPr>
          <w:rFonts w:cs="Calibri"/>
          <w:sz w:val="24"/>
          <w:szCs w:val="24"/>
          <w:rtl/>
        </w:rPr>
        <w:t>)</w:t>
      </w:r>
      <w:r w:rsidR="009E2626">
        <w:rPr>
          <w:rFonts w:cs="Calibri" w:hint="cs"/>
          <w:sz w:val="24"/>
          <w:szCs w:val="24"/>
          <w:rtl/>
        </w:rPr>
        <w:t>,</w:t>
      </w:r>
      <w:r w:rsidR="009D1063">
        <w:rPr>
          <w:rFonts w:cs="Calibri" w:hint="cs"/>
          <w:sz w:val="24"/>
          <w:szCs w:val="24"/>
          <w:rtl/>
        </w:rPr>
        <w:t xml:space="preserve"> </w:t>
      </w:r>
      <w:r w:rsidR="00D40487">
        <w:rPr>
          <w:rFonts w:cs="Calibri" w:hint="cs"/>
          <w:sz w:val="24"/>
          <w:szCs w:val="24"/>
          <w:rtl/>
        </w:rPr>
        <w:t>ו</w:t>
      </w:r>
      <w:r w:rsidRPr="003A74BF">
        <w:rPr>
          <w:rFonts w:cs="Calibri"/>
          <w:sz w:val="24"/>
          <w:szCs w:val="24"/>
          <w:rtl/>
        </w:rPr>
        <w:t xml:space="preserve">לאחר מכן </w:t>
      </w:r>
      <w:r w:rsidR="00D40487">
        <w:rPr>
          <w:rFonts w:cs="Calibri" w:hint="cs"/>
          <w:sz w:val="24"/>
          <w:szCs w:val="24"/>
          <w:rtl/>
        </w:rPr>
        <w:t>ת</w:t>
      </w:r>
      <w:r w:rsidRPr="003A74BF">
        <w:rPr>
          <w:rFonts w:cs="Calibri"/>
          <w:sz w:val="24"/>
          <w:szCs w:val="24"/>
          <w:rtl/>
        </w:rPr>
        <w:t xml:space="preserve">תמתן </w:t>
      </w:r>
      <w:r w:rsidR="009D1063">
        <w:rPr>
          <w:rFonts w:cs="Calibri" w:hint="cs"/>
          <w:sz w:val="24"/>
          <w:szCs w:val="24"/>
          <w:rtl/>
        </w:rPr>
        <w:t>לסביבת הגבול העליון</w:t>
      </w:r>
      <w:r w:rsidR="005D0CDB">
        <w:rPr>
          <w:rFonts w:cs="Calibri" w:hint="cs"/>
          <w:sz w:val="24"/>
          <w:szCs w:val="24"/>
          <w:rtl/>
        </w:rPr>
        <w:t xml:space="preserve"> של היעד</w:t>
      </w:r>
      <w:r w:rsidR="00072AA0">
        <w:rPr>
          <w:rFonts w:cs="Calibri" w:hint="cs"/>
          <w:sz w:val="24"/>
          <w:szCs w:val="24"/>
          <w:rtl/>
        </w:rPr>
        <w:t xml:space="preserve"> באמצע 2025</w:t>
      </w:r>
      <w:r w:rsidRPr="00D0163C">
        <w:rPr>
          <w:rFonts w:cs="Calibri"/>
          <w:sz w:val="24"/>
          <w:szCs w:val="24"/>
          <w:rtl/>
        </w:rPr>
        <w:t xml:space="preserve"> </w:t>
      </w:r>
      <w:r w:rsidRPr="00330B57">
        <w:rPr>
          <w:rFonts w:cs="Calibri"/>
          <w:b/>
          <w:bCs/>
          <w:sz w:val="24"/>
          <w:szCs w:val="24"/>
          <w:rtl/>
        </w:rPr>
        <w:t xml:space="preserve">(איור </w:t>
      </w:r>
      <w:r w:rsidRPr="00330B57">
        <w:rPr>
          <w:rFonts w:cs="Calibri"/>
          <w:b/>
          <w:bCs/>
          <w:sz w:val="24"/>
          <w:szCs w:val="24"/>
        </w:rPr>
        <w:t>5</w:t>
      </w:r>
      <w:r w:rsidRPr="00330B57">
        <w:rPr>
          <w:rFonts w:cs="Calibri"/>
          <w:b/>
          <w:bCs/>
          <w:sz w:val="24"/>
          <w:szCs w:val="24"/>
          <w:rtl/>
        </w:rPr>
        <w:t>)</w:t>
      </w:r>
      <w:r w:rsidRPr="00F95AEA">
        <w:rPr>
          <w:rFonts w:cs="Calibri"/>
          <w:sz w:val="24"/>
          <w:szCs w:val="24"/>
          <w:rtl/>
        </w:rPr>
        <w:t>.</w:t>
      </w:r>
      <w:r w:rsidR="00283254">
        <w:rPr>
          <w:rFonts w:cs="Calibri" w:hint="cs"/>
          <w:sz w:val="24"/>
          <w:szCs w:val="24"/>
          <w:rtl/>
        </w:rPr>
        <w:t xml:space="preserve"> </w:t>
      </w:r>
      <w:r w:rsidRPr="00821CFB">
        <w:rPr>
          <w:rFonts w:cs="Calibri"/>
          <w:sz w:val="24"/>
          <w:szCs w:val="24"/>
          <w:rtl/>
        </w:rPr>
        <w:t xml:space="preserve">הוועדה מעריכה כי קיימים מספר סיכונים להאצה אפשרית באינפלציה: </w:t>
      </w:r>
      <w:r w:rsidR="0027225C" w:rsidRPr="00821CFB">
        <w:rPr>
          <w:rFonts w:cs="Calibri"/>
          <w:sz w:val="24"/>
          <w:szCs w:val="24"/>
          <w:rtl/>
        </w:rPr>
        <w:t>ה</w:t>
      </w:r>
      <w:r w:rsidRPr="00821CFB">
        <w:rPr>
          <w:rFonts w:cs="Calibri"/>
          <w:sz w:val="24"/>
          <w:szCs w:val="24"/>
          <w:rtl/>
        </w:rPr>
        <w:t>התפתחו</w:t>
      </w:r>
      <w:r w:rsidR="0027225C" w:rsidRPr="00821CFB">
        <w:rPr>
          <w:rFonts w:cs="Calibri"/>
          <w:sz w:val="24"/>
          <w:szCs w:val="24"/>
          <w:rtl/>
        </w:rPr>
        <w:t>יו</w:t>
      </w:r>
      <w:r w:rsidRPr="00821CFB">
        <w:rPr>
          <w:rFonts w:cs="Calibri"/>
          <w:sz w:val="24"/>
          <w:szCs w:val="24"/>
          <w:rtl/>
        </w:rPr>
        <w:t xml:space="preserve">ת </w:t>
      </w:r>
      <w:r w:rsidR="0027225C" w:rsidRPr="00821CFB">
        <w:rPr>
          <w:rFonts w:cs="Calibri"/>
          <w:sz w:val="24"/>
          <w:szCs w:val="24"/>
          <w:rtl/>
        </w:rPr>
        <w:t>ה</w:t>
      </w:r>
      <w:r w:rsidR="009E4706" w:rsidRPr="00821CFB">
        <w:rPr>
          <w:rFonts w:cs="Calibri"/>
          <w:sz w:val="24"/>
          <w:szCs w:val="24"/>
          <w:rtl/>
        </w:rPr>
        <w:t>גיאופוליטיות</w:t>
      </w:r>
      <w:r w:rsidR="0027225C" w:rsidRPr="00821CFB">
        <w:rPr>
          <w:rFonts w:cs="Calibri"/>
          <w:sz w:val="24"/>
          <w:szCs w:val="24"/>
          <w:rtl/>
        </w:rPr>
        <w:t xml:space="preserve"> והשפעתן </w:t>
      </w:r>
      <w:r w:rsidRPr="00821CFB">
        <w:rPr>
          <w:rFonts w:cs="Calibri"/>
          <w:sz w:val="24"/>
          <w:szCs w:val="24"/>
          <w:rtl/>
        </w:rPr>
        <w:t xml:space="preserve">על הפעילות במשק, פיחות בשקל, מגבלות </w:t>
      </w:r>
      <w:r w:rsidR="00D9274D" w:rsidRPr="00821CFB">
        <w:rPr>
          <w:rFonts w:cs="Calibri"/>
          <w:sz w:val="24"/>
          <w:szCs w:val="24"/>
          <w:rtl/>
        </w:rPr>
        <w:t xml:space="preserve">ההיצע </w:t>
      </w:r>
      <w:r w:rsidR="0075397A" w:rsidRPr="00821CFB">
        <w:rPr>
          <w:rFonts w:cs="Calibri"/>
          <w:sz w:val="24"/>
          <w:szCs w:val="24"/>
          <w:rtl/>
        </w:rPr>
        <w:t xml:space="preserve">המתמשכות </w:t>
      </w:r>
      <w:r w:rsidRPr="00821CFB">
        <w:rPr>
          <w:rFonts w:cs="Calibri"/>
          <w:sz w:val="24"/>
          <w:szCs w:val="24"/>
          <w:rtl/>
        </w:rPr>
        <w:t>על הפעילות</w:t>
      </w:r>
      <w:r w:rsidR="00283254">
        <w:rPr>
          <w:rFonts w:cs="Calibri" w:hint="cs"/>
          <w:sz w:val="24"/>
          <w:szCs w:val="24"/>
          <w:rtl/>
        </w:rPr>
        <w:t xml:space="preserve"> </w:t>
      </w:r>
      <w:r w:rsidR="00C45778">
        <w:rPr>
          <w:rFonts w:cs="Calibri" w:hint="cs"/>
          <w:sz w:val="24"/>
          <w:szCs w:val="24"/>
          <w:rtl/>
        </w:rPr>
        <w:t>ו</w:t>
      </w:r>
      <w:r w:rsidRPr="006C1157">
        <w:rPr>
          <w:rFonts w:cs="Calibri"/>
          <w:sz w:val="24"/>
          <w:szCs w:val="24"/>
          <w:rtl/>
        </w:rPr>
        <w:t>ההתפתחויות הפיסקליות</w:t>
      </w:r>
      <w:r w:rsidRPr="00821CFB">
        <w:rPr>
          <w:rFonts w:cs="Calibri"/>
          <w:sz w:val="24"/>
          <w:szCs w:val="24"/>
          <w:rtl/>
        </w:rPr>
        <w:t>.</w:t>
      </w:r>
    </w:p>
    <w:p w:rsidR="00B35E66" w:rsidRDefault="00104034" w:rsidP="00377ABA">
      <w:pPr>
        <w:spacing w:after="120" w:line="360" w:lineRule="auto"/>
        <w:jc w:val="both"/>
        <w:rPr>
          <w:rFonts w:cs="Calibri"/>
          <w:sz w:val="24"/>
          <w:szCs w:val="24"/>
          <w:rtl/>
        </w:rPr>
      </w:pPr>
      <w:r w:rsidRPr="00F95AEA">
        <w:rPr>
          <w:rFonts w:cs="Calibri"/>
          <w:sz w:val="24"/>
          <w:szCs w:val="24"/>
          <w:rtl/>
        </w:rPr>
        <w:t>על רקע ההתפתחויות השונות במלחמה ובסביבה הגיאופוליטית</w:t>
      </w:r>
      <w:r>
        <w:rPr>
          <w:rFonts w:cs="Calibri" w:hint="cs"/>
          <w:sz w:val="24"/>
          <w:szCs w:val="24"/>
          <w:rtl/>
        </w:rPr>
        <w:t>, ניכרת ת</w:t>
      </w:r>
      <w:r w:rsidRPr="003C4AB5">
        <w:rPr>
          <w:rFonts w:cs="Calibri"/>
          <w:sz w:val="24"/>
          <w:szCs w:val="24"/>
          <w:rtl/>
        </w:rPr>
        <w:t xml:space="preserve">נודתיות מוגברת בשוק </w:t>
      </w:r>
      <w:proofErr w:type="spellStart"/>
      <w:r w:rsidRPr="003C4AB5">
        <w:rPr>
          <w:rFonts w:cs="Calibri"/>
          <w:sz w:val="24"/>
          <w:szCs w:val="24"/>
          <w:rtl/>
        </w:rPr>
        <w:t>המט"ח</w:t>
      </w:r>
      <w:proofErr w:type="spellEnd"/>
      <w:r w:rsidRPr="003C4AB5">
        <w:rPr>
          <w:rFonts w:cs="Calibri"/>
          <w:sz w:val="24"/>
          <w:szCs w:val="24"/>
          <w:rtl/>
        </w:rPr>
        <w:t xml:space="preserve">. </w:t>
      </w:r>
      <w:r w:rsidR="009E5732" w:rsidRPr="00E93C25">
        <w:rPr>
          <w:rFonts w:cs="Calibri" w:hint="eastAsia"/>
          <w:sz w:val="24"/>
          <w:szCs w:val="24"/>
          <w:rtl/>
        </w:rPr>
        <w:t>מאז</w:t>
      </w:r>
      <w:r w:rsidR="009E5732" w:rsidRPr="00E93C25">
        <w:rPr>
          <w:rFonts w:cs="Calibri"/>
          <w:sz w:val="24"/>
          <w:szCs w:val="24"/>
          <w:rtl/>
        </w:rPr>
        <w:t xml:space="preserve"> </w:t>
      </w:r>
      <w:r w:rsidR="009E5732" w:rsidRPr="00E93C25">
        <w:rPr>
          <w:rFonts w:cs="Calibri" w:hint="eastAsia"/>
          <w:sz w:val="24"/>
          <w:szCs w:val="24"/>
          <w:rtl/>
        </w:rPr>
        <w:t>החלטת</w:t>
      </w:r>
      <w:r w:rsidR="009E5732" w:rsidRPr="00E93C25">
        <w:rPr>
          <w:rFonts w:cs="Calibri"/>
          <w:sz w:val="24"/>
          <w:szCs w:val="24"/>
          <w:rtl/>
        </w:rPr>
        <w:t xml:space="preserve"> </w:t>
      </w:r>
      <w:r w:rsidR="009E5732" w:rsidRPr="00E93C25">
        <w:rPr>
          <w:rFonts w:cs="Calibri" w:hint="eastAsia"/>
          <w:sz w:val="24"/>
          <w:szCs w:val="24"/>
          <w:rtl/>
        </w:rPr>
        <w:t>הריבית</w:t>
      </w:r>
      <w:r w:rsidR="009E5732" w:rsidRPr="00E93C25">
        <w:rPr>
          <w:rFonts w:cs="Calibri"/>
          <w:sz w:val="24"/>
          <w:szCs w:val="24"/>
          <w:rtl/>
        </w:rPr>
        <w:t xml:space="preserve"> </w:t>
      </w:r>
      <w:r w:rsidR="009E5732" w:rsidRPr="00E93C25">
        <w:rPr>
          <w:rFonts w:cs="Calibri" w:hint="eastAsia"/>
          <w:sz w:val="24"/>
          <w:szCs w:val="24"/>
          <w:rtl/>
        </w:rPr>
        <w:t>האחרונה</w:t>
      </w:r>
      <w:r w:rsidR="009E5732" w:rsidRPr="00E93C25">
        <w:rPr>
          <w:rFonts w:cs="Calibri"/>
          <w:sz w:val="24"/>
          <w:szCs w:val="24"/>
          <w:rtl/>
        </w:rPr>
        <w:t xml:space="preserve">, </w:t>
      </w:r>
      <w:r w:rsidR="009E5732" w:rsidRPr="00E93C25">
        <w:rPr>
          <w:rFonts w:cs="Calibri" w:hint="eastAsia"/>
          <w:sz w:val="24"/>
          <w:szCs w:val="24"/>
          <w:rtl/>
        </w:rPr>
        <w:t>השקל</w:t>
      </w:r>
      <w:r w:rsidR="009E5732" w:rsidRPr="00E93C25">
        <w:rPr>
          <w:rFonts w:cs="Calibri"/>
          <w:sz w:val="24"/>
          <w:szCs w:val="24"/>
          <w:rtl/>
        </w:rPr>
        <w:t xml:space="preserve"> </w:t>
      </w:r>
      <w:r w:rsidR="009E5732" w:rsidRPr="00E93C25">
        <w:rPr>
          <w:rFonts w:cs="Calibri" w:hint="eastAsia"/>
          <w:sz w:val="24"/>
          <w:szCs w:val="24"/>
          <w:rtl/>
        </w:rPr>
        <w:t>נותר</w:t>
      </w:r>
      <w:r w:rsidR="009E5732" w:rsidRPr="00E93C25">
        <w:rPr>
          <w:rFonts w:cs="Calibri"/>
          <w:sz w:val="24"/>
          <w:szCs w:val="24"/>
          <w:rtl/>
        </w:rPr>
        <w:t xml:space="preserve"> </w:t>
      </w:r>
      <w:r w:rsidR="009E5732" w:rsidRPr="00E93C25">
        <w:rPr>
          <w:rFonts w:cs="Calibri" w:hint="eastAsia"/>
          <w:sz w:val="24"/>
          <w:szCs w:val="24"/>
          <w:rtl/>
        </w:rPr>
        <w:t>ללא</w:t>
      </w:r>
      <w:r w:rsidR="009E5732" w:rsidRPr="00E93C25">
        <w:rPr>
          <w:rFonts w:cs="Calibri"/>
          <w:sz w:val="24"/>
          <w:szCs w:val="24"/>
          <w:rtl/>
        </w:rPr>
        <w:t xml:space="preserve"> </w:t>
      </w:r>
      <w:r w:rsidR="009E5732" w:rsidRPr="00E93C25">
        <w:rPr>
          <w:rFonts w:cs="Calibri" w:hint="eastAsia"/>
          <w:sz w:val="24"/>
          <w:szCs w:val="24"/>
          <w:rtl/>
        </w:rPr>
        <w:t>שינוי</w:t>
      </w:r>
      <w:r w:rsidR="009E5732" w:rsidRPr="00E93C25">
        <w:rPr>
          <w:rFonts w:cs="Calibri"/>
          <w:sz w:val="24"/>
          <w:szCs w:val="24"/>
          <w:rtl/>
        </w:rPr>
        <w:t xml:space="preserve"> </w:t>
      </w:r>
      <w:r w:rsidR="009E5732" w:rsidRPr="00E93C25">
        <w:rPr>
          <w:rFonts w:cs="Calibri" w:hint="eastAsia"/>
          <w:sz w:val="24"/>
          <w:szCs w:val="24"/>
          <w:rtl/>
        </w:rPr>
        <w:t>מול</w:t>
      </w:r>
      <w:r w:rsidR="009E5732" w:rsidRPr="00E93C25">
        <w:rPr>
          <w:rFonts w:cs="Calibri"/>
          <w:sz w:val="24"/>
          <w:szCs w:val="24"/>
          <w:rtl/>
        </w:rPr>
        <w:t xml:space="preserve"> </w:t>
      </w:r>
      <w:r w:rsidR="009E5732" w:rsidRPr="00E93C25">
        <w:rPr>
          <w:rFonts w:cs="Calibri" w:hint="eastAsia"/>
          <w:sz w:val="24"/>
          <w:szCs w:val="24"/>
          <w:rtl/>
        </w:rPr>
        <w:t>הדולר</w:t>
      </w:r>
      <w:r w:rsidR="009E5732" w:rsidRPr="00E93C25">
        <w:rPr>
          <w:rFonts w:cs="Calibri"/>
          <w:sz w:val="24"/>
          <w:szCs w:val="24"/>
          <w:rtl/>
        </w:rPr>
        <w:t xml:space="preserve"> </w:t>
      </w:r>
      <w:r w:rsidR="009E5732" w:rsidRPr="00E93C25">
        <w:rPr>
          <w:rFonts w:cs="Calibri" w:hint="eastAsia"/>
          <w:sz w:val="24"/>
          <w:szCs w:val="24"/>
          <w:rtl/>
        </w:rPr>
        <w:t>ונחלש</w:t>
      </w:r>
      <w:r w:rsidR="009E5732" w:rsidRPr="00E93C25">
        <w:rPr>
          <w:rFonts w:cs="Calibri"/>
          <w:sz w:val="24"/>
          <w:szCs w:val="24"/>
          <w:rtl/>
        </w:rPr>
        <w:t xml:space="preserve"> </w:t>
      </w:r>
      <w:r w:rsidR="009E5732" w:rsidRPr="00E93C25">
        <w:rPr>
          <w:rFonts w:cs="Calibri" w:hint="eastAsia"/>
          <w:sz w:val="24"/>
          <w:szCs w:val="24"/>
          <w:rtl/>
        </w:rPr>
        <w:t>בכ</w:t>
      </w:r>
      <w:r w:rsidR="009E5732" w:rsidRPr="00E93C25">
        <w:rPr>
          <w:rFonts w:cs="Calibri"/>
          <w:sz w:val="24"/>
          <w:szCs w:val="24"/>
          <w:rtl/>
        </w:rPr>
        <w:t xml:space="preserve">-3% </w:t>
      </w:r>
      <w:r w:rsidR="009E5732" w:rsidRPr="00E93C25">
        <w:rPr>
          <w:rFonts w:cs="Calibri" w:hint="eastAsia"/>
          <w:sz w:val="24"/>
          <w:szCs w:val="24"/>
          <w:rtl/>
        </w:rPr>
        <w:t>מול</w:t>
      </w:r>
      <w:r w:rsidR="009E5732" w:rsidRPr="00E93C25">
        <w:rPr>
          <w:rFonts w:cs="Calibri"/>
          <w:sz w:val="24"/>
          <w:szCs w:val="24"/>
          <w:rtl/>
        </w:rPr>
        <w:t xml:space="preserve"> </w:t>
      </w:r>
      <w:r w:rsidR="009E5732" w:rsidRPr="00E93C25">
        <w:rPr>
          <w:rFonts w:cs="Calibri" w:hint="eastAsia"/>
          <w:sz w:val="24"/>
          <w:szCs w:val="24"/>
          <w:rtl/>
        </w:rPr>
        <w:t>האירו</w:t>
      </w:r>
      <w:r w:rsidR="009E5732" w:rsidRPr="00E93C25">
        <w:rPr>
          <w:rFonts w:cs="Calibri"/>
          <w:sz w:val="24"/>
          <w:szCs w:val="24"/>
          <w:rtl/>
        </w:rPr>
        <w:t xml:space="preserve"> </w:t>
      </w:r>
      <w:r w:rsidR="009E5732" w:rsidRPr="00E93C25">
        <w:rPr>
          <w:rFonts w:cs="Calibri" w:hint="eastAsia"/>
          <w:sz w:val="24"/>
          <w:szCs w:val="24"/>
          <w:rtl/>
        </w:rPr>
        <w:t>ו</w:t>
      </w:r>
      <w:r w:rsidR="009E2626" w:rsidRPr="009E2626">
        <w:rPr>
          <w:rFonts w:cs="Calibri" w:hint="eastAsia"/>
          <w:sz w:val="24"/>
          <w:szCs w:val="24"/>
          <w:rtl/>
        </w:rPr>
        <w:t>ב</w:t>
      </w:r>
      <w:r w:rsidR="00377ABA">
        <w:rPr>
          <w:rFonts w:cs="Calibri" w:hint="cs"/>
          <w:sz w:val="24"/>
          <w:szCs w:val="24"/>
          <w:rtl/>
        </w:rPr>
        <w:t>כ</w:t>
      </w:r>
      <w:r w:rsidR="009E2626" w:rsidRPr="009E2626">
        <w:rPr>
          <w:rFonts w:cs="Calibri"/>
          <w:sz w:val="24"/>
          <w:szCs w:val="24"/>
          <w:rtl/>
        </w:rPr>
        <w:t>-</w:t>
      </w:r>
      <w:r w:rsidR="009E2626" w:rsidRPr="009E2626">
        <w:rPr>
          <w:rFonts w:cs="Calibri" w:hint="cs"/>
          <w:sz w:val="24"/>
          <w:szCs w:val="24"/>
          <w:rtl/>
        </w:rPr>
        <w:t>1.4</w:t>
      </w:r>
      <w:r w:rsidR="009E2626" w:rsidRPr="009E2626">
        <w:rPr>
          <w:rFonts w:cs="Calibri"/>
          <w:sz w:val="24"/>
          <w:szCs w:val="24"/>
          <w:rtl/>
        </w:rPr>
        <w:t>%</w:t>
      </w:r>
      <w:r w:rsidR="009E5732" w:rsidRPr="00E93C25">
        <w:rPr>
          <w:rFonts w:cs="Calibri"/>
          <w:sz w:val="24"/>
          <w:szCs w:val="24"/>
          <w:rtl/>
        </w:rPr>
        <w:t xml:space="preserve"> </w:t>
      </w:r>
      <w:r w:rsidR="009E5732" w:rsidRPr="00E93C25">
        <w:rPr>
          <w:rFonts w:cs="Calibri" w:hint="eastAsia"/>
          <w:sz w:val="24"/>
          <w:szCs w:val="24"/>
          <w:rtl/>
        </w:rPr>
        <w:t>במונחים</w:t>
      </w:r>
      <w:r w:rsidR="009E5732" w:rsidRPr="00E93C25">
        <w:rPr>
          <w:rFonts w:cs="Calibri"/>
          <w:sz w:val="24"/>
          <w:szCs w:val="24"/>
          <w:rtl/>
        </w:rPr>
        <w:t xml:space="preserve"> </w:t>
      </w:r>
      <w:r w:rsidR="009E5732" w:rsidRPr="00E93C25">
        <w:rPr>
          <w:rFonts w:cs="Calibri" w:hint="eastAsia"/>
          <w:sz w:val="24"/>
          <w:szCs w:val="24"/>
          <w:rtl/>
        </w:rPr>
        <w:t>נומינליים</w:t>
      </w:r>
      <w:r w:rsidR="009E5732" w:rsidRPr="00E93C25">
        <w:rPr>
          <w:rFonts w:cs="Calibri"/>
          <w:sz w:val="24"/>
          <w:szCs w:val="24"/>
          <w:rtl/>
        </w:rPr>
        <w:t xml:space="preserve"> </w:t>
      </w:r>
      <w:r w:rsidR="009E5732" w:rsidRPr="00E93C25">
        <w:rPr>
          <w:rFonts w:cs="Calibri" w:hint="eastAsia"/>
          <w:sz w:val="24"/>
          <w:szCs w:val="24"/>
          <w:rtl/>
        </w:rPr>
        <w:t>אפקטיביים</w:t>
      </w:r>
      <w:r w:rsidR="009E5732" w:rsidRPr="00E93C25">
        <w:rPr>
          <w:rFonts w:cs="Calibri"/>
          <w:sz w:val="24"/>
          <w:szCs w:val="24"/>
          <w:rtl/>
        </w:rPr>
        <w:t xml:space="preserve">. </w:t>
      </w:r>
    </w:p>
    <w:p w:rsidR="00A46BB5" w:rsidRDefault="00104034" w:rsidP="008541A9">
      <w:pPr>
        <w:pStyle w:val="-1"/>
        <w:rPr>
          <w:rFonts w:ascii="Calibri" w:hAnsi="Calibri" w:cs="Calibri"/>
          <w:rtl/>
        </w:rPr>
      </w:pPr>
      <w:r w:rsidRPr="00F95AEA">
        <w:rPr>
          <w:rFonts w:ascii="Calibri" w:hAnsi="Calibri" w:cs="Calibri"/>
          <w:rtl/>
        </w:rPr>
        <w:t xml:space="preserve">מנתוני החשבונאות הלאומית עולה כי התוצר </w:t>
      </w:r>
      <w:r w:rsidR="00B35E66" w:rsidRPr="00F95AEA">
        <w:rPr>
          <w:rFonts w:ascii="Calibri" w:hAnsi="Calibri" w:cs="Calibri"/>
          <w:rtl/>
        </w:rPr>
        <w:t>התרחב</w:t>
      </w:r>
      <w:r w:rsidRPr="00F95AEA">
        <w:rPr>
          <w:rFonts w:ascii="Calibri" w:hAnsi="Calibri" w:cs="Calibri"/>
          <w:rtl/>
        </w:rPr>
        <w:t xml:space="preserve"> </w:t>
      </w:r>
      <w:r w:rsidR="00A77C8A" w:rsidRPr="00A77C8A">
        <w:rPr>
          <w:rFonts w:ascii="Calibri" w:hAnsi="Calibri" w:cs="Calibri"/>
          <w:rtl/>
        </w:rPr>
        <w:t xml:space="preserve">ברבעון השני של שנת 2024 </w:t>
      </w:r>
      <w:r w:rsidR="00D0163C">
        <w:rPr>
          <w:rFonts w:ascii="Calibri" w:hAnsi="Calibri" w:cs="Calibri" w:hint="cs"/>
          <w:rtl/>
        </w:rPr>
        <w:t>בקצב מתון</w:t>
      </w:r>
      <w:r w:rsidR="00284F12" w:rsidRPr="00F95AEA">
        <w:rPr>
          <w:rFonts w:ascii="Calibri" w:hAnsi="Calibri" w:cs="Calibri"/>
          <w:rtl/>
        </w:rPr>
        <w:t xml:space="preserve"> </w:t>
      </w:r>
      <w:r w:rsidR="00A77C8A">
        <w:rPr>
          <w:rFonts w:ascii="Calibri" w:hAnsi="Calibri" w:cs="Calibri" w:hint="cs"/>
          <w:rtl/>
        </w:rPr>
        <w:t xml:space="preserve">של </w:t>
      </w:r>
      <w:r w:rsidR="00D0163C" w:rsidRPr="00D0163C">
        <w:rPr>
          <w:rFonts w:ascii="Calibri" w:hAnsi="Calibri" w:cs="Calibri"/>
          <w:rtl/>
        </w:rPr>
        <w:t>0.3% במונחים רבעוניים</w:t>
      </w:r>
      <w:r w:rsidR="00A24672">
        <w:rPr>
          <w:rFonts w:ascii="Calibri" w:hAnsi="Calibri" w:cs="Calibri" w:hint="cs"/>
          <w:rtl/>
        </w:rPr>
        <w:t xml:space="preserve"> (</w:t>
      </w:r>
      <w:r w:rsidR="00A24672" w:rsidRPr="00F95AEA">
        <w:rPr>
          <w:rFonts w:ascii="Calibri" w:hAnsi="Calibri" w:cs="Calibri"/>
          <w:rtl/>
        </w:rPr>
        <w:t>1.2% במונחים שנתיים</w:t>
      </w:r>
      <w:r w:rsidR="00A24672">
        <w:rPr>
          <w:rFonts w:ascii="Calibri" w:hAnsi="Calibri" w:cs="Calibri" w:hint="cs"/>
          <w:rtl/>
        </w:rPr>
        <w:t>)</w:t>
      </w:r>
      <w:r w:rsidR="00D0163C">
        <w:rPr>
          <w:rFonts w:ascii="Calibri" w:hAnsi="Calibri" w:cs="Calibri" w:hint="cs"/>
          <w:rtl/>
        </w:rPr>
        <w:t xml:space="preserve"> </w:t>
      </w:r>
      <w:r w:rsidR="00D0163C" w:rsidRPr="00F95AEA">
        <w:rPr>
          <w:rFonts w:ascii="Calibri" w:hAnsi="Calibri" w:cs="Calibri"/>
          <w:b/>
          <w:bCs/>
          <w:rtl/>
        </w:rPr>
        <w:t>(</w:t>
      </w:r>
      <w:r w:rsidR="009F05D1">
        <w:rPr>
          <w:rFonts w:ascii="Calibri" w:hAnsi="Calibri" w:cs="Calibri" w:hint="cs"/>
          <w:b/>
          <w:bCs/>
          <w:rtl/>
        </w:rPr>
        <w:t>לוח 1</w:t>
      </w:r>
      <w:r w:rsidR="00D0163C" w:rsidRPr="00F95AEA">
        <w:rPr>
          <w:rFonts w:ascii="Calibri" w:hAnsi="Calibri" w:cs="Calibri"/>
          <w:b/>
          <w:bCs/>
          <w:rtl/>
        </w:rPr>
        <w:t>)</w:t>
      </w:r>
      <w:r w:rsidR="00D0163C" w:rsidRPr="00D0163C">
        <w:rPr>
          <w:rFonts w:ascii="Calibri" w:hAnsi="Calibri" w:cs="Calibri"/>
          <w:rtl/>
        </w:rPr>
        <w:t>.</w:t>
      </w:r>
      <w:r w:rsidR="000F06AD">
        <w:rPr>
          <w:rFonts w:ascii="Calibri" w:hAnsi="Calibri" w:cs="Calibri" w:hint="cs"/>
          <w:rtl/>
        </w:rPr>
        <w:t xml:space="preserve"> </w:t>
      </w:r>
      <w:r w:rsidR="006C1157" w:rsidRPr="00821CFB">
        <w:rPr>
          <w:rFonts w:ascii="Calibri" w:hAnsi="Calibri" w:cs="Calibri"/>
          <w:rtl/>
        </w:rPr>
        <w:t xml:space="preserve">קצב הצמיחה </w:t>
      </w:r>
      <w:r w:rsidR="006C1157" w:rsidRPr="00821CFB">
        <w:rPr>
          <w:rFonts w:ascii="Calibri" w:hAnsi="Calibri" w:cs="Calibri" w:hint="eastAsia"/>
          <w:rtl/>
        </w:rPr>
        <w:t>המתון</w:t>
      </w:r>
      <w:r w:rsidR="006C1157" w:rsidRPr="00821CFB">
        <w:rPr>
          <w:rFonts w:ascii="Calibri" w:hAnsi="Calibri" w:cs="Calibri"/>
          <w:rtl/>
        </w:rPr>
        <w:t xml:space="preserve"> </w:t>
      </w:r>
      <w:r w:rsidR="006C1157" w:rsidRPr="00821CFB">
        <w:rPr>
          <w:rFonts w:ascii="Calibri" w:hAnsi="Calibri" w:cs="Calibri" w:hint="eastAsia"/>
          <w:rtl/>
        </w:rPr>
        <w:t>ברבעון</w:t>
      </w:r>
      <w:r w:rsidR="006C1157" w:rsidRPr="00821CFB">
        <w:rPr>
          <w:rFonts w:ascii="Calibri" w:hAnsi="Calibri" w:cs="Calibri"/>
          <w:rtl/>
        </w:rPr>
        <w:t xml:space="preserve"> </w:t>
      </w:r>
      <w:r w:rsidR="006C1157" w:rsidRPr="00821CFB">
        <w:rPr>
          <w:rFonts w:ascii="Calibri" w:hAnsi="Calibri" w:cs="Calibri" w:hint="eastAsia"/>
          <w:rtl/>
        </w:rPr>
        <w:t>השני</w:t>
      </w:r>
      <w:r w:rsidR="006C1157" w:rsidRPr="00821CFB">
        <w:rPr>
          <w:rFonts w:ascii="Calibri" w:hAnsi="Calibri" w:cs="Calibri"/>
          <w:rtl/>
        </w:rPr>
        <w:t xml:space="preserve"> הרחיק את התוצר</w:t>
      </w:r>
      <w:r w:rsidR="006C1157" w:rsidRPr="00FE44DE">
        <w:rPr>
          <w:rFonts w:ascii="Calibri" w:hAnsi="Calibri" w:cs="Calibri"/>
          <w:rtl/>
        </w:rPr>
        <w:t xml:space="preserve"> מקו המגמה</w:t>
      </w:r>
      <w:r w:rsidR="00A77C8A">
        <w:rPr>
          <w:rFonts w:ascii="Calibri" w:hAnsi="Calibri" w:cs="Calibri" w:hint="cs"/>
          <w:rtl/>
        </w:rPr>
        <w:t>:</w:t>
      </w:r>
      <w:r w:rsidR="006C1157" w:rsidRPr="00A46BB5">
        <w:rPr>
          <w:rFonts w:ascii="Calibri" w:hAnsi="Calibri" w:cs="Calibri"/>
          <w:rtl/>
        </w:rPr>
        <w:t xml:space="preserve"> רמת</w:t>
      </w:r>
      <w:r w:rsidR="00A24672">
        <w:rPr>
          <w:rFonts w:ascii="Calibri" w:hAnsi="Calibri" w:cs="Calibri" w:hint="cs"/>
          <w:rtl/>
        </w:rPr>
        <w:t xml:space="preserve">ו </w:t>
      </w:r>
      <w:r w:rsidR="006C1157" w:rsidRPr="00A46BB5">
        <w:rPr>
          <w:rFonts w:ascii="Calibri" w:hAnsi="Calibri" w:cs="Calibri"/>
          <w:rtl/>
        </w:rPr>
        <w:t xml:space="preserve">נמוכה מקו המגמה בכ-3% </w:t>
      </w:r>
      <w:r w:rsidR="00A24672">
        <w:rPr>
          <w:rFonts w:ascii="Calibri" w:hAnsi="Calibri" w:cs="Calibri" w:hint="cs"/>
          <w:rtl/>
        </w:rPr>
        <w:t>ו</w:t>
      </w:r>
      <w:r w:rsidR="006C1157" w:rsidRPr="00A46BB5">
        <w:rPr>
          <w:rFonts w:ascii="Calibri" w:hAnsi="Calibri" w:cs="Calibri"/>
          <w:rtl/>
        </w:rPr>
        <w:t>בתוצר העסקי</w:t>
      </w:r>
      <w:r w:rsidR="00A24672" w:rsidRPr="00A24672">
        <w:rPr>
          <w:rFonts w:ascii="Calibri" w:hAnsi="Calibri" w:cs="Calibri"/>
          <w:rtl/>
        </w:rPr>
        <w:t xml:space="preserve"> </w:t>
      </w:r>
      <w:r w:rsidR="00A24672" w:rsidRPr="00A46BB5">
        <w:rPr>
          <w:rFonts w:ascii="Calibri" w:hAnsi="Calibri" w:cs="Calibri"/>
          <w:rtl/>
        </w:rPr>
        <w:t>בכ-5%</w:t>
      </w:r>
      <w:r w:rsidR="00FE3A5F">
        <w:rPr>
          <w:rFonts w:ascii="Calibri" w:hAnsi="Calibri" w:cs="Calibri" w:hint="cs"/>
          <w:rtl/>
        </w:rPr>
        <w:t xml:space="preserve"> </w:t>
      </w:r>
      <w:r w:rsidR="00FE3A5F" w:rsidRPr="00FE3A5F">
        <w:rPr>
          <w:rFonts w:ascii="Calibri" w:hAnsi="Calibri" w:cs="Calibri" w:hint="cs"/>
          <w:b/>
          <w:bCs/>
          <w:rtl/>
        </w:rPr>
        <w:t xml:space="preserve">(איור </w:t>
      </w:r>
      <w:r w:rsidR="00637171">
        <w:rPr>
          <w:rFonts w:ascii="Calibri" w:hAnsi="Calibri" w:cs="Calibri"/>
          <w:b/>
          <w:bCs/>
        </w:rPr>
        <w:t>10</w:t>
      </w:r>
      <w:r w:rsidR="00FE3A5F" w:rsidRPr="00FE3A5F">
        <w:rPr>
          <w:rFonts w:ascii="Calibri" w:hAnsi="Calibri" w:cs="Calibri" w:hint="cs"/>
          <w:b/>
          <w:bCs/>
          <w:rtl/>
        </w:rPr>
        <w:t>)</w:t>
      </w:r>
      <w:r w:rsidR="006C1157" w:rsidRPr="00FE44DE">
        <w:rPr>
          <w:rFonts w:ascii="Calibri" w:hAnsi="Calibri" w:cs="Calibri"/>
          <w:rtl/>
        </w:rPr>
        <w:t>.</w:t>
      </w:r>
      <w:r w:rsidR="006C1157">
        <w:rPr>
          <w:rFonts w:ascii="David" w:hAnsi="David" w:hint="cs"/>
          <w:rtl/>
        </w:rPr>
        <w:t xml:space="preserve"> </w:t>
      </w:r>
      <w:r w:rsidR="009F05D1" w:rsidRPr="00821CFB">
        <w:rPr>
          <w:rFonts w:ascii="Calibri" w:hAnsi="Calibri" w:cs="Calibri" w:hint="eastAsia"/>
          <w:rtl/>
        </w:rPr>
        <w:t>במקביל</w:t>
      </w:r>
      <w:r w:rsidR="009F05D1" w:rsidRPr="00821CFB">
        <w:rPr>
          <w:rFonts w:ascii="Calibri" w:hAnsi="Calibri" w:cs="Calibri"/>
          <w:rtl/>
        </w:rPr>
        <w:t xml:space="preserve">, </w:t>
      </w:r>
      <w:r w:rsidR="009F05D1" w:rsidRPr="00821CFB">
        <w:rPr>
          <w:rFonts w:ascii="Calibri" w:hAnsi="Calibri" w:cs="Calibri" w:hint="eastAsia"/>
          <w:rtl/>
        </w:rPr>
        <w:t>עודכנו</w:t>
      </w:r>
      <w:r w:rsidR="009F05D1" w:rsidRPr="00821CFB">
        <w:rPr>
          <w:rFonts w:ascii="Calibri" w:hAnsi="Calibri" w:cs="Calibri"/>
          <w:rtl/>
        </w:rPr>
        <w:t xml:space="preserve"> </w:t>
      </w:r>
      <w:r w:rsidR="009F05D1" w:rsidRPr="00821CFB">
        <w:rPr>
          <w:rFonts w:ascii="Calibri" w:hAnsi="Calibri" w:cs="Calibri" w:hint="eastAsia"/>
          <w:rtl/>
        </w:rPr>
        <w:t>נתוני</w:t>
      </w:r>
      <w:r w:rsidR="009F05D1" w:rsidRPr="00821CFB">
        <w:rPr>
          <w:rFonts w:ascii="Calibri" w:hAnsi="Calibri" w:cs="Calibri"/>
          <w:rtl/>
        </w:rPr>
        <w:t xml:space="preserve"> </w:t>
      </w:r>
      <w:r w:rsidR="009F05D1" w:rsidRPr="00821CFB">
        <w:rPr>
          <w:rFonts w:ascii="Calibri" w:hAnsi="Calibri" w:cs="Calibri" w:hint="eastAsia"/>
          <w:rtl/>
        </w:rPr>
        <w:t>התוצר</w:t>
      </w:r>
      <w:r w:rsidR="009F05D1" w:rsidRPr="00821CFB">
        <w:rPr>
          <w:rFonts w:ascii="Calibri" w:hAnsi="Calibri" w:cs="Calibri"/>
          <w:rtl/>
        </w:rPr>
        <w:t xml:space="preserve"> </w:t>
      </w:r>
      <w:r w:rsidR="009F05D1" w:rsidRPr="00821CFB">
        <w:rPr>
          <w:rFonts w:ascii="Calibri" w:hAnsi="Calibri" w:cs="Calibri" w:hint="eastAsia"/>
          <w:rtl/>
        </w:rPr>
        <w:t>עבור</w:t>
      </w:r>
      <w:r w:rsidR="009F05D1" w:rsidRPr="00821CFB">
        <w:rPr>
          <w:rFonts w:ascii="Calibri" w:hAnsi="Calibri" w:cs="Calibri"/>
          <w:rtl/>
        </w:rPr>
        <w:t xml:space="preserve"> </w:t>
      </w:r>
      <w:r w:rsidR="009F05D1" w:rsidRPr="00821CFB">
        <w:rPr>
          <w:rFonts w:ascii="Calibri" w:hAnsi="Calibri" w:cs="Calibri" w:hint="eastAsia"/>
          <w:rtl/>
        </w:rPr>
        <w:t>שני</w:t>
      </w:r>
      <w:r w:rsidR="009F05D1" w:rsidRPr="00821CFB">
        <w:rPr>
          <w:rFonts w:ascii="Calibri" w:hAnsi="Calibri" w:cs="Calibri"/>
          <w:rtl/>
        </w:rPr>
        <w:t xml:space="preserve"> </w:t>
      </w:r>
      <w:r w:rsidR="009F05D1" w:rsidRPr="00821CFB">
        <w:rPr>
          <w:rFonts w:ascii="Calibri" w:hAnsi="Calibri" w:cs="Calibri" w:hint="eastAsia"/>
          <w:rtl/>
        </w:rPr>
        <w:t>הרבעונים</w:t>
      </w:r>
      <w:r w:rsidR="009F05D1" w:rsidRPr="00821CFB">
        <w:rPr>
          <w:rFonts w:ascii="Calibri" w:hAnsi="Calibri" w:cs="Calibri"/>
          <w:rtl/>
        </w:rPr>
        <w:t xml:space="preserve"> </w:t>
      </w:r>
      <w:r w:rsidR="00A24672">
        <w:rPr>
          <w:rFonts w:ascii="Calibri" w:hAnsi="Calibri" w:cs="Calibri" w:hint="cs"/>
          <w:rtl/>
        </w:rPr>
        <w:t>לפני-כן</w:t>
      </w:r>
      <w:r w:rsidR="00A24672" w:rsidRPr="00821CFB">
        <w:rPr>
          <w:rFonts w:ascii="Calibri" w:hAnsi="Calibri" w:cs="Calibri"/>
          <w:rtl/>
        </w:rPr>
        <w:t xml:space="preserve"> </w:t>
      </w:r>
      <w:r w:rsidR="009F05D1" w:rsidRPr="00821CFB">
        <w:rPr>
          <w:rFonts w:ascii="Calibri" w:hAnsi="Calibri" w:cs="Calibri" w:hint="eastAsia"/>
          <w:rtl/>
        </w:rPr>
        <w:t>כלפי</w:t>
      </w:r>
      <w:r w:rsidR="009F05D1" w:rsidRPr="00821CFB">
        <w:rPr>
          <w:rFonts w:ascii="Calibri" w:hAnsi="Calibri" w:cs="Calibri"/>
          <w:rtl/>
        </w:rPr>
        <w:t xml:space="preserve"> </w:t>
      </w:r>
      <w:r w:rsidR="009F05D1" w:rsidRPr="00821CFB">
        <w:rPr>
          <w:rFonts w:ascii="Calibri" w:hAnsi="Calibri" w:cs="Calibri" w:hint="eastAsia"/>
          <w:rtl/>
        </w:rPr>
        <w:t>מעלה</w:t>
      </w:r>
      <w:r w:rsidR="009F05D1" w:rsidRPr="00821CFB">
        <w:rPr>
          <w:rFonts w:ascii="Calibri" w:hAnsi="Calibri" w:cs="Calibri"/>
          <w:rtl/>
        </w:rPr>
        <w:t xml:space="preserve">, </w:t>
      </w:r>
      <w:r w:rsidR="00A77C8A">
        <w:rPr>
          <w:rFonts w:ascii="Calibri" w:hAnsi="Calibri" w:cs="Calibri" w:hint="cs"/>
          <w:rtl/>
        </w:rPr>
        <w:t>מה שקיזז</w:t>
      </w:r>
      <w:r w:rsidR="00A24672">
        <w:rPr>
          <w:rFonts w:ascii="Calibri" w:hAnsi="Calibri" w:cs="Calibri" w:hint="cs"/>
          <w:rtl/>
        </w:rPr>
        <w:t xml:space="preserve"> </w:t>
      </w:r>
      <w:r w:rsidR="00A77C8A">
        <w:rPr>
          <w:rFonts w:ascii="Calibri" w:hAnsi="Calibri" w:cs="Calibri" w:hint="cs"/>
          <w:rtl/>
        </w:rPr>
        <w:t xml:space="preserve">חלק </w:t>
      </w:r>
      <w:proofErr w:type="spellStart"/>
      <w:r w:rsidR="00A77C8A">
        <w:rPr>
          <w:rFonts w:ascii="Calibri" w:hAnsi="Calibri" w:cs="Calibri" w:hint="cs"/>
          <w:rtl/>
        </w:rPr>
        <w:t>מהסטיה</w:t>
      </w:r>
      <w:proofErr w:type="spellEnd"/>
      <w:r w:rsidR="002970CC">
        <w:rPr>
          <w:rFonts w:ascii="Calibri" w:hAnsi="Calibri" w:cs="Calibri"/>
          <w:rtl/>
        </w:rPr>
        <w:t xml:space="preserve"> מקו המגמה</w:t>
      </w:r>
      <w:r w:rsidR="001E4196">
        <w:rPr>
          <w:rFonts w:ascii="Calibri" w:hAnsi="Calibri" w:cs="Calibri" w:hint="cs"/>
          <w:rtl/>
        </w:rPr>
        <w:t xml:space="preserve"> לאור נתוני הרבעון השני</w:t>
      </w:r>
      <w:r w:rsidR="009F05D1" w:rsidRPr="00821CFB">
        <w:rPr>
          <w:rFonts w:ascii="Calibri" w:hAnsi="Calibri" w:cs="Calibri"/>
          <w:rtl/>
        </w:rPr>
        <w:t xml:space="preserve">. </w:t>
      </w:r>
      <w:r w:rsidR="00FE44DE" w:rsidRPr="00FE44DE">
        <w:rPr>
          <w:rFonts w:ascii="Calibri" w:hAnsi="Calibri" w:cs="Calibri"/>
          <w:rtl/>
        </w:rPr>
        <w:t xml:space="preserve">מגבלות היצע, בעיקר לנוכח </w:t>
      </w:r>
      <w:r w:rsidR="009F05D1">
        <w:rPr>
          <w:rFonts w:ascii="Calibri" w:hAnsi="Calibri" w:cs="Calibri" w:hint="cs"/>
          <w:rtl/>
        </w:rPr>
        <w:t>ה</w:t>
      </w:r>
      <w:r w:rsidR="00FE44DE" w:rsidRPr="00FE44DE">
        <w:rPr>
          <w:rFonts w:ascii="Calibri" w:hAnsi="Calibri" w:cs="Calibri"/>
          <w:rtl/>
        </w:rPr>
        <w:t>מחסור בעובדים</w:t>
      </w:r>
      <w:r w:rsidR="00A77C8A">
        <w:rPr>
          <w:rFonts w:ascii="Calibri" w:hAnsi="Calibri" w:cs="Calibri" w:hint="cs"/>
          <w:rtl/>
        </w:rPr>
        <w:t>,</w:t>
      </w:r>
      <w:r w:rsidR="00FE44DE" w:rsidRPr="00FE44DE">
        <w:rPr>
          <w:rFonts w:ascii="Calibri" w:hAnsi="Calibri" w:cs="Calibri"/>
          <w:rtl/>
        </w:rPr>
        <w:t xml:space="preserve"> בעיקר בענף הבנייה</w:t>
      </w:r>
      <w:r w:rsidR="00637171">
        <w:rPr>
          <w:rFonts w:ascii="Calibri" w:hAnsi="Calibri" w:cs="Calibri" w:hint="cs"/>
          <w:rtl/>
        </w:rPr>
        <w:t xml:space="preserve"> </w:t>
      </w:r>
      <w:r w:rsidR="00637171" w:rsidRPr="008541A9">
        <w:rPr>
          <w:rFonts w:ascii="Calibri" w:hAnsi="Calibri" w:cs="Calibri"/>
          <w:b/>
          <w:bCs/>
          <w:rtl/>
        </w:rPr>
        <w:t xml:space="preserve">(איור </w:t>
      </w:r>
      <w:r w:rsidR="005E445B">
        <w:rPr>
          <w:rFonts w:ascii="Calibri" w:hAnsi="Calibri" w:cs="Calibri" w:hint="cs"/>
          <w:b/>
          <w:bCs/>
          <w:rtl/>
        </w:rPr>
        <w:t xml:space="preserve"> </w:t>
      </w:r>
      <w:r w:rsidR="00637171" w:rsidRPr="008541A9">
        <w:rPr>
          <w:rFonts w:ascii="Calibri" w:hAnsi="Calibri" w:cs="Calibri"/>
          <w:b/>
          <w:bCs/>
          <w:rtl/>
        </w:rPr>
        <w:t>16</w:t>
      </w:r>
      <w:r w:rsidR="005E445B">
        <w:rPr>
          <w:rFonts w:ascii="Calibri" w:hAnsi="Calibri" w:cs="Calibri" w:hint="cs"/>
          <w:b/>
          <w:bCs/>
          <w:rtl/>
        </w:rPr>
        <w:t xml:space="preserve"> א'</w:t>
      </w:r>
      <w:r w:rsidR="00637171" w:rsidRPr="008541A9">
        <w:rPr>
          <w:rFonts w:ascii="Calibri" w:hAnsi="Calibri" w:cs="Calibri"/>
          <w:b/>
          <w:bCs/>
          <w:rtl/>
        </w:rPr>
        <w:t>)</w:t>
      </w:r>
      <w:r w:rsidR="00FE44DE" w:rsidRPr="00FE44DE">
        <w:rPr>
          <w:rFonts w:ascii="Calibri" w:hAnsi="Calibri" w:cs="Calibri"/>
          <w:rtl/>
        </w:rPr>
        <w:t xml:space="preserve">, </w:t>
      </w:r>
      <w:r w:rsidR="00525541">
        <w:rPr>
          <w:rFonts w:ascii="Calibri" w:hAnsi="Calibri" w:cs="Calibri" w:hint="cs"/>
          <w:rtl/>
        </w:rPr>
        <w:t xml:space="preserve">מהוות </w:t>
      </w:r>
      <w:r w:rsidR="00FE44DE" w:rsidRPr="00FE44DE">
        <w:rPr>
          <w:rFonts w:ascii="Calibri" w:hAnsi="Calibri" w:cs="Calibri"/>
          <w:rtl/>
        </w:rPr>
        <w:t>גורם מרכזי לפער מהמגמה,</w:t>
      </w:r>
      <w:r w:rsidR="002862BA">
        <w:rPr>
          <w:rFonts w:ascii="Calibri" w:hAnsi="Calibri" w:cs="Calibri" w:hint="cs"/>
          <w:rtl/>
        </w:rPr>
        <w:t xml:space="preserve"> וצפוי כי </w:t>
      </w:r>
      <w:r w:rsidR="009F05D1">
        <w:rPr>
          <w:rFonts w:ascii="Calibri" w:hAnsi="Calibri" w:cs="Calibri" w:hint="cs"/>
          <w:rtl/>
        </w:rPr>
        <w:t xml:space="preserve">זה </w:t>
      </w:r>
      <w:r w:rsidR="002862BA">
        <w:rPr>
          <w:rFonts w:ascii="Calibri" w:hAnsi="Calibri" w:cs="Calibri" w:hint="cs"/>
          <w:rtl/>
        </w:rPr>
        <w:t xml:space="preserve">לא יצטמצם </w:t>
      </w:r>
      <w:r w:rsidR="002862BA" w:rsidRPr="002862BA">
        <w:rPr>
          <w:rFonts w:ascii="Calibri" w:hAnsi="Calibri" w:cs="Calibri"/>
          <w:rtl/>
        </w:rPr>
        <w:t>כל עוד המחסור בעובדים לא-ישראלים</w:t>
      </w:r>
      <w:r w:rsidR="00A77C8A">
        <w:rPr>
          <w:rFonts w:ascii="Calibri" w:hAnsi="Calibri" w:cs="Calibri" w:hint="cs"/>
          <w:rtl/>
        </w:rPr>
        <w:t>,</w:t>
      </w:r>
      <w:r w:rsidR="002862BA" w:rsidRPr="002862BA">
        <w:rPr>
          <w:rFonts w:ascii="Calibri" w:hAnsi="Calibri" w:cs="Calibri"/>
          <w:rtl/>
        </w:rPr>
        <w:t xml:space="preserve"> </w:t>
      </w:r>
      <w:r w:rsidR="00A77C8A" w:rsidRPr="00A77C8A">
        <w:rPr>
          <w:rFonts w:ascii="Calibri" w:hAnsi="Calibri" w:cs="Calibri"/>
          <w:rtl/>
        </w:rPr>
        <w:t xml:space="preserve">היקף גיוס המילואים </w:t>
      </w:r>
      <w:r w:rsidR="00A77C8A">
        <w:rPr>
          <w:rFonts w:ascii="Calibri" w:hAnsi="Calibri" w:cs="Calibri" w:hint="cs"/>
          <w:rtl/>
        </w:rPr>
        <w:t>ה</w:t>
      </w:r>
      <w:r w:rsidR="00A77C8A" w:rsidRPr="00A77C8A">
        <w:rPr>
          <w:rFonts w:ascii="Calibri" w:hAnsi="Calibri" w:cs="Calibri" w:hint="cs"/>
          <w:rtl/>
        </w:rPr>
        <w:t>משמעותי</w:t>
      </w:r>
      <w:r w:rsidR="00A77C8A">
        <w:rPr>
          <w:rFonts w:ascii="Calibri" w:hAnsi="Calibri" w:cs="Calibri" w:hint="cs"/>
          <w:rtl/>
        </w:rPr>
        <w:t>, והמגבלות על הפעילות באזור גבול הצפון</w:t>
      </w:r>
      <w:r w:rsidR="00A77C8A" w:rsidRPr="00A77C8A">
        <w:rPr>
          <w:rFonts w:ascii="Calibri" w:hAnsi="Calibri" w:cs="Calibri"/>
          <w:rtl/>
        </w:rPr>
        <w:t xml:space="preserve"> </w:t>
      </w:r>
      <w:r w:rsidR="002862BA">
        <w:rPr>
          <w:rFonts w:ascii="Calibri" w:hAnsi="Calibri" w:cs="Calibri" w:hint="cs"/>
          <w:rtl/>
        </w:rPr>
        <w:t>נמש</w:t>
      </w:r>
      <w:r w:rsidR="00A77C8A">
        <w:rPr>
          <w:rFonts w:ascii="Calibri" w:hAnsi="Calibri" w:cs="Calibri" w:hint="cs"/>
          <w:rtl/>
        </w:rPr>
        <w:t>כים</w:t>
      </w:r>
      <w:r w:rsidR="002862BA" w:rsidRPr="002862BA">
        <w:rPr>
          <w:rFonts w:ascii="Calibri" w:hAnsi="Calibri" w:cs="Calibri"/>
          <w:rtl/>
        </w:rPr>
        <w:t>.</w:t>
      </w:r>
      <w:r w:rsidR="002862BA">
        <w:rPr>
          <w:rFonts w:ascii="Calibri" w:hAnsi="Calibri" w:cs="Calibri" w:hint="cs"/>
          <w:rtl/>
        </w:rPr>
        <w:t xml:space="preserve"> </w:t>
      </w:r>
      <w:r w:rsidR="00FE44DE" w:rsidRPr="00FE44DE">
        <w:rPr>
          <w:rFonts w:ascii="Calibri" w:hAnsi="Calibri" w:cs="Calibri"/>
          <w:rtl/>
        </w:rPr>
        <w:t>מרבית השימושים נמוכים מ</w:t>
      </w:r>
      <w:r w:rsidR="00525541">
        <w:rPr>
          <w:rFonts w:ascii="Calibri" w:hAnsi="Calibri" w:cs="Calibri" w:hint="cs"/>
          <w:rtl/>
        </w:rPr>
        <w:t>מגמתם</w:t>
      </w:r>
      <w:r w:rsidR="00A24672">
        <w:rPr>
          <w:rFonts w:ascii="Calibri" w:hAnsi="Calibri" w:cs="Calibri" w:hint="cs"/>
          <w:rtl/>
        </w:rPr>
        <w:t xml:space="preserve"> ובפרט </w:t>
      </w:r>
      <w:r w:rsidR="00095D20">
        <w:rPr>
          <w:rFonts w:ascii="Calibri" w:hAnsi="Calibri" w:cs="Calibri" w:hint="cs"/>
          <w:rtl/>
        </w:rPr>
        <w:t>ה</w:t>
      </w:r>
      <w:r w:rsidR="00A24672">
        <w:rPr>
          <w:rFonts w:ascii="Calibri" w:hAnsi="Calibri" w:cs="Calibri" w:hint="cs"/>
          <w:rtl/>
        </w:rPr>
        <w:t>השקעות ו</w:t>
      </w:r>
      <w:r w:rsidR="00095D20">
        <w:rPr>
          <w:rFonts w:ascii="Calibri" w:hAnsi="Calibri" w:cs="Calibri" w:hint="cs"/>
          <w:rtl/>
        </w:rPr>
        <w:t>ה</w:t>
      </w:r>
      <w:r w:rsidR="00A24672">
        <w:rPr>
          <w:rFonts w:ascii="Calibri" w:hAnsi="Calibri" w:cs="Calibri" w:hint="cs"/>
          <w:rtl/>
        </w:rPr>
        <w:t>יצוא</w:t>
      </w:r>
      <w:r w:rsidR="00FE44DE" w:rsidRPr="00FE44DE">
        <w:rPr>
          <w:rFonts w:ascii="Calibri" w:hAnsi="Calibri" w:cs="Calibri"/>
          <w:rtl/>
        </w:rPr>
        <w:t xml:space="preserve">, </w:t>
      </w:r>
      <w:r w:rsidR="00095D20" w:rsidRPr="00FE44DE">
        <w:rPr>
          <w:rFonts w:ascii="Calibri" w:hAnsi="Calibri" w:cs="Calibri"/>
          <w:rtl/>
        </w:rPr>
        <w:t>בעוד ש</w:t>
      </w:r>
      <w:r w:rsidR="00FE44DE" w:rsidRPr="00FE44DE">
        <w:rPr>
          <w:rFonts w:ascii="Calibri" w:hAnsi="Calibri" w:cs="Calibri"/>
          <w:rtl/>
        </w:rPr>
        <w:t xml:space="preserve">הצריכה </w:t>
      </w:r>
      <w:r w:rsidR="007F1038" w:rsidRPr="00FE44DE">
        <w:rPr>
          <w:rFonts w:ascii="Calibri" w:hAnsi="Calibri" w:cs="Calibri"/>
          <w:rtl/>
        </w:rPr>
        <w:t xml:space="preserve">הציבורית </w:t>
      </w:r>
      <w:r w:rsidR="00ED28DA" w:rsidRPr="00FE44DE">
        <w:rPr>
          <w:rFonts w:ascii="Calibri" w:hAnsi="Calibri" w:cs="Calibri"/>
          <w:rtl/>
        </w:rPr>
        <w:t>ממשיכ</w:t>
      </w:r>
      <w:r w:rsidR="00303213">
        <w:rPr>
          <w:rFonts w:ascii="Calibri" w:hAnsi="Calibri" w:cs="Calibri" w:hint="cs"/>
          <w:rtl/>
        </w:rPr>
        <w:t>ה</w:t>
      </w:r>
      <w:r w:rsidR="00ED28DA" w:rsidRPr="00FE44DE">
        <w:rPr>
          <w:rFonts w:ascii="Calibri" w:hAnsi="Calibri" w:cs="Calibri"/>
          <w:rtl/>
        </w:rPr>
        <w:t xml:space="preserve"> </w:t>
      </w:r>
      <w:r w:rsidR="00FE44DE" w:rsidRPr="00FE44DE">
        <w:rPr>
          <w:rFonts w:ascii="Calibri" w:hAnsi="Calibri" w:cs="Calibri"/>
          <w:rtl/>
        </w:rPr>
        <w:t xml:space="preserve">להיות </w:t>
      </w:r>
      <w:r w:rsidR="00ED28DA" w:rsidRPr="00FE44DE">
        <w:rPr>
          <w:rFonts w:ascii="Calibri" w:hAnsi="Calibri" w:cs="Calibri"/>
          <w:rtl/>
        </w:rPr>
        <w:t>גבוה</w:t>
      </w:r>
      <w:r w:rsidR="00894D19">
        <w:rPr>
          <w:rFonts w:ascii="Calibri" w:hAnsi="Calibri" w:cs="Calibri" w:hint="cs"/>
          <w:rtl/>
        </w:rPr>
        <w:t>ה</w:t>
      </w:r>
      <w:r w:rsidR="001A15F0">
        <w:rPr>
          <w:rFonts w:ascii="Calibri" w:hAnsi="Calibri" w:cs="Calibri" w:hint="cs"/>
          <w:rtl/>
        </w:rPr>
        <w:t>.</w:t>
      </w:r>
      <w:r w:rsidR="00266B68">
        <w:rPr>
          <w:rFonts w:ascii="Calibri" w:hAnsi="Calibri" w:cs="Calibri" w:hint="cs"/>
          <w:rtl/>
        </w:rPr>
        <w:t xml:space="preserve"> </w:t>
      </w:r>
      <w:r w:rsidR="00A24672">
        <w:rPr>
          <w:rFonts w:ascii="Calibri" w:hAnsi="Calibri" w:cs="Calibri" w:hint="cs"/>
          <w:rtl/>
        </w:rPr>
        <w:t xml:space="preserve"> </w:t>
      </w:r>
      <w:r w:rsidR="00A24672" w:rsidRPr="00DA3F60">
        <w:rPr>
          <w:rFonts w:cs="Calibri" w:hint="cs"/>
          <w:rtl/>
        </w:rPr>
        <w:t>מגמה זו</w:t>
      </w:r>
      <w:r w:rsidR="00C65E76">
        <w:rPr>
          <w:rFonts w:cs="Calibri" w:hint="cs"/>
          <w:rtl/>
        </w:rPr>
        <w:t>, לצד העלייה באינפלציה</w:t>
      </w:r>
      <w:r w:rsidR="004D3ACD">
        <w:rPr>
          <w:rFonts w:cs="Calibri" w:hint="cs"/>
          <w:rtl/>
        </w:rPr>
        <w:t>,</w:t>
      </w:r>
      <w:r w:rsidR="00A24672" w:rsidRPr="00DA3F60">
        <w:rPr>
          <w:rFonts w:cs="Calibri" w:hint="cs"/>
          <w:rtl/>
        </w:rPr>
        <w:t xml:space="preserve"> </w:t>
      </w:r>
      <w:r w:rsidR="00A24672" w:rsidRPr="00DA3F60">
        <w:rPr>
          <w:rFonts w:cs="Calibri"/>
          <w:rtl/>
        </w:rPr>
        <w:t>עקבית</w:t>
      </w:r>
      <w:r w:rsidR="00A24672" w:rsidRPr="00D0163C">
        <w:rPr>
          <w:rFonts w:cs="Calibri"/>
          <w:rtl/>
        </w:rPr>
        <w:t xml:space="preserve"> עם </w:t>
      </w:r>
      <w:r w:rsidR="00C65E76">
        <w:rPr>
          <w:rFonts w:cs="Calibri" w:hint="cs"/>
          <w:rtl/>
        </w:rPr>
        <w:t>משק המאופיין ב</w:t>
      </w:r>
      <w:r w:rsidR="00A24672">
        <w:rPr>
          <w:rFonts w:cs="Calibri" w:hint="cs"/>
          <w:rtl/>
        </w:rPr>
        <w:t xml:space="preserve">מצב </w:t>
      </w:r>
      <w:r w:rsidR="00C65E76">
        <w:rPr>
          <w:rFonts w:cs="Calibri" w:hint="cs"/>
          <w:rtl/>
        </w:rPr>
        <w:t xml:space="preserve">של </w:t>
      </w:r>
      <w:r w:rsidR="00A24672" w:rsidRPr="00D0163C">
        <w:rPr>
          <w:rFonts w:cs="Calibri"/>
          <w:rtl/>
        </w:rPr>
        <w:t>מגבלות היצע על הפעילות</w:t>
      </w:r>
      <w:r w:rsidR="004D3ACD">
        <w:rPr>
          <w:rFonts w:ascii="Calibri" w:hAnsi="Calibri" w:cs="Calibri" w:hint="cs"/>
          <w:rtl/>
        </w:rPr>
        <w:t>, ובפרט לנוכח ההרחבה הפיסקלית הנובעת מהמלחמה.</w:t>
      </w:r>
    </w:p>
    <w:p w:rsidR="003E7B1D" w:rsidRDefault="00104034" w:rsidP="008541A9">
      <w:pPr>
        <w:pStyle w:val="-1"/>
        <w:rPr>
          <w:rFonts w:ascii="Calibri" w:hAnsi="Calibri" w:cs="Calibri"/>
          <w:rtl/>
        </w:rPr>
      </w:pPr>
      <w:r w:rsidRPr="00D0163C">
        <w:rPr>
          <w:rFonts w:ascii="Calibri" w:hAnsi="Calibri" w:cs="Calibri"/>
          <w:rtl/>
        </w:rPr>
        <w:t xml:space="preserve">האינדיקטורים השוטפים </w:t>
      </w:r>
      <w:r>
        <w:rPr>
          <w:rFonts w:ascii="Calibri" w:hAnsi="Calibri" w:cs="Calibri" w:hint="cs"/>
          <w:rtl/>
        </w:rPr>
        <w:t xml:space="preserve">למצב </w:t>
      </w:r>
      <w:r w:rsidRPr="00F95AEA">
        <w:rPr>
          <w:rFonts w:ascii="Calibri" w:hAnsi="Calibri" w:cs="Calibri"/>
          <w:rtl/>
        </w:rPr>
        <w:t xml:space="preserve">הפעילות הכלכלית במשק </w:t>
      </w:r>
      <w:r w:rsidRPr="00D0163C">
        <w:rPr>
          <w:rFonts w:ascii="Calibri" w:hAnsi="Calibri" w:cs="Calibri"/>
          <w:rtl/>
        </w:rPr>
        <w:t xml:space="preserve">מרמזים על המשך </w:t>
      </w:r>
      <w:r w:rsidR="00D922CA" w:rsidRPr="00D0163C">
        <w:rPr>
          <w:rFonts w:ascii="Calibri" w:hAnsi="Calibri" w:cs="Calibri"/>
          <w:rtl/>
        </w:rPr>
        <w:t>ה</w:t>
      </w:r>
      <w:r w:rsidR="00D922CA">
        <w:rPr>
          <w:rFonts w:ascii="Calibri" w:hAnsi="Calibri" w:cs="Calibri" w:hint="cs"/>
          <w:rtl/>
        </w:rPr>
        <w:t>גידול</w:t>
      </w:r>
      <w:r w:rsidR="00D922CA" w:rsidRPr="00D0163C">
        <w:rPr>
          <w:rFonts w:ascii="Calibri" w:hAnsi="Calibri" w:cs="Calibri"/>
          <w:rtl/>
        </w:rPr>
        <w:t xml:space="preserve"> </w:t>
      </w:r>
      <w:r w:rsidRPr="00D0163C">
        <w:rPr>
          <w:rFonts w:ascii="Calibri" w:hAnsi="Calibri" w:cs="Calibri"/>
          <w:rtl/>
        </w:rPr>
        <w:t xml:space="preserve">המתון של </w:t>
      </w:r>
      <w:r w:rsidR="008E7FFE">
        <w:rPr>
          <w:rFonts w:ascii="Calibri" w:hAnsi="Calibri" w:cs="Calibri" w:hint="cs"/>
          <w:rtl/>
        </w:rPr>
        <w:t>הפעילות</w:t>
      </w:r>
      <w:r w:rsidR="008E7FFE" w:rsidRPr="00D0163C">
        <w:rPr>
          <w:rFonts w:ascii="Calibri" w:hAnsi="Calibri" w:cs="Calibri"/>
          <w:rtl/>
        </w:rPr>
        <w:t xml:space="preserve"> </w:t>
      </w:r>
      <w:r w:rsidRPr="00D0163C">
        <w:rPr>
          <w:rFonts w:ascii="Calibri" w:hAnsi="Calibri" w:cs="Calibri"/>
          <w:rtl/>
        </w:rPr>
        <w:t>ביולי-אוגוסט</w:t>
      </w:r>
      <w:r w:rsidRPr="00F95AEA">
        <w:rPr>
          <w:rFonts w:ascii="Calibri" w:hAnsi="Calibri" w:cs="Calibri"/>
          <w:rtl/>
        </w:rPr>
        <w:t xml:space="preserve">. המאזן המצרפי של סקר המגמות בעסקים של הלמ"ס לחודש </w:t>
      </w:r>
      <w:r w:rsidR="00173DB6" w:rsidRPr="00F95AEA">
        <w:rPr>
          <w:rFonts w:ascii="Calibri" w:hAnsi="Calibri" w:cs="Calibri"/>
          <w:rtl/>
        </w:rPr>
        <w:t xml:space="preserve">יולי </w:t>
      </w:r>
      <w:r w:rsidR="00090622" w:rsidRPr="00F95AEA">
        <w:rPr>
          <w:rFonts w:ascii="Calibri" w:hAnsi="Calibri" w:cs="Calibri"/>
          <w:rtl/>
        </w:rPr>
        <w:t xml:space="preserve">מצביע </w:t>
      </w:r>
      <w:r w:rsidR="00ED28DA">
        <w:rPr>
          <w:rFonts w:ascii="Calibri" w:hAnsi="Calibri" w:cs="Calibri" w:hint="cs"/>
          <w:rtl/>
        </w:rPr>
        <w:t xml:space="preserve">על המשך </w:t>
      </w:r>
      <w:r w:rsidRPr="00D0163C">
        <w:rPr>
          <w:rFonts w:ascii="Calibri" w:hAnsi="Calibri" w:cs="Calibri"/>
          <w:rtl/>
        </w:rPr>
        <w:t>שיפור קל במצבן הכלכלי של החברות</w:t>
      </w:r>
      <w:r w:rsidR="00FE3A5F">
        <w:rPr>
          <w:rFonts w:ascii="Calibri" w:hAnsi="Calibri" w:cs="Calibri" w:hint="cs"/>
          <w:rtl/>
        </w:rPr>
        <w:t xml:space="preserve"> </w:t>
      </w:r>
      <w:r w:rsidR="00FE3A5F" w:rsidRPr="00FE3A5F">
        <w:rPr>
          <w:rFonts w:ascii="Calibri" w:hAnsi="Calibri" w:cs="Calibri" w:hint="cs"/>
          <w:b/>
          <w:bCs/>
          <w:rtl/>
        </w:rPr>
        <w:t>(איור 11)</w:t>
      </w:r>
      <w:r w:rsidR="00ED28DA">
        <w:rPr>
          <w:rFonts w:ascii="Calibri" w:hAnsi="Calibri" w:cs="Calibri" w:hint="cs"/>
          <w:rtl/>
        </w:rPr>
        <w:t>.</w:t>
      </w:r>
      <w:r>
        <w:rPr>
          <w:rFonts w:ascii="Calibri" w:hAnsi="Calibri" w:cs="Calibri" w:hint="cs"/>
          <w:rtl/>
        </w:rPr>
        <w:t xml:space="preserve"> </w:t>
      </w:r>
      <w:r w:rsidR="00ED28DA">
        <w:rPr>
          <w:rFonts w:ascii="Calibri" w:hAnsi="Calibri" w:cs="Calibri" w:hint="cs"/>
          <w:rtl/>
        </w:rPr>
        <w:t xml:space="preserve">עם </w:t>
      </w:r>
      <w:r>
        <w:rPr>
          <w:rFonts w:ascii="Calibri" w:hAnsi="Calibri" w:cs="Calibri" w:hint="cs"/>
          <w:rtl/>
        </w:rPr>
        <w:t>זאת</w:t>
      </w:r>
      <w:r w:rsidRPr="00D0163C">
        <w:rPr>
          <w:rFonts w:ascii="Calibri" w:hAnsi="Calibri" w:cs="Calibri"/>
          <w:rtl/>
        </w:rPr>
        <w:t xml:space="preserve"> מאזן הנטו נמוך מרמתו טרום המלחמה. הפער המשמעותי ביותר בפעילות ביחס לטרום המלחמה מדווח בענפי הבנייה והמלונאות, אך גם ביתר הענפים המצב הכלכלי טרם חזר </w:t>
      </w:r>
      <w:r w:rsidR="008E7FFE">
        <w:rPr>
          <w:rFonts w:ascii="Calibri" w:hAnsi="Calibri" w:cs="Calibri" w:hint="cs"/>
          <w:rtl/>
        </w:rPr>
        <w:t>לשגרה</w:t>
      </w:r>
      <w:r w:rsidRPr="00D0163C">
        <w:rPr>
          <w:rFonts w:ascii="Calibri" w:hAnsi="Calibri" w:cs="Calibri"/>
          <w:rtl/>
        </w:rPr>
        <w:t xml:space="preserve"> </w:t>
      </w:r>
      <w:r w:rsidR="004908F8" w:rsidRPr="00F95AEA">
        <w:rPr>
          <w:rFonts w:ascii="Calibri" w:hAnsi="Calibri" w:cs="Calibri"/>
          <w:rtl/>
        </w:rPr>
        <w:t>(</w:t>
      </w:r>
      <w:r w:rsidR="004908F8" w:rsidRPr="00F95AEA">
        <w:rPr>
          <w:rFonts w:ascii="Calibri" w:hAnsi="Calibri" w:cs="Calibri"/>
          <w:b/>
          <w:bCs/>
          <w:rtl/>
        </w:rPr>
        <w:t xml:space="preserve">איור </w:t>
      </w:r>
      <w:r w:rsidR="00637171">
        <w:rPr>
          <w:rFonts w:ascii="Calibri" w:hAnsi="Calibri" w:cs="Calibri" w:hint="cs"/>
          <w:b/>
          <w:bCs/>
          <w:rtl/>
        </w:rPr>
        <w:t>25</w:t>
      </w:r>
      <w:r w:rsidR="004908F8" w:rsidRPr="00F95AEA">
        <w:rPr>
          <w:rFonts w:ascii="Calibri" w:hAnsi="Calibri" w:cs="Calibri"/>
          <w:rtl/>
        </w:rPr>
        <w:t>)</w:t>
      </w:r>
      <w:r w:rsidR="0030725C" w:rsidRPr="00F95AEA">
        <w:rPr>
          <w:rFonts w:ascii="Calibri" w:hAnsi="Calibri" w:cs="Calibri"/>
          <w:rtl/>
        </w:rPr>
        <w:t>.</w:t>
      </w:r>
      <w:r w:rsidRPr="00D0163C">
        <w:rPr>
          <w:rFonts w:ascii="Calibri" w:hAnsi="Calibri" w:cs="Calibri"/>
          <w:rtl/>
        </w:rPr>
        <w:t xml:space="preserve"> </w:t>
      </w:r>
      <w:r w:rsidR="00A46BB5" w:rsidRPr="00A46BB5">
        <w:rPr>
          <w:rFonts w:ascii="Calibri" w:hAnsi="Calibri" w:cs="Calibri"/>
          <w:rtl/>
        </w:rPr>
        <w:t xml:space="preserve">נתוני סקר המגמות </w:t>
      </w:r>
      <w:r w:rsidR="00A46BB5">
        <w:rPr>
          <w:rFonts w:ascii="Calibri" w:hAnsi="Calibri" w:cs="Calibri" w:hint="cs"/>
          <w:rtl/>
        </w:rPr>
        <w:t>לחודש</w:t>
      </w:r>
      <w:r w:rsidR="00A46BB5" w:rsidRPr="00A46BB5">
        <w:rPr>
          <w:rFonts w:ascii="Calibri" w:hAnsi="Calibri" w:cs="Calibri"/>
          <w:rtl/>
        </w:rPr>
        <w:t xml:space="preserve"> יולי מלמדים כי מגבלות ההיצע </w:t>
      </w:r>
      <w:r w:rsidR="00744CA5">
        <w:rPr>
          <w:rFonts w:ascii="Calibri" w:hAnsi="Calibri" w:cs="Calibri" w:hint="cs"/>
          <w:rtl/>
        </w:rPr>
        <w:t>מצויות עדיין ברמה גבוהה לעומת טרום המלחמה</w:t>
      </w:r>
      <w:r w:rsidR="00A46BB5" w:rsidRPr="00A46BB5">
        <w:rPr>
          <w:rFonts w:ascii="Calibri" w:hAnsi="Calibri" w:cs="Calibri"/>
          <w:rtl/>
        </w:rPr>
        <w:t xml:space="preserve">, במיוחד בענף הבנייה, בעוד שמגבלות הביקוש נותרו בעיקר בענפי המלונאות והתחבורה, </w:t>
      </w:r>
      <w:r w:rsidR="00744CA5">
        <w:rPr>
          <w:rFonts w:ascii="Calibri" w:hAnsi="Calibri" w:cs="Calibri" w:hint="cs"/>
          <w:rtl/>
        </w:rPr>
        <w:t>שמושפעים</w:t>
      </w:r>
      <w:r w:rsidR="00744CA5" w:rsidRPr="00A46BB5">
        <w:rPr>
          <w:rFonts w:ascii="Calibri" w:hAnsi="Calibri" w:cs="Calibri"/>
          <w:rtl/>
        </w:rPr>
        <w:t xml:space="preserve"> </w:t>
      </w:r>
      <w:r w:rsidR="00FF7FDE">
        <w:rPr>
          <w:rFonts w:ascii="Calibri" w:hAnsi="Calibri" w:cs="Calibri" w:hint="cs"/>
          <w:rtl/>
        </w:rPr>
        <w:t>מהירידה</w:t>
      </w:r>
      <w:r w:rsidR="00FF7FDE" w:rsidRPr="00A46BB5">
        <w:rPr>
          <w:rFonts w:ascii="Calibri" w:hAnsi="Calibri" w:cs="Calibri"/>
          <w:rtl/>
        </w:rPr>
        <w:t xml:space="preserve"> </w:t>
      </w:r>
      <w:r w:rsidR="00A46BB5" w:rsidRPr="00A46BB5">
        <w:rPr>
          <w:rFonts w:ascii="Calibri" w:hAnsi="Calibri" w:cs="Calibri"/>
          <w:rtl/>
        </w:rPr>
        <w:t>החדה בתיירות.</w:t>
      </w:r>
      <w:r w:rsidR="00B12518">
        <w:rPr>
          <w:rFonts w:ascii="Calibri" w:hAnsi="Calibri" w:cs="Calibri" w:hint="cs"/>
          <w:rtl/>
        </w:rPr>
        <w:t xml:space="preserve"> </w:t>
      </w:r>
      <w:r w:rsidRPr="00516C50">
        <w:rPr>
          <w:rFonts w:ascii="Calibri" w:hAnsi="Calibri" w:cs="Calibri"/>
          <w:rtl/>
        </w:rPr>
        <w:t>היקף הרכישות</w:t>
      </w:r>
      <w:r w:rsidR="00D06239" w:rsidRPr="00516C50">
        <w:rPr>
          <w:rFonts w:ascii="Calibri" w:hAnsi="Calibri" w:cs="Calibri"/>
          <w:rtl/>
        </w:rPr>
        <w:t xml:space="preserve"> בכרטיסי אשראי </w:t>
      </w:r>
      <w:r w:rsidR="006B7A5C" w:rsidRPr="00516C50">
        <w:rPr>
          <w:rFonts w:ascii="Calibri" w:hAnsi="Calibri" w:cs="Calibri"/>
          <w:rtl/>
        </w:rPr>
        <w:t xml:space="preserve">נותר </w:t>
      </w:r>
      <w:r w:rsidR="0002259E" w:rsidRPr="00516C50">
        <w:rPr>
          <w:rFonts w:ascii="Calibri" w:hAnsi="Calibri" w:cs="Calibri"/>
          <w:rtl/>
        </w:rPr>
        <w:t>יציב</w:t>
      </w:r>
      <w:r w:rsidR="00516C50">
        <w:rPr>
          <w:rFonts w:ascii="Calibri" w:hAnsi="Calibri" w:cs="Calibri" w:hint="cs"/>
          <w:rtl/>
        </w:rPr>
        <w:t xml:space="preserve"> מתחילת הרבעון השלישי</w:t>
      </w:r>
      <w:r w:rsidR="00FF7FDE">
        <w:rPr>
          <w:rFonts w:ascii="Calibri" w:hAnsi="Calibri" w:cs="Calibri" w:hint="cs"/>
          <w:rtl/>
        </w:rPr>
        <w:t>,</w:t>
      </w:r>
      <w:r w:rsidR="0002259E" w:rsidRPr="00516C50">
        <w:rPr>
          <w:rFonts w:ascii="Calibri" w:hAnsi="Calibri" w:cs="Calibri"/>
          <w:rtl/>
        </w:rPr>
        <w:t xml:space="preserve"> לאחר הירידה החדה שנרשמה </w:t>
      </w:r>
      <w:r w:rsidR="0002259E" w:rsidRPr="00516C50">
        <w:rPr>
          <w:rFonts w:ascii="Calibri" w:hAnsi="Calibri" w:cs="Calibri"/>
          <w:rtl/>
        </w:rPr>
        <w:lastRenderedPageBreak/>
        <w:t>בתחילת המלחמה</w:t>
      </w:r>
      <w:r w:rsidR="002B5B46" w:rsidRPr="00516C50">
        <w:rPr>
          <w:rFonts w:ascii="Calibri" w:hAnsi="Calibri" w:cs="Calibri"/>
          <w:rtl/>
        </w:rPr>
        <w:t xml:space="preserve"> וההתאוששות בעקבותיה</w:t>
      </w:r>
      <w:r w:rsidR="004E6956" w:rsidRPr="00516C50">
        <w:rPr>
          <w:rFonts w:ascii="Calibri" w:hAnsi="Calibri" w:cs="Calibri"/>
          <w:rtl/>
        </w:rPr>
        <w:t xml:space="preserve"> </w:t>
      </w:r>
      <w:r w:rsidR="004E6956" w:rsidRPr="00F95AEA">
        <w:rPr>
          <w:rFonts w:ascii="Calibri" w:hAnsi="Calibri" w:cs="Calibri"/>
          <w:b/>
          <w:bCs/>
          <w:rtl/>
        </w:rPr>
        <w:t xml:space="preserve">(איור </w:t>
      </w:r>
      <w:r w:rsidR="00637171">
        <w:rPr>
          <w:rFonts w:ascii="Calibri" w:hAnsi="Calibri" w:cs="Calibri"/>
          <w:b/>
          <w:bCs/>
        </w:rPr>
        <w:t>12</w:t>
      </w:r>
      <w:r w:rsidR="004E6956" w:rsidRPr="00F95AEA">
        <w:rPr>
          <w:rFonts w:ascii="Calibri" w:hAnsi="Calibri" w:cs="Calibri"/>
          <w:b/>
          <w:bCs/>
          <w:rtl/>
        </w:rPr>
        <w:t>)</w:t>
      </w:r>
      <w:r w:rsidR="00D06239" w:rsidRPr="00F95AEA">
        <w:rPr>
          <w:rFonts w:ascii="Calibri" w:hAnsi="Calibri" w:cs="Calibri"/>
          <w:rtl/>
        </w:rPr>
        <w:t>.</w:t>
      </w:r>
      <w:r w:rsidR="00905421" w:rsidRPr="00F95AEA">
        <w:rPr>
          <w:rFonts w:ascii="Calibri" w:hAnsi="Calibri" w:cs="Calibri"/>
          <w:rtl/>
        </w:rPr>
        <w:t xml:space="preserve"> </w:t>
      </w:r>
      <w:r w:rsidR="00425575">
        <w:rPr>
          <w:rFonts w:ascii="Calibri" w:hAnsi="Calibri" w:cs="Calibri" w:hint="cs"/>
          <w:rtl/>
        </w:rPr>
        <w:t>מנתוני סחר חוץ עולה כי</w:t>
      </w:r>
      <w:r w:rsidR="005A1D9D" w:rsidRPr="005A1D9D">
        <w:rPr>
          <w:rFonts w:ascii="Calibri" w:hAnsi="Calibri" w:cs="Calibri"/>
          <w:rtl/>
        </w:rPr>
        <w:t xml:space="preserve"> יצוא </w:t>
      </w:r>
      <w:r w:rsidR="00B12518">
        <w:rPr>
          <w:rFonts w:ascii="Calibri" w:hAnsi="Calibri" w:cs="Calibri" w:hint="cs"/>
          <w:rtl/>
        </w:rPr>
        <w:t xml:space="preserve">ויבוא </w:t>
      </w:r>
      <w:r w:rsidR="005A1D9D" w:rsidRPr="005A1D9D">
        <w:rPr>
          <w:rFonts w:ascii="Calibri" w:hAnsi="Calibri" w:cs="Calibri"/>
          <w:rtl/>
        </w:rPr>
        <w:t xml:space="preserve">הסחורות </w:t>
      </w:r>
      <w:r w:rsidR="00B12518" w:rsidRPr="005A1D9D">
        <w:rPr>
          <w:rFonts w:ascii="Calibri" w:hAnsi="Calibri" w:cs="Calibri"/>
          <w:rtl/>
        </w:rPr>
        <w:t>(</w:t>
      </w:r>
      <w:r w:rsidR="00B12518">
        <w:rPr>
          <w:rFonts w:ascii="Calibri" w:hAnsi="Calibri" w:cs="Calibri" w:hint="cs"/>
          <w:rtl/>
        </w:rPr>
        <w:t>ללא</w:t>
      </w:r>
      <w:r w:rsidR="00B12518" w:rsidRPr="005A1D9D">
        <w:rPr>
          <w:rFonts w:ascii="Calibri" w:hAnsi="Calibri" w:cs="Calibri"/>
          <w:rtl/>
        </w:rPr>
        <w:t xml:space="preserve"> </w:t>
      </w:r>
      <w:r w:rsidR="00B12518">
        <w:rPr>
          <w:rFonts w:ascii="Calibri" w:hAnsi="Calibri" w:cs="Calibri"/>
          <w:rtl/>
        </w:rPr>
        <w:t>יהלומי</w:t>
      </w:r>
      <w:r w:rsidR="00B12518">
        <w:rPr>
          <w:rFonts w:ascii="Calibri" w:hAnsi="Calibri" w:cs="Calibri" w:hint="cs"/>
          <w:rtl/>
        </w:rPr>
        <w:t>ם</w:t>
      </w:r>
      <w:r w:rsidR="00B12518" w:rsidRPr="005A1D9D">
        <w:rPr>
          <w:rFonts w:ascii="Calibri" w:hAnsi="Calibri" w:cs="Calibri"/>
          <w:rtl/>
        </w:rPr>
        <w:t>)</w:t>
      </w:r>
      <w:r w:rsidR="00B12518">
        <w:rPr>
          <w:rFonts w:ascii="Calibri" w:hAnsi="Calibri" w:cs="Calibri" w:hint="cs"/>
          <w:rtl/>
        </w:rPr>
        <w:t xml:space="preserve"> עלו ביולי</w:t>
      </w:r>
      <w:r w:rsidR="00FE3A5F">
        <w:rPr>
          <w:rFonts w:ascii="Calibri" w:hAnsi="Calibri" w:cs="Calibri" w:hint="cs"/>
          <w:rtl/>
        </w:rPr>
        <w:t xml:space="preserve"> </w:t>
      </w:r>
      <w:r w:rsidR="00FE3A5F" w:rsidRPr="00FE3A5F">
        <w:rPr>
          <w:rFonts w:ascii="Calibri" w:hAnsi="Calibri" w:cs="Calibri" w:hint="cs"/>
          <w:b/>
          <w:bCs/>
          <w:rtl/>
        </w:rPr>
        <w:t xml:space="preserve">(איור </w:t>
      </w:r>
      <w:r w:rsidR="00637171">
        <w:rPr>
          <w:rFonts w:ascii="Calibri" w:hAnsi="Calibri" w:cs="Calibri"/>
          <w:b/>
          <w:bCs/>
        </w:rPr>
        <w:t>20</w:t>
      </w:r>
      <w:r w:rsidR="00FE3A5F" w:rsidRPr="00FE3A5F">
        <w:rPr>
          <w:rFonts w:ascii="Calibri" w:hAnsi="Calibri" w:cs="Calibri" w:hint="cs"/>
          <w:b/>
          <w:bCs/>
          <w:rtl/>
        </w:rPr>
        <w:t>).</w:t>
      </w:r>
      <w:r w:rsidR="00B12518" w:rsidRPr="00FE3A5F">
        <w:rPr>
          <w:rFonts w:ascii="Calibri" w:hAnsi="Calibri" w:cs="Calibri" w:hint="cs"/>
          <w:b/>
          <w:bCs/>
          <w:rtl/>
        </w:rPr>
        <w:t xml:space="preserve"> </w:t>
      </w:r>
    </w:p>
    <w:p w:rsidR="00E86881" w:rsidRDefault="00905421" w:rsidP="001E4196">
      <w:pPr>
        <w:pStyle w:val="-1"/>
        <w:spacing w:after="0"/>
        <w:rPr>
          <w:rFonts w:ascii="Calibri" w:hAnsi="Calibri" w:cs="Calibri"/>
          <w:rtl/>
        </w:rPr>
      </w:pPr>
      <w:r w:rsidRPr="00F95AEA">
        <w:rPr>
          <w:rFonts w:ascii="Calibri" w:hAnsi="Calibri" w:cs="Calibri"/>
          <w:rtl/>
        </w:rPr>
        <w:t>הג</w:t>
      </w:r>
      <w:r w:rsidR="0030725C" w:rsidRPr="00F95AEA">
        <w:rPr>
          <w:rFonts w:ascii="Calibri" w:hAnsi="Calibri" w:cs="Calibri"/>
          <w:rtl/>
        </w:rPr>
        <w:t>י</w:t>
      </w:r>
      <w:r w:rsidRPr="00F95AEA">
        <w:rPr>
          <w:rFonts w:ascii="Calibri" w:hAnsi="Calibri" w:cs="Calibri"/>
          <w:rtl/>
        </w:rPr>
        <w:t xml:space="preserve">רעון המצטבר </w:t>
      </w:r>
      <w:r w:rsidR="00B12518">
        <w:rPr>
          <w:rFonts w:ascii="Calibri" w:hAnsi="Calibri" w:cs="Calibri" w:hint="cs"/>
          <w:rtl/>
        </w:rPr>
        <w:t xml:space="preserve">בתקציב </w:t>
      </w:r>
      <w:r w:rsidR="003E7B1D">
        <w:rPr>
          <w:rFonts w:ascii="Calibri" w:hAnsi="Calibri" w:cs="Calibri" w:hint="cs"/>
          <w:rtl/>
        </w:rPr>
        <w:t xml:space="preserve">המדינה </w:t>
      </w:r>
      <w:r w:rsidRPr="00F95AEA">
        <w:rPr>
          <w:rFonts w:ascii="Calibri" w:hAnsi="Calibri" w:cs="Calibri"/>
          <w:rtl/>
        </w:rPr>
        <w:t xml:space="preserve">ב-12 החודשים האחרונים הוסיף לעלות </w:t>
      </w:r>
      <w:r w:rsidR="000942DB" w:rsidRPr="00F95AEA">
        <w:rPr>
          <w:rFonts w:ascii="Calibri" w:hAnsi="Calibri" w:cs="Calibri"/>
          <w:rtl/>
        </w:rPr>
        <w:t xml:space="preserve">ביולי </w:t>
      </w:r>
      <w:r w:rsidRPr="00F95AEA">
        <w:rPr>
          <w:rFonts w:ascii="Calibri" w:hAnsi="Calibri" w:cs="Calibri"/>
          <w:rtl/>
        </w:rPr>
        <w:t>והסתכם ב-</w:t>
      </w:r>
      <w:r w:rsidR="000942DB" w:rsidRPr="00F95AEA">
        <w:rPr>
          <w:rFonts w:ascii="Calibri" w:hAnsi="Calibri" w:cs="Calibri"/>
          <w:rtl/>
        </w:rPr>
        <w:t>8.1</w:t>
      </w:r>
      <w:r w:rsidRPr="00F95AEA">
        <w:rPr>
          <w:rFonts w:ascii="Calibri" w:hAnsi="Calibri" w:cs="Calibri"/>
          <w:rtl/>
        </w:rPr>
        <w:t xml:space="preserve"> אחוזי תוצר</w:t>
      </w:r>
      <w:r w:rsidR="00E24611">
        <w:rPr>
          <w:rFonts w:ascii="Calibri" w:hAnsi="Calibri" w:cs="Calibri" w:hint="cs"/>
          <w:rtl/>
        </w:rPr>
        <w:t>.</w:t>
      </w:r>
      <w:r w:rsidR="00E24611" w:rsidRPr="00E93C25">
        <w:rPr>
          <w:rFonts w:ascii="Calibri" w:hAnsi="Calibri" w:cs="Calibri"/>
          <w:rtl/>
        </w:rPr>
        <w:t xml:space="preserve"> </w:t>
      </w:r>
      <w:r w:rsidR="002A335F" w:rsidRPr="00E93C25">
        <w:rPr>
          <w:rFonts w:ascii="Calibri" w:hAnsi="Calibri" w:cs="Calibri" w:hint="eastAsia"/>
          <w:rtl/>
        </w:rPr>
        <w:t>ככל</w:t>
      </w:r>
      <w:r w:rsidR="002A335F" w:rsidRPr="00E93C25">
        <w:rPr>
          <w:rFonts w:ascii="Calibri" w:hAnsi="Calibri" w:cs="Calibri"/>
          <w:rtl/>
        </w:rPr>
        <w:t xml:space="preserve"> שלא תהיינה </w:t>
      </w:r>
      <w:r w:rsidR="00E24611" w:rsidRPr="00E93C25">
        <w:rPr>
          <w:rFonts w:ascii="Calibri" w:hAnsi="Calibri" w:cs="Calibri" w:hint="eastAsia"/>
          <w:rtl/>
        </w:rPr>
        <w:t>תוספות</w:t>
      </w:r>
      <w:r w:rsidR="00E24611" w:rsidRPr="00E93C25">
        <w:rPr>
          <w:rFonts w:ascii="Calibri" w:hAnsi="Calibri" w:cs="Calibri"/>
          <w:rtl/>
        </w:rPr>
        <w:t xml:space="preserve"> בלתי צפויות נוספות לתקציב </w:t>
      </w:r>
      <w:r w:rsidR="00E24611" w:rsidRPr="00E93C25">
        <w:rPr>
          <w:rFonts w:ascii="Calibri" w:hAnsi="Calibri" w:cs="Calibri" w:hint="eastAsia"/>
          <w:rtl/>
        </w:rPr>
        <w:t>הבטחון</w:t>
      </w:r>
      <w:r w:rsidR="00E24611" w:rsidRPr="00E93C25">
        <w:rPr>
          <w:rFonts w:ascii="Calibri" w:hAnsi="Calibri" w:cs="Calibri"/>
          <w:rtl/>
        </w:rPr>
        <w:t xml:space="preserve"> </w:t>
      </w:r>
      <w:r w:rsidR="00947A1C" w:rsidRPr="00E93C25">
        <w:rPr>
          <w:rFonts w:ascii="Calibri" w:hAnsi="Calibri" w:cs="Calibri" w:hint="eastAsia"/>
          <w:rtl/>
        </w:rPr>
        <w:t>הוא</w:t>
      </w:r>
      <w:r w:rsidR="00947A1C" w:rsidRPr="00E93C25">
        <w:rPr>
          <w:rFonts w:ascii="Calibri" w:hAnsi="Calibri" w:cs="Calibri"/>
          <w:rtl/>
        </w:rPr>
        <w:t xml:space="preserve"> צפוי לעמוד </w:t>
      </w:r>
      <w:r w:rsidR="002A335F" w:rsidRPr="00E93C25">
        <w:rPr>
          <w:rFonts w:ascii="Calibri" w:hAnsi="Calibri" w:cs="Calibri" w:hint="eastAsia"/>
          <w:rtl/>
        </w:rPr>
        <w:t>על</w:t>
      </w:r>
      <w:r w:rsidR="002A335F" w:rsidRPr="00E93C25">
        <w:rPr>
          <w:rFonts w:ascii="Calibri" w:hAnsi="Calibri" w:cs="Calibri"/>
          <w:rtl/>
        </w:rPr>
        <w:t xml:space="preserve"> 6.6% </w:t>
      </w:r>
      <w:r w:rsidR="00A96309" w:rsidRPr="00E93C25">
        <w:rPr>
          <w:rFonts w:ascii="Calibri" w:hAnsi="Calibri" w:cs="Calibri" w:hint="eastAsia"/>
          <w:rtl/>
        </w:rPr>
        <w:t>ב</w:t>
      </w:r>
      <w:r w:rsidR="002A335F" w:rsidRPr="00E93C25">
        <w:rPr>
          <w:rFonts w:ascii="Calibri" w:hAnsi="Calibri" w:cs="Calibri" w:hint="eastAsia"/>
          <w:rtl/>
        </w:rPr>
        <w:t>סוף</w:t>
      </w:r>
      <w:r w:rsidR="002A335F" w:rsidRPr="00E93C25">
        <w:rPr>
          <w:rFonts w:ascii="Calibri" w:hAnsi="Calibri" w:cs="Calibri"/>
          <w:rtl/>
        </w:rPr>
        <w:t xml:space="preserve"> 2024.</w:t>
      </w:r>
      <w:r w:rsidR="00E24611">
        <w:rPr>
          <w:rFonts w:ascii="Calibri" w:hAnsi="Calibri" w:cs="Calibri" w:hint="cs"/>
          <w:rtl/>
        </w:rPr>
        <w:t xml:space="preserve"> </w:t>
      </w:r>
      <w:r w:rsidR="00E86881" w:rsidRPr="001E4196">
        <w:rPr>
          <w:rFonts w:ascii="Calibri" w:hAnsi="Calibri" w:cs="Calibri" w:hint="eastAsia"/>
          <w:rtl/>
        </w:rPr>
        <w:t>אי</w:t>
      </w:r>
      <w:r w:rsidR="00E86881" w:rsidRPr="001E4196">
        <w:rPr>
          <w:rFonts w:ascii="Calibri" w:hAnsi="Calibri" w:cs="Calibri"/>
          <w:rtl/>
        </w:rPr>
        <w:t xml:space="preserve"> </w:t>
      </w:r>
      <w:r w:rsidR="00E86881" w:rsidRPr="001E4196">
        <w:rPr>
          <w:rFonts w:ascii="Calibri" w:hAnsi="Calibri" w:cs="Calibri" w:hint="eastAsia"/>
          <w:rtl/>
        </w:rPr>
        <w:t>הוודאות</w:t>
      </w:r>
      <w:r w:rsidR="00E86881" w:rsidRPr="001E4196">
        <w:rPr>
          <w:rFonts w:ascii="Calibri" w:hAnsi="Calibri" w:cs="Calibri"/>
          <w:rtl/>
        </w:rPr>
        <w:t xml:space="preserve"> </w:t>
      </w:r>
      <w:r w:rsidR="00E86881" w:rsidRPr="001E4196">
        <w:rPr>
          <w:rFonts w:ascii="Calibri" w:hAnsi="Calibri" w:cs="Calibri" w:hint="eastAsia"/>
          <w:rtl/>
        </w:rPr>
        <w:t>סביב</w:t>
      </w:r>
      <w:r w:rsidR="00E86881" w:rsidRPr="001E4196">
        <w:rPr>
          <w:rFonts w:ascii="Calibri" w:hAnsi="Calibri" w:cs="Calibri"/>
          <w:rtl/>
        </w:rPr>
        <w:t xml:space="preserve"> </w:t>
      </w:r>
      <w:r w:rsidR="00E86881" w:rsidRPr="001E4196">
        <w:rPr>
          <w:rFonts w:ascii="Calibri" w:hAnsi="Calibri" w:cs="Calibri" w:hint="eastAsia"/>
          <w:rtl/>
        </w:rPr>
        <w:t>תקציב</w:t>
      </w:r>
      <w:r w:rsidR="00E86881" w:rsidRPr="001E4196">
        <w:rPr>
          <w:rFonts w:ascii="Calibri" w:hAnsi="Calibri" w:cs="Calibri"/>
          <w:rtl/>
        </w:rPr>
        <w:t xml:space="preserve"> </w:t>
      </w:r>
      <w:r w:rsidR="001E4196" w:rsidRPr="001E4196">
        <w:rPr>
          <w:rFonts w:ascii="Calibri" w:hAnsi="Calibri" w:cs="Calibri" w:hint="cs"/>
          <w:rtl/>
        </w:rPr>
        <w:t>ה</w:t>
      </w:r>
      <w:r w:rsidR="00E86881" w:rsidRPr="001E4196">
        <w:rPr>
          <w:rFonts w:ascii="Calibri" w:hAnsi="Calibri" w:cs="Calibri" w:hint="eastAsia"/>
          <w:rtl/>
        </w:rPr>
        <w:t>מדינה</w:t>
      </w:r>
      <w:r w:rsidR="00E86881" w:rsidRPr="001E4196">
        <w:rPr>
          <w:rFonts w:ascii="Calibri" w:hAnsi="Calibri" w:cs="Calibri"/>
          <w:rtl/>
        </w:rPr>
        <w:t xml:space="preserve"> </w:t>
      </w:r>
      <w:r w:rsidR="00E86881" w:rsidRPr="001E4196">
        <w:rPr>
          <w:rFonts w:ascii="Calibri" w:hAnsi="Calibri" w:cs="Calibri" w:hint="eastAsia"/>
          <w:rtl/>
        </w:rPr>
        <w:t>לשנת</w:t>
      </w:r>
      <w:r w:rsidR="00E86881" w:rsidRPr="001E4196">
        <w:rPr>
          <w:rFonts w:ascii="Calibri" w:hAnsi="Calibri" w:cs="Calibri"/>
          <w:rtl/>
        </w:rPr>
        <w:t xml:space="preserve"> 2025, </w:t>
      </w:r>
      <w:r w:rsidR="001E4196" w:rsidRPr="001E4196">
        <w:rPr>
          <w:rFonts w:ascii="Calibri" w:hAnsi="Calibri" w:cs="Calibri" w:hint="cs"/>
          <w:rtl/>
        </w:rPr>
        <w:t>ו</w:t>
      </w:r>
      <w:r w:rsidR="00E86881" w:rsidRPr="001E4196">
        <w:rPr>
          <w:rFonts w:ascii="Calibri" w:hAnsi="Calibri" w:cs="Calibri" w:hint="eastAsia"/>
          <w:rtl/>
        </w:rPr>
        <w:t>ביצוע</w:t>
      </w:r>
      <w:r w:rsidR="00E86881" w:rsidRPr="001E4196">
        <w:rPr>
          <w:rFonts w:ascii="Calibri" w:hAnsi="Calibri" w:cs="Calibri"/>
          <w:rtl/>
        </w:rPr>
        <w:t xml:space="preserve"> </w:t>
      </w:r>
      <w:r w:rsidR="00E86881" w:rsidRPr="001E4196">
        <w:rPr>
          <w:rFonts w:ascii="Calibri" w:hAnsi="Calibri" w:cs="Calibri" w:hint="eastAsia"/>
          <w:rtl/>
        </w:rPr>
        <w:t>ההתאמות</w:t>
      </w:r>
      <w:r w:rsidR="00E86881" w:rsidRPr="001E4196">
        <w:rPr>
          <w:rFonts w:ascii="Calibri" w:hAnsi="Calibri" w:cs="Calibri"/>
          <w:rtl/>
        </w:rPr>
        <w:t xml:space="preserve"> </w:t>
      </w:r>
      <w:r w:rsidR="00E86881" w:rsidRPr="001E4196">
        <w:rPr>
          <w:rFonts w:ascii="Calibri" w:hAnsi="Calibri" w:cs="Calibri" w:hint="eastAsia"/>
          <w:rtl/>
        </w:rPr>
        <w:t>הנדרשות</w:t>
      </w:r>
      <w:r w:rsidR="00E86881" w:rsidRPr="001E4196">
        <w:rPr>
          <w:rFonts w:ascii="Calibri" w:hAnsi="Calibri" w:cs="Calibri"/>
          <w:rtl/>
        </w:rPr>
        <w:t xml:space="preserve"> </w:t>
      </w:r>
      <w:r w:rsidR="00E86881" w:rsidRPr="001E4196">
        <w:rPr>
          <w:rFonts w:ascii="Calibri" w:hAnsi="Calibri" w:cs="Calibri" w:hint="eastAsia"/>
          <w:rtl/>
        </w:rPr>
        <w:t>להקטנת</w:t>
      </w:r>
      <w:r w:rsidR="00E86881" w:rsidRPr="001E4196">
        <w:rPr>
          <w:rFonts w:ascii="Calibri" w:hAnsi="Calibri" w:cs="Calibri"/>
          <w:rtl/>
        </w:rPr>
        <w:t xml:space="preserve"> </w:t>
      </w:r>
      <w:r w:rsidR="00E86881" w:rsidRPr="001E4196">
        <w:rPr>
          <w:rFonts w:ascii="Calibri" w:hAnsi="Calibri" w:cs="Calibri" w:hint="eastAsia"/>
          <w:rtl/>
        </w:rPr>
        <w:t>הגירעון</w:t>
      </w:r>
      <w:r w:rsidR="00E86881" w:rsidRPr="001E4196">
        <w:rPr>
          <w:rFonts w:ascii="Calibri" w:hAnsi="Calibri" w:cs="Calibri"/>
          <w:rtl/>
        </w:rPr>
        <w:t xml:space="preserve"> </w:t>
      </w:r>
      <w:r w:rsidR="00E86881" w:rsidRPr="001E4196">
        <w:rPr>
          <w:rFonts w:ascii="Calibri" w:hAnsi="Calibri" w:cs="Calibri" w:hint="eastAsia"/>
          <w:rtl/>
        </w:rPr>
        <w:t>באופן</w:t>
      </w:r>
      <w:r w:rsidR="00E86881" w:rsidRPr="001E4196">
        <w:rPr>
          <w:rFonts w:ascii="Calibri" w:hAnsi="Calibri" w:cs="Calibri"/>
          <w:rtl/>
        </w:rPr>
        <w:t xml:space="preserve"> </w:t>
      </w:r>
      <w:r w:rsidR="00E86881" w:rsidRPr="001E4196">
        <w:rPr>
          <w:rFonts w:ascii="Calibri" w:hAnsi="Calibri" w:cs="Calibri" w:hint="eastAsia"/>
          <w:rtl/>
        </w:rPr>
        <w:t>מתמשך</w:t>
      </w:r>
      <w:r w:rsidR="00E86881" w:rsidRPr="001E4196">
        <w:rPr>
          <w:rFonts w:ascii="Calibri" w:hAnsi="Calibri" w:cs="Calibri"/>
          <w:rtl/>
        </w:rPr>
        <w:t xml:space="preserve">, </w:t>
      </w:r>
      <w:r w:rsidR="00E86881" w:rsidRPr="001E4196">
        <w:rPr>
          <w:rFonts w:ascii="Calibri" w:hAnsi="Calibri" w:cs="Calibri" w:hint="eastAsia"/>
          <w:rtl/>
        </w:rPr>
        <w:t>תורמת</w:t>
      </w:r>
      <w:r w:rsidR="00E86881" w:rsidRPr="001E4196">
        <w:rPr>
          <w:rFonts w:ascii="Calibri" w:hAnsi="Calibri" w:cs="Calibri"/>
          <w:rtl/>
        </w:rPr>
        <w:t xml:space="preserve"> </w:t>
      </w:r>
      <w:r w:rsidR="00E86881" w:rsidRPr="001E4196">
        <w:rPr>
          <w:rFonts w:ascii="Calibri" w:hAnsi="Calibri" w:cs="Calibri" w:hint="eastAsia"/>
          <w:rtl/>
        </w:rPr>
        <w:t>לעלייה</w:t>
      </w:r>
      <w:r w:rsidR="00E86881" w:rsidRPr="001E4196">
        <w:rPr>
          <w:rFonts w:ascii="Calibri" w:hAnsi="Calibri" w:cs="Calibri"/>
          <w:rtl/>
        </w:rPr>
        <w:t xml:space="preserve"> </w:t>
      </w:r>
      <w:r w:rsidR="00E86881" w:rsidRPr="001E4196">
        <w:rPr>
          <w:rFonts w:ascii="Calibri" w:hAnsi="Calibri" w:cs="Calibri" w:hint="eastAsia"/>
          <w:rtl/>
        </w:rPr>
        <w:t>בפרמיית</w:t>
      </w:r>
      <w:r w:rsidR="00E86881" w:rsidRPr="001E4196">
        <w:rPr>
          <w:rFonts w:ascii="Calibri" w:hAnsi="Calibri" w:cs="Calibri"/>
          <w:rtl/>
        </w:rPr>
        <w:t xml:space="preserve"> </w:t>
      </w:r>
      <w:r w:rsidR="00E86881" w:rsidRPr="001E4196">
        <w:rPr>
          <w:rFonts w:ascii="Calibri" w:hAnsi="Calibri" w:cs="Calibri" w:hint="eastAsia"/>
          <w:rtl/>
        </w:rPr>
        <w:t>הסיכון</w:t>
      </w:r>
      <w:r w:rsidR="00E86881" w:rsidRPr="001E4196">
        <w:rPr>
          <w:rFonts w:ascii="Calibri" w:hAnsi="Calibri" w:cs="Calibri"/>
          <w:rtl/>
        </w:rPr>
        <w:t xml:space="preserve"> </w:t>
      </w:r>
      <w:r w:rsidR="00E86881" w:rsidRPr="001E4196">
        <w:rPr>
          <w:rFonts w:ascii="Calibri" w:hAnsi="Calibri" w:cs="Calibri" w:hint="eastAsia"/>
          <w:rtl/>
        </w:rPr>
        <w:t>ועלול</w:t>
      </w:r>
      <w:r w:rsidR="00E86881" w:rsidRPr="001E4196">
        <w:rPr>
          <w:rFonts w:ascii="Calibri" w:hAnsi="Calibri" w:cs="Calibri" w:hint="cs"/>
          <w:rtl/>
        </w:rPr>
        <w:t>ה</w:t>
      </w:r>
      <w:r w:rsidR="00E86881" w:rsidRPr="001E4196">
        <w:rPr>
          <w:rFonts w:ascii="Calibri" w:hAnsi="Calibri" w:cs="Calibri"/>
          <w:rtl/>
        </w:rPr>
        <w:t xml:space="preserve"> להקשות על חזרת האינפלציה ליעדה.</w:t>
      </w:r>
    </w:p>
    <w:p w:rsidR="001E4196" w:rsidRPr="001E4196" w:rsidRDefault="001E4196" w:rsidP="001E4196">
      <w:pPr>
        <w:pStyle w:val="-1"/>
        <w:spacing w:after="0"/>
        <w:rPr>
          <w:rFonts w:ascii="Calibri" w:hAnsi="Calibri" w:cs="Calibri"/>
          <w:rtl/>
        </w:rPr>
      </w:pPr>
    </w:p>
    <w:p w:rsidR="00422B01" w:rsidRDefault="009E5732" w:rsidP="008541A9">
      <w:pPr>
        <w:pStyle w:val="-1"/>
        <w:spacing w:after="0"/>
        <w:rPr>
          <w:rFonts w:ascii="Calibri" w:hAnsi="Calibri" w:cs="Calibri"/>
          <w:rtl/>
        </w:rPr>
      </w:pPr>
      <w:r>
        <w:rPr>
          <w:rFonts w:ascii="Calibri" w:hAnsi="Calibri" w:cs="Calibri" w:hint="cs"/>
          <w:rtl/>
        </w:rPr>
        <w:t xml:space="preserve">בשוק </w:t>
      </w:r>
      <w:r w:rsidR="00890370">
        <w:rPr>
          <w:rFonts w:ascii="Calibri" w:hAnsi="Calibri" w:cs="Calibri" w:hint="cs"/>
          <w:rtl/>
        </w:rPr>
        <w:t xml:space="preserve">העבודה </w:t>
      </w:r>
      <w:r>
        <w:rPr>
          <w:rFonts w:ascii="Calibri" w:hAnsi="Calibri" w:cs="Calibri" w:hint="cs"/>
          <w:rtl/>
        </w:rPr>
        <w:t>קיימת מגבלת היצע</w:t>
      </w:r>
      <w:r w:rsidR="00A34F58">
        <w:rPr>
          <w:rFonts w:ascii="Calibri" w:hAnsi="Calibri" w:cs="Calibri" w:hint="cs"/>
          <w:rtl/>
        </w:rPr>
        <w:t>, בין היתר</w:t>
      </w:r>
      <w:r>
        <w:rPr>
          <w:rFonts w:ascii="Calibri" w:hAnsi="Calibri" w:cs="Calibri" w:hint="cs"/>
          <w:rtl/>
        </w:rPr>
        <w:t xml:space="preserve"> לאור המחס</w:t>
      </w:r>
      <w:r w:rsidR="00A34F58">
        <w:rPr>
          <w:rFonts w:ascii="Calibri" w:hAnsi="Calibri" w:cs="Calibri" w:hint="cs"/>
          <w:rtl/>
        </w:rPr>
        <w:t xml:space="preserve">ור בעובדים לא ישראלים והיעדרות </w:t>
      </w:r>
      <w:r>
        <w:rPr>
          <w:rFonts w:ascii="Calibri" w:hAnsi="Calibri" w:cs="Calibri" w:hint="cs"/>
          <w:rtl/>
        </w:rPr>
        <w:t>עובדים המשרתים בכוחות הבטחון</w:t>
      </w:r>
      <w:r w:rsidR="00A34F58">
        <w:rPr>
          <w:rFonts w:ascii="Calibri" w:hAnsi="Calibri" w:cs="Calibri" w:hint="cs"/>
          <w:rtl/>
        </w:rPr>
        <w:t xml:space="preserve"> </w:t>
      </w:r>
      <w:r w:rsidR="000F400A">
        <w:rPr>
          <w:rFonts w:ascii="Calibri" w:hAnsi="Calibri" w:cs="Calibri" w:hint="cs"/>
          <w:rtl/>
        </w:rPr>
        <w:t xml:space="preserve">או מועסקים באזור </w:t>
      </w:r>
      <w:r w:rsidR="00A34F58">
        <w:rPr>
          <w:rFonts w:ascii="Calibri" w:hAnsi="Calibri" w:cs="Calibri" w:hint="cs"/>
          <w:rtl/>
        </w:rPr>
        <w:t>גבול הצפון</w:t>
      </w:r>
      <w:r w:rsidR="00890370">
        <w:rPr>
          <w:rFonts w:ascii="Calibri" w:hAnsi="Calibri" w:cs="Calibri" w:hint="cs"/>
          <w:rtl/>
        </w:rPr>
        <w:t xml:space="preserve"> - דבר התורם לשוק עבודה הדוק</w:t>
      </w:r>
      <w:r>
        <w:rPr>
          <w:rFonts w:ascii="Calibri" w:hAnsi="Calibri" w:cs="Calibri" w:hint="cs"/>
          <w:rtl/>
        </w:rPr>
        <w:t xml:space="preserve">. </w:t>
      </w:r>
      <w:r w:rsidR="00147C89" w:rsidRPr="00F95AEA">
        <w:rPr>
          <w:rFonts w:ascii="Calibri" w:hAnsi="Calibri" w:cs="Calibri"/>
          <w:rtl/>
        </w:rPr>
        <w:t xml:space="preserve">שיעור התעסוקה </w:t>
      </w:r>
      <w:r w:rsidR="0002259E" w:rsidRPr="00F95AEA">
        <w:rPr>
          <w:rFonts w:ascii="Calibri" w:hAnsi="Calibri" w:cs="Calibri"/>
          <w:rtl/>
        </w:rPr>
        <w:t xml:space="preserve">של גילאי </w:t>
      </w:r>
      <w:r w:rsidR="002D62E3" w:rsidRPr="00F95AEA">
        <w:rPr>
          <w:rFonts w:ascii="Calibri" w:hAnsi="Calibri" w:cs="Calibri"/>
          <w:rtl/>
        </w:rPr>
        <w:t xml:space="preserve">15+ </w:t>
      </w:r>
      <w:r w:rsidR="00D43128" w:rsidRPr="00CB1DF3">
        <w:rPr>
          <w:rFonts w:ascii="Calibri" w:hAnsi="Calibri" w:cs="Calibri" w:hint="cs"/>
          <w:rtl/>
        </w:rPr>
        <w:t>ביולי</w:t>
      </w:r>
      <w:r w:rsidR="00D43128" w:rsidRPr="00CB1DF3">
        <w:rPr>
          <w:rFonts w:ascii="Calibri" w:hAnsi="Calibri" w:cs="Calibri"/>
          <w:rtl/>
        </w:rPr>
        <w:t xml:space="preserve"> </w:t>
      </w:r>
      <w:r w:rsidR="00FF78A8" w:rsidRPr="00F95AEA">
        <w:rPr>
          <w:rFonts w:ascii="Calibri" w:hAnsi="Calibri" w:cs="Calibri"/>
          <w:rtl/>
        </w:rPr>
        <w:t xml:space="preserve">עומד על </w:t>
      </w:r>
      <w:r w:rsidR="00F61A4C" w:rsidRPr="00F95AEA">
        <w:rPr>
          <w:rFonts w:ascii="Calibri" w:hAnsi="Calibri" w:cs="Calibri"/>
          <w:rtl/>
        </w:rPr>
        <w:t>61</w:t>
      </w:r>
      <w:r w:rsidR="00F95AEA" w:rsidRPr="00F95AEA">
        <w:rPr>
          <w:rFonts w:ascii="Calibri" w:hAnsi="Calibri" w:cs="Calibri"/>
          <w:rtl/>
        </w:rPr>
        <w:t>%</w:t>
      </w:r>
      <w:r w:rsidR="00DA0D39" w:rsidRPr="00F95AEA">
        <w:rPr>
          <w:rFonts w:ascii="Calibri" w:hAnsi="Calibri" w:cs="Calibri"/>
          <w:rtl/>
        </w:rPr>
        <w:t xml:space="preserve"> </w:t>
      </w:r>
      <w:r w:rsidR="00FF78A8" w:rsidRPr="00F95AEA">
        <w:rPr>
          <w:rFonts w:ascii="Calibri" w:hAnsi="Calibri" w:cs="Calibri"/>
          <w:rtl/>
        </w:rPr>
        <w:t xml:space="preserve">לעומת </w:t>
      </w:r>
      <w:r w:rsidR="00601912" w:rsidRPr="00F95AEA">
        <w:rPr>
          <w:rFonts w:ascii="Calibri" w:hAnsi="Calibri" w:cs="Calibri"/>
          <w:rtl/>
        </w:rPr>
        <w:t>60.</w:t>
      </w:r>
      <w:r w:rsidR="00DA0D39" w:rsidRPr="00F95AEA">
        <w:rPr>
          <w:rFonts w:ascii="Calibri" w:hAnsi="Calibri" w:cs="Calibri"/>
          <w:rtl/>
        </w:rPr>
        <w:t>8</w:t>
      </w:r>
      <w:r w:rsidR="002D62E3" w:rsidRPr="00F95AEA">
        <w:rPr>
          <w:rFonts w:ascii="Calibri" w:hAnsi="Calibri" w:cs="Calibri"/>
          <w:rtl/>
        </w:rPr>
        <w:t>%</w:t>
      </w:r>
      <w:r w:rsidR="00FF78A8" w:rsidRPr="00F95AEA">
        <w:rPr>
          <w:rFonts w:ascii="Calibri" w:hAnsi="Calibri" w:cs="Calibri"/>
          <w:rtl/>
        </w:rPr>
        <w:t xml:space="preserve"> </w:t>
      </w:r>
      <w:r w:rsidR="00F61A4C" w:rsidRPr="00F95AEA">
        <w:rPr>
          <w:rFonts w:ascii="Calibri" w:hAnsi="Calibri" w:cs="Calibri"/>
          <w:rtl/>
        </w:rPr>
        <w:t xml:space="preserve">ביוני </w:t>
      </w:r>
      <w:r w:rsidR="00E264EA" w:rsidRPr="00F95AEA">
        <w:rPr>
          <w:rFonts w:ascii="Calibri" w:hAnsi="Calibri" w:cs="Calibri"/>
          <w:rtl/>
        </w:rPr>
        <w:t>(</w:t>
      </w:r>
      <w:r w:rsidR="00FF78A8" w:rsidRPr="00F95AEA">
        <w:rPr>
          <w:rFonts w:ascii="Calibri" w:hAnsi="Calibri" w:cs="Calibri"/>
          <w:rtl/>
        </w:rPr>
        <w:t>בניכוי עונתיות).</w:t>
      </w:r>
      <w:r w:rsidR="00E67E54" w:rsidRPr="00F95AEA">
        <w:rPr>
          <w:rFonts w:ascii="Calibri" w:hAnsi="Calibri" w:cs="Calibri"/>
          <w:rtl/>
        </w:rPr>
        <w:t xml:space="preserve"> </w:t>
      </w:r>
      <w:r w:rsidR="00347841" w:rsidRPr="00F95AEA">
        <w:rPr>
          <w:rFonts w:ascii="Calibri" w:hAnsi="Calibri" w:cs="Calibri"/>
          <w:rtl/>
        </w:rPr>
        <w:t>נמשכת הירידה</w:t>
      </w:r>
      <w:r w:rsidR="00CB1DF3" w:rsidRPr="00CB1DF3">
        <w:rPr>
          <w:rFonts w:ascii="Calibri" w:hAnsi="Calibri" w:cs="Calibri"/>
          <w:rtl/>
        </w:rPr>
        <w:t xml:space="preserve"> </w:t>
      </w:r>
      <w:r w:rsidR="00347841" w:rsidRPr="00F95AEA">
        <w:rPr>
          <w:rFonts w:ascii="Calibri" w:hAnsi="Calibri" w:cs="Calibri"/>
          <w:rtl/>
        </w:rPr>
        <w:t xml:space="preserve">המתונה </w:t>
      </w:r>
      <w:r w:rsidR="00E264EA" w:rsidRPr="00F95AEA">
        <w:rPr>
          <w:rFonts w:ascii="Calibri" w:hAnsi="Calibri" w:cs="Calibri"/>
          <w:rtl/>
        </w:rPr>
        <w:t xml:space="preserve">בשיעור </w:t>
      </w:r>
      <w:r w:rsidR="00B4444B" w:rsidRPr="00F95AEA">
        <w:rPr>
          <w:rFonts w:ascii="Calibri" w:hAnsi="Calibri" w:cs="Calibri"/>
          <w:rtl/>
        </w:rPr>
        <w:t>האבטלה</w:t>
      </w:r>
      <w:r w:rsidR="000F400A">
        <w:rPr>
          <w:rFonts w:ascii="Calibri" w:hAnsi="Calibri" w:cs="Calibri" w:hint="cs"/>
          <w:rtl/>
        </w:rPr>
        <w:t xml:space="preserve"> הרחבה</w:t>
      </w:r>
      <w:r w:rsidR="00FF78A8" w:rsidRPr="00F95AEA">
        <w:rPr>
          <w:rFonts w:ascii="Calibri" w:hAnsi="Calibri" w:cs="Calibri"/>
          <w:rtl/>
        </w:rPr>
        <w:t xml:space="preserve">, </w:t>
      </w:r>
      <w:r w:rsidR="00CB1DF3">
        <w:rPr>
          <w:rFonts w:ascii="Calibri" w:hAnsi="Calibri" w:cs="Calibri" w:hint="cs"/>
          <w:rtl/>
        </w:rPr>
        <w:t>והיא עומדת על</w:t>
      </w:r>
      <w:r w:rsidR="00890370">
        <w:rPr>
          <w:rFonts w:ascii="Calibri" w:hAnsi="Calibri" w:cs="Calibri" w:hint="cs"/>
          <w:rtl/>
        </w:rPr>
        <w:t xml:space="preserve"> 3.3% ביולי לעומת 3.7% ביוני (בתוספת המשרתים במילואים על</w:t>
      </w:r>
      <w:r w:rsidR="00CB1DF3">
        <w:rPr>
          <w:rFonts w:ascii="Calibri" w:hAnsi="Calibri" w:cs="Calibri" w:hint="cs"/>
          <w:rtl/>
        </w:rPr>
        <w:t xml:space="preserve"> </w:t>
      </w:r>
      <w:r w:rsidR="00FF78A8" w:rsidRPr="00F95AEA">
        <w:rPr>
          <w:rFonts w:ascii="Calibri" w:hAnsi="Calibri" w:cs="Calibri"/>
          <w:rtl/>
        </w:rPr>
        <w:t>4.</w:t>
      </w:r>
      <w:r w:rsidR="00CB1DF3">
        <w:rPr>
          <w:rFonts w:ascii="Calibri" w:hAnsi="Calibri" w:cs="Calibri" w:hint="cs"/>
          <w:rtl/>
        </w:rPr>
        <w:t>0</w:t>
      </w:r>
      <w:r w:rsidR="00FF78A8" w:rsidRPr="00F95AEA">
        <w:rPr>
          <w:rFonts w:ascii="Calibri" w:hAnsi="Calibri" w:cs="Calibri"/>
          <w:rtl/>
        </w:rPr>
        <w:t xml:space="preserve">% </w:t>
      </w:r>
      <w:r w:rsidR="00D43128" w:rsidRPr="00CB1DF3">
        <w:rPr>
          <w:rFonts w:ascii="Calibri" w:hAnsi="Calibri" w:cs="Calibri" w:hint="cs"/>
          <w:rtl/>
        </w:rPr>
        <w:t>ביולי</w:t>
      </w:r>
      <w:r w:rsidR="00D43128" w:rsidRPr="00CB1DF3">
        <w:rPr>
          <w:rFonts w:ascii="Calibri" w:hAnsi="Calibri" w:cs="Calibri"/>
          <w:rtl/>
        </w:rPr>
        <w:t xml:space="preserve"> </w:t>
      </w:r>
      <w:r w:rsidR="00FF78A8" w:rsidRPr="00F95AEA">
        <w:rPr>
          <w:rFonts w:ascii="Calibri" w:hAnsi="Calibri" w:cs="Calibri"/>
          <w:rtl/>
        </w:rPr>
        <w:t>ל</w:t>
      </w:r>
      <w:r w:rsidR="00D46187">
        <w:rPr>
          <w:rFonts w:ascii="Calibri" w:hAnsi="Calibri" w:cs="Calibri" w:hint="cs"/>
          <w:rtl/>
        </w:rPr>
        <w:t xml:space="preserve">עומת </w:t>
      </w:r>
      <w:r w:rsidR="00FF78A8" w:rsidRPr="00F95AEA">
        <w:rPr>
          <w:rFonts w:ascii="Calibri" w:hAnsi="Calibri" w:cs="Calibri"/>
          <w:rtl/>
        </w:rPr>
        <w:t>4.</w:t>
      </w:r>
      <w:r w:rsidR="00CB1DF3">
        <w:rPr>
          <w:rFonts w:ascii="Calibri" w:hAnsi="Calibri" w:cs="Calibri" w:hint="cs"/>
          <w:rtl/>
        </w:rPr>
        <w:t>6</w:t>
      </w:r>
      <w:r w:rsidR="00FF78A8" w:rsidRPr="00F95AEA">
        <w:rPr>
          <w:rFonts w:ascii="Calibri" w:hAnsi="Calibri" w:cs="Calibri"/>
          <w:rtl/>
        </w:rPr>
        <w:t xml:space="preserve">% </w:t>
      </w:r>
      <w:r w:rsidR="00347841" w:rsidRPr="00F95AEA">
        <w:rPr>
          <w:rFonts w:ascii="Calibri" w:hAnsi="Calibri" w:cs="Calibri"/>
          <w:rtl/>
        </w:rPr>
        <w:t>ביוני</w:t>
      </w:r>
      <w:r w:rsidR="00890370">
        <w:rPr>
          <w:rFonts w:ascii="Calibri" w:hAnsi="Calibri" w:cs="Calibri" w:hint="cs"/>
          <w:rtl/>
        </w:rPr>
        <w:t>)</w:t>
      </w:r>
      <w:r w:rsidR="00157333">
        <w:rPr>
          <w:rFonts w:ascii="Calibri" w:hAnsi="Calibri" w:cs="Calibri" w:hint="cs"/>
          <w:rtl/>
        </w:rPr>
        <w:t xml:space="preserve"> </w:t>
      </w:r>
      <w:r w:rsidR="00420AB8" w:rsidRPr="00F95AEA">
        <w:rPr>
          <w:rFonts w:ascii="Calibri" w:hAnsi="Calibri" w:cs="Calibri"/>
          <w:b/>
          <w:bCs/>
          <w:rtl/>
        </w:rPr>
        <w:t xml:space="preserve">(איור </w:t>
      </w:r>
      <w:r w:rsidR="005E445B">
        <w:rPr>
          <w:rFonts w:ascii="Calibri" w:hAnsi="Calibri" w:cs="Calibri" w:hint="cs"/>
          <w:b/>
          <w:bCs/>
          <w:rtl/>
        </w:rPr>
        <w:t>13</w:t>
      </w:r>
      <w:r w:rsidR="00420AB8" w:rsidRPr="00F95AEA">
        <w:rPr>
          <w:rFonts w:ascii="Calibri" w:hAnsi="Calibri" w:cs="Calibri"/>
          <w:b/>
          <w:bCs/>
          <w:rtl/>
        </w:rPr>
        <w:t>)</w:t>
      </w:r>
      <w:r w:rsidR="00FF78A8" w:rsidRPr="00F95AEA">
        <w:rPr>
          <w:rFonts w:ascii="Calibri" w:hAnsi="Calibri" w:cs="Calibri"/>
          <w:b/>
          <w:bCs/>
          <w:rtl/>
        </w:rPr>
        <w:t>.</w:t>
      </w:r>
      <w:r w:rsidR="00FF78A8" w:rsidRPr="00F95AEA">
        <w:rPr>
          <w:rFonts w:ascii="Calibri" w:hAnsi="Calibri" w:cs="Calibri"/>
          <w:rtl/>
        </w:rPr>
        <w:t xml:space="preserve"> </w:t>
      </w:r>
      <w:r w:rsidR="00F92CF7" w:rsidRPr="00F95AEA">
        <w:rPr>
          <w:rFonts w:ascii="Calibri" w:hAnsi="Calibri" w:cs="Calibri"/>
          <w:rtl/>
        </w:rPr>
        <w:t xml:space="preserve">שיעור המשרות הפנויות </w:t>
      </w:r>
      <w:r w:rsidR="00A070DE">
        <w:rPr>
          <w:rFonts w:ascii="Calibri" w:hAnsi="Calibri" w:cs="Calibri"/>
          <w:rtl/>
        </w:rPr>
        <w:t>עומד על</w:t>
      </w:r>
      <w:r w:rsidR="000F06AD">
        <w:rPr>
          <w:rFonts w:ascii="Calibri" w:hAnsi="Calibri" w:cs="Calibri" w:hint="cs"/>
          <w:rtl/>
        </w:rPr>
        <w:t xml:space="preserve"> </w:t>
      </w:r>
      <w:r w:rsidR="000F06AD" w:rsidRPr="00F95AEA">
        <w:rPr>
          <w:rFonts w:ascii="Calibri" w:hAnsi="Calibri" w:cs="Calibri"/>
          <w:rtl/>
        </w:rPr>
        <w:t>4.</w:t>
      </w:r>
      <w:r w:rsidR="00D46187">
        <w:rPr>
          <w:rFonts w:ascii="Calibri" w:hAnsi="Calibri" w:cs="Calibri" w:hint="cs"/>
          <w:rtl/>
        </w:rPr>
        <w:t>6</w:t>
      </w:r>
      <w:r w:rsidR="000F06AD" w:rsidRPr="00F95AEA">
        <w:rPr>
          <w:rFonts w:ascii="Calibri" w:hAnsi="Calibri" w:cs="Calibri"/>
          <w:rtl/>
        </w:rPr>
        <w:t xml:space="preserve">% </w:t>
      </w:r>
      <w:r w:rsidR="007D7568">
        <w:rPr>
          <w:rFonts w:ascii="Calibri" w:hAnsi="Calibri" w:cs="Calibri" w:hint="cs"/>
          <w:rtl/>
        </w:rPr>
        <w:t>ביולי</w:t>
      </w:r>
      <w:r w:rsidR="006D3700">
        <w:rPr>
          <w:rFonts w:ascii="Calibri" w:hAnsi="Calibri" w:cs="Calibri" w:hint="cs"/>
          <w:rtl/>
        </w:rPr>
        <w:t xml:space="preserve">, </w:t>
      </w:r>
      <w:r w:rsidR="00A070DE">
        <w:rPr>
          <w:rFonts w:ascii="Calibri" w:hAnsi="Calibri" w:cs="Calibri" w:hint="cs"/>
          <w:rtl/>
        </w:rPr>
        <w:t>בדומה לח</w:t>
      </w:r>
      <w:r w:rsidR="000F06AD">
        <w:rPr>
          <w:rFonts w:ascii="Calibri" w:hAnsi="Calibri" w:cs="Calibri" w:hint="cs"/>
          <w:rtl/>
        </w:rPr>
        <w:t>ודש יונ</w:t>
      </w:r>
      <w:r w:rsidR="006D3700">
        <w:rPr>
          <w:rFonts w:ascii="Calibri" w:hAnsi="Calibri" w:cs="Calibri" w:hint="cs"/>
          <w:rtl/>
        </w:rPr>
        <w:t>י.</w:t>
      </w:r>
      <w:r w:rsidR="00956A0A">
        <w:rPr>
          <w:rFonts w:ascii="Calibri" w:hAnsi="Calibri" w:cs="Calibri" w:hint="cs"/>
          <w:rtl/>
        </w:rPr>
        <w:t xml:space="preserve"> </w:t>
      </w:r>
      <w:r w:rsidR="007D7568">
        <w:rPr>
          <w:rFonts w:ascii="Calibri" w:hAnsi="Calibri" w:cs="Calibri" w:hint="cs"/>
          <w:rtl/>
        </w:rPr>
        <w:t xml:space="preserve">שיעור זה </w:t>
      </w:r>
      <w:r w:rsidR="00956A0A" w:rsidRPr="00956A0A">
        <w:rPr>
          <w:rFonts w:ascii="Calibri" w:hAnsi="Calibri" w:cs="Calibri"/>
          <w:rtl/>
        </w:rPr>
        <w:t>גבוה מהשיעור ערב המלחמה, גם בניכוי ענף הבנייה</w:t>
      </w:r>
      <w:r w:rsidR="000F06AD">
        <w:rPr>
          <w:rFonts w:ascii="Calibri" w:hAnsi="Calibri" w:cs="Calibri" w:hint="cs"/>
          <w:rtl/>
        </w:rPr>
        <w:t xml:space="preserve"> </w:t>
      </w:r>
      <w:r w:rsidR="00F92CF7" w:rsidRPr="00F95AEA">
        <w:rPr>
          <w:rFonts w:ascii="Calibri" w:hAnsi="Calibri" w:cs="Calibri"/>
          <w:b/>
          <w:bCs/>
          <w:rtl/>
        </w:rPr>
        <w:t xml:space="preserve">(איור </w:t>
      </w:r>
      <w:r w:rsidR="005E445B">
        <w:rPr>
          <w:rFonts w:ascii="Calibri" w:hAnsi="Calibri" w:cs="Calibri" w:hint="cs"/>
          <w:b/>
          <w:bCs/>
          <w:rtl/>
        </w:rPr>
        <w:t>15</w:t>
      </w:r>
      <w:r w:rsidR="00F92CF7" w:rsidRPr="00F95AEA">
        <w:rPr>
          <w:rFonts w:ascii="Calibri" w:hAnsi="Calibri" w:cs="Calibri"/>
          <w:b/>
          <w:bCs/>
          <w:rtl/>
        </w:rPr>
        <w:t>)</w:t>
      </w:r>
      <w:r w:rsidR="00123802">
        <w:rPr>
          <w:rFonts w:ascii="Calibri" w:hAnsi="Calibri" w:cs="Calibri" w:hint="cs"/>
          <w:b/>
          <w:bCs/>
          <w:rtl/>
        </w:rPr>
        <w:t>.</w:t>
      </w:r>
      <w:r w:rsidR="00103233">
        <w:rPr>
          <w:rFonts w:ascii="Calibri" w:hAnsi="Calibri" w:cs="Calibri" w:hint="cs"/>
          <w:b/>
          <w:bCs/>
          <w:rtl/>
        </w:rPr>
        <w:t xml:space="preserve"> </w:t>
      </w:r>
      <w:r w:rsidRPr="00103233">
        <w:rPr>
          <w:rFonts w:ascii="Calibri" w:hAnsi="Calibri" w:cs="Calibri"/>
          <w:rtl/>
        </w:rPr>
        <w:t>בענ</w:t>
      </w:r>
      <w:r w:rsidR="008D6119">
        <w:rPr>
          <w:rFonts w:ascii="Calibri" w:hAnsi="Calibri" w:cs="Calibri" w:hint="cs"/>
          <w:rtl/>
        </w:rPr>
        <w:t>פי</w:t>
      </w:r>
      <w:r w:rsidRPr="00103233">
        <w:rPr>
          <w:rFonts w:ascii="Calibri" w:hAnsi="Calibri" w:cs="Calibri"/>
          <w:rtl/>
        </w:rPr>
        <w:t xml:space="preserve"> </w:t>
      </w:r>
      <w:r w:rsidR="00103233" w:rsidRPr="00103233">
        <w:rPr>
          <w:rFonts w:ascii="Calibri" w:hAnsi="Calibri" w:cs="Calibri"/>
          <w:rtl/>
        </w:rPr>
        <w:t>הבינוי</w:t>
      </w:r>
      <w:r w:rsidR="008D6119">
        <w:rPr>
          <w:rFonts w:ascii="Calibri" w:hAnsi="Calibri" w:cs="Calibri" w:hint="cs"/>
          <w:rtl/>
        </w:rPr>
        <w:t xml:space="preserve"> והאירוח ואוכל</w:t>
      </w:r>
      <w:r w:rsidR="00103233" w:rsidRPr="00103233">
        <w:rPr>
          <w:rFonts w:ascii="Calibri" w:hAnsi="Calibri" w:cs="Calibri"/>
          <w:rtl/>
        </w:rPr>
        <w:t xml:space="preserve"> </w:t>
      </w:r>
      <w:r w:rsidR="00103233" w:rsidRPr="00103233">
        <w:rPr>
          <w:rFonts w:ascii="Calibri" w:hAnsi="Calibri" w:cs="Calibri" w:hint="cs"/>
          <w:rtl/>
        </w:rPr>
        <w:t xml:space="preserve">נרשם </w:t>
      </w:r>
      <w:r w:rsidR="00103233" w:rsidRPr="00103233">
        <w:rPr>
          <w:rFonts w:ascii="Calibri" w:hAnsi="Calibri" w:cs="Calibri"/>
          <w:rtl/>
        </w:rPr>
        <w:t>שיעור גבוה של משרות פנויות</w:t>
      </w:r>
      <w:r>
        <w:rPr>
          <w:rFonts w:ascii="Calibri" w:hAnsi="Calibri" w:cs="Calibri" w:hint="cs"/>
          <w:rtl/>
        </w:rPr>
        <w:t xml:space="preserve">, </w:t>
      </w:r>
      <w:r w:rsidR="00103233" w:rsidRPr="00103233">
        <w:rPr>
          <w:rFonts w:ascii="Calibri" w:hAnsi="Calibri" w:cs="Calibri" w:hint="cs"/>
          <w:rtl/>
        </w:rPr>
        <w:t xml:space="preserve">ואילו </w:t>
      </w:r>
      <w:r w:rsidR="00103233" w:rsidRPr="00103233">
        <w:rPr>
          <w:rFonts w:ascii="Calibri" w:hAnsi="Calibri" w:cs="Calibri"/>
          <w:rtl/>
        </w:rPr>
        <w:t xml:space="preserve">שיעור המשרות הפנויות בשירותים </w:t>
      </w:r>
      <w:proofErr w:type="spellStart"/>
      <w:r w:rsidR="00103233" w:rsidRPr="00103233">
        <w:rPr>
          <w:rFonts w:ascii="Calibri" w:hAnsi="Calibri" w:cs="Calibri"/>
          <w:rtl/>
        </w:rPr>
        <w:t>ובתעשיה</w:t>
      </w:r>
      <w:proofErr w:type="spellEnd"/>
      <w:r w:rsidR="00103233" w:rsidRPr="00103233">
        <w:rPr>
          <w:rFonts w:ascii="Calibri" w:hAnsi="Calibri" w:cs="Calibri"/>
          <w:rtl/>
        </w:rPr>
        <w:t xml:space="preserve"> נותר יציב</w:t>
      </w:r>
      <w:r w:rsidR="00F92CF7" w:rsidRPr="00103233">
        <w:rPr>
          <w:rFonts w:ascii="Calibri" w:hAnsi="Calibri" w:cs="Calibri"/>
          <w:rtl/>
        </w:rPr>
        <w:t>.</w:t>
      </w:r>
      <w:r w:rsidR="00241376" w:rsidRPr="00F95AEA">
        <w:rPr>
          <w:rFonts w:ascii="Calibri" w:hAnsi="Calibri" w:cs="Calibri"/>
          <w:color w:val="FF0000"/>
          <w:rtl/>
        </w:rPr>
        <w:t xml:space="preserve"> </w:t>
      </w:r>
      <w:r w:rsidR="00FE44DE" w:rsidRPr="00FE44DE">
        <w:rPr>
          <w:rFonts w:ascii="Calibri" w:hAnsi="Calibri" w:cs="Calibri" w:hint="cs"/>
          <w:rtl/>
        </w:rPr>
        <w:t>מראשית 2023 ניכרת האצה בקצב עליית השכר הממוצע למשרת שכיר</w:t>
      </w:r>
      <w:r w:rsidR="00D46187">
        <w:rPr>
          <w:rFonts w:ascii="Calibri" w:hAnsi="Calibri" w:cs="Calibri" w:hint="cs"/>
          <w:rtl/>
        </w:rPr>
        <w:t xml:space="preserve"> </w:t>
      </w:r>
      <w:r w:rsidR="00FE44DE" w:rsidRPr="00FE44DE">
        <w:rPr>
          <w:rFonts w:ascii="Calibri" w:hAnsi="Calibri" w:cs="Calibri" w:hint="cs"/>
          <w:rtl/>
        </w:rPr>
        <w:t xml:space="preserve">בהשוואה לשנים קודמות, </w:t>
      </w:r>
      <w:r w:rsidR="00123802">
        <w:rPr>
          <w:rFonts w:ascii="Calibri" w:hAnsi="Calibri" w:cs="Calibri" w:hint="cs"/>
          <w:rtl/>
        </w:rPr>
        <w:t>ו</w:t>
      </w:r>
      <w:r w:rsidR="00FE44DE" w:rsidRPr="00FE44DE">
        <w:rPr>
          <w:rFonts w:ascii="Calibri" w:hAnsi="Calibri" w:cs="Calibri" w:hint="cs"/>
          <w:rtl/>
        </w:rPr>
        <w:t>קצב העלייה של השכר הנומינלי נע סביב</w:t>
      </w:r>
      <w:r w:rsidR="00FE44DE" w:rsidRPr="000F06AD">
        <w:rPr>
          <w:rFonts w:ascii="Calibri" w:hAnsi="Calibri" w:cs="Calibri" w:hint="cs"/>
          <w:rtl/>
        </w:rPr>
        <w:t xml:space="preserve"> </w:t>
      </w:r>
      <w:r w:rsidR="006F6EB2">
        <w:rPr>
          <w:rFonts w:ascii="Calibri" w:hAnsi="Calibri" w:cs="Calibri" w:hint="cs"/>
          <w:rtl/>
        </w:rPr>
        <w:t>7</w:t>
      </w:r>
      <w:r w:rsidR="00FE44DE" w:rsidRPr="000F06AD">
        <w:rPr>
          <w:rFonts w:ascii="Calibri" w:hAnsi="Calibri" w:cs="Calibri" w:hint="cs"/>
          <w:rtl/>
        </w:rPr>
        <w:t>%</w:t>
      </w:r>
      <w:r w:rsidR="006D3700">
        <w:rPr>
          <w:rFonts w:ascii="Calibri" w:hAnsi="Calibri" w:cs="Calibri" w:hint="cs"/>
          <w:rtl/>
        </w:rPr>
        <w:t xml:space="preserve"> </w:t>
      </w:r>
      <w:r w:rsidR="00420AB8" w:rsidRPr="00FE44DE">
        <w:rPr>
          <w:rFonts w:ascii="Calibri" w:hAnsi="Calibri" w:cs="Calibri"/>
          <w:b/>
          <w:bCs/>
          <w:rtl/>
        </w:rPr>
        <w:t xml:space="preserve">(איור </w:t>
      </w:r>
      <w:r w:rsidR="005E445B">
        <w:rPr>
          <w:rFonts w:ascii="Calibri" w:hAnsi="Calibri" w:cs="Calibri" w:hint="cs"/>
          <w:b/>
          <w:bCs/>
          <w:rtl/>
        </w:rPr>
        <w:t>14</w:t>
      </w:r>
      <w:r w:rsidR="00420AB8" w:rsidRPr="00FE44DE">
        <w:rPr>
          <w:rFonts w:ascii="Calibri" w:hAnsi="Calibri" w:cs="Calibri"/>
          <w:b/>
          <w:bCs/>
          <w:rtl/>
        </w:rPr>
        <w:t>)</w:t>
      </w:r>
      <w:r w:rsidR="00241376" w:rsidRPr="00FE44DE">
        <w:rPr>
          <w:rFonts w:ascii="Calibri" w:hAnsi="Calibri" w:cs="Calibri"/>
          <w:b/>
          <w:bCs/>
          <w:rtl/>
        </w:rPr>
        <w:t>.</w:t>
      </w:r>
      <w:r w:rsidR="006D3700">
        <w:rPr>
          <w:rFonts w:ascii="Calibri" w:hAnsi="Calibri" w:cs="Calibri" w:hint="cs"/>
          <w:b/>
          <w:bCs/>
          <w:rtl/>
        </w:rPr>
        <w:t xml:space="preserve"> </w:t>
      </w:r>
      <w:r w:rsidR="006D3700" w:rsidRPr="00E93C25">
        <w:rPr>
          <w:rFonts w:ascii="Calibri" w:hAnsi="Calibri" w:cs="Calibri" w:hint="eastAsia"/>
          <w:rtl/>
        </w:rPr>
        <w:t>עם</w:t>
      </w:r>
      <w:r w:rsidR="006D3700" w:rsidRPr="00E93C25">
        <w:rPr>
          <w:rFonts w:ascii="Calibri" w:hAnsi="Calibri" w:cs="Calibri"/>
          <w:rtl/>
        </w:rPr>
        <w:t xml:space="preserve"> </w:t>
      </w:r>
      <w:r w:rsidR="006D3700" w:rsidRPr="00E93C25">
        <w:rPr>
          <w:rFonts w:ascii="Calibri" w:hAnsi="Calibri" w:cs="Calibri" w:hint="eastAsia"/>
          <w:rtl/>
        </w:rPr>
        <w:t>זאת</w:t>
      </w:r>
      <w:r w:rsidR="006D3700" w:rsidRPr="00E93C25">
        <w:rPr>
          <w:rFonts w:ascii="Calibri" w:hAnsi="Calibri" w:cs="Calibri"/>
          <w:rtl/>
        </w:rPr>
        <w:t xml:space="preserve">, </w:t>
      </w:r>
      <w:r w:rsidR="006D3700" w:rsidRPr="00E93C25">
        <w:rPr>
          <w:rFonts w:ascii="Calibri" w:hAnsi="Calibri" w:cs="Calibri" w:hint="eastAsia"/>
          <w:rtl/>
        </w:rPr>
        <w:t>עלות</w:t>
      </w:r>
      <w:r w:rsidR="006D3700" w:rsidRPr="00E93C25">
        <w:rPr>
          <w:rFonts w:ascii="Calibri" w:hAnsi="Calibri" w:cs="Calibri"/>
          <w:rtl/>
        </w:rPr>
        <w:t xml:space="preserve"> </w:t>
      </w:r>
      <w:r w:rsidR="006D3700" w:rsidRPr="00E93C25">
        <w:rPr>
          <w:rFonts w:ascii="Calibri" w:hAnsi="Calibri" w:cs="Calibri" w:hint="eastAsia"/>
          <w:rtl/>
        </w:rPr>
        <w:t>העבודה</w:t>
      </w:r>
      <w:r w:rsidR="006D3700" w:rsidRPr="00E93C25">
        <w:rPr>
          <w:rFonts w:ascii="Calibri" w:hAnsi="Calibri" w:cs="Calibri"/>
          <w:rtl/>
        </w:rPr>
        <w:t xml:space="preserve"> (הנומינלית</w:t>
      </w:r>
      <w:r w:rsidR="006D3700">
        <w:rPr>
          <w:rFonts w:ascii="Calibri" w:hAnsi="Calibri" w:cs="Calibri" w:hint="cs"/>
          <w:rtl/>
        </w:rPr>
        <w:t>)</w:t>
      </w:r>
      <w:r w:rsidR="006D3700" w:rsidRPr="00E93C25">
        <w:rPr>
          <w:rFonts w:ascii="Calibri" w:hAnsi="Calibri" w:cs="Calibri"/>
          <w:rtl/>
        </w:rPr>
        <w:t xml:space="preserve"> ליחידת תוצר </w:t>
      </w:r>
      <w:r w:rsidR="006D3700">
        <w:rPr>
          <w:rFonts w:ascii="Calibri" w:hAnsi="Calibri" w:cs="Calibri" w:hint="cs"/>
          <w:rtl/>
        </w:rPr>
        <w:t>(</w:t>
      </w:r>
      <w:r w:rsidR="006D3700" w:rsidRPr="00E93C25">
        <w:rPr>
          <w:rFonts w:ascii="Calibri" w:hAnsi="Calibri" w:cs="Calibri" w:hint="eastAsia"/>
          <w:rtl/>
        </w:rPr>
        <w:t>ריאלי</w:t>
      </w:r>
      <w:r w:rsidR="006D3700" w:rsidRPr="00E93C25">
        <w:rPr>
          <w:rFonts w:ascii="Calibri" w:hAnsi="Calibri" w:cs="Calibri"/>
          <w:rtl/>
        </w:rPr>
        <w:t xml:space="preserve">) </w:t>
      </w:r>
      <w:r w:rsidR="006D3700" w:rsidRPr="00E93C25">
        <w:rPr>
          <w:rFonts w:ascii="Calibri" w:hAnsi="Calibri" w:cs="Calibri" w:hint="eastAsia"/>
          <w:rtl/>
        </w:rPr>
        <w:t>עלתה</w:t>
      </w:r>
      <w:r w:rsidR="006D3700" w:rsidRPr="00E93C25">
        <w:rPr>
          <w:rFonts w:ascii="Calibri" w:hAnsi="Calibri" w:cs="Calibri"/>
          <w:rtl/>
        </w:rPr>
        <w:t xml:space="preserve"> </w:t>
      </w:r>
      <w:r w:rsidR="006D3700" w:rsidRPr="00E93C25">
        <w:rPr>
          <w:rFonts w:ascii="Calibri" w:hAnsi="Calibri" w:cs="Calibri" w:hint="eastAsia"/>
          <w:rtl/>
        </w:rPr>
        <w:t>בקצב</w:t>
      </w:r>
      <w:r w:rsidR="006D3700" w:rsidRPr="00E93C25">
        <w:rPr>
          <w:rFonts w:ascii="Calibri" w:hAnsi="Calibri" w:cs="Calibri"/>
          <w:rtl/>
        </w:rPr>
        <w:t xml:space="preserve"> </w:t>
      </w:r>
      <w:r w:rsidR="006D3700" w:rsidRPr="00E93C25">
        <w:rPr>
          <w:rFonts w:ascii="Calibri" w:hAnsi="Calibri" w:cs="Calibri" w:hint="eastAsia"/>
          <w:rtl/>
        </w:rPr>
        <w:t>מתון</w:t>
      </w:r>
      <w:r w:rsidR="006D3700" w:rsidRPr="00E93C25">
        <w:rPr>
          <w:rFonts w:ascii="Calibri" w:hAnsi="Calibri" w:cs="Calibri"/>
          <w:rtl/>
        </w:rPr>
        <w:t xml:space="preserve"> </w:t>
      </w:r>
      <w:r w:rsidR="006D3700" w:rsidRPr="00E93C25">
        <w:rPr>
          <w:rFonts w:ascii="Calibri" w:hAnsi="Calibri" w:cs="Calibri" w:hint="eastAsia"/>
          <w:rtl/>
        </w:rPr>
        <w:t>ורמת</w:t>
      </w:r>
      <w:r w:rsidR="006D3700" w:rsidRPr="00E93C25">
        <w:rPr>
          <w:rFonts w:ascii="Calibri" w:hAnsi="Calibri" w:cs="Calibri"/>
          <w:rtl/>
        </w:rPr>
        <w:t xml:space="preserve"> </w:t>
      </w:r>
      <w:r w:rsidR="006D3700" w:rsidRPr="00E93C25">
        <w:rPr>
          <w:rFonts w:ascii="Calibri" w:hAnsi="Calibri" w:cs="Calibri" w:hint="eastAsia"/>
          <w:rtl/>
        </w:rPr>
        <w:t>השכר</w:t>
      </w:r>
      <w:r w:rsidR="006D3700" w:rsidRPr="00E93C25">
        <w:rPr>
          <w:rFonts w:ascii="Calibri" w:hAnsi="Calibri" w:cs="Calibri"/>
          <w:rtl/>
        </w:rPr>
        <w:t xml:space="preserve"> </w:t>
      </w:r>
      <w:r w:rsidR="006D3700" w:rsidRPr="00E93C25">
        <w:rPr>
          <w:rFonts w:ascii="Calibri" w:hAnsi="Calibri" w:cs="Calibri" w:hint="eastAsia"/>
          <w:rtl/>
        </w:rPr>
        <w:t>הריאלי</w:t>
      </w:r>
      <w:r w:rsidR="006D3700" w:rsidRPr="00E93C25">
        <w:rPr>
          <w:rFonts w:ascii="Calibri" w:hAnsi="Calibri" w:cs="Calibri"/>
          <w:rtl/>
        </w:rPr>
        <w:t xml:space="preserve"> </w:t>
      </w:r>
      <w:r w:rsidR="006D3700" w:rsidRPr="00E93C25">
        <w:rPr>
          <w:rFonts w:ascii="Calibri" w:hAnsi="Calibri" w:cs="Calibri" w:hint="eastAsia"/>
          <w:rtl/>
        </w:rPr>
        <w:t>נמצאת</w:t>
      </w:r>
      <w:r w:rsidR="006D3700" w:rsidRPr="00E93C25">
        <w:rPr>
          <w:rFonts w:ascii="Calibri" w:hAnsi="Calibri" w:cs="Calibri"/>
          <w:rtl/>
        </w:rPr>
        <w:t xml:space="preserve"> </w:t>
      </w:r>
      <w:r w:rsidR="006D3700" w:rsidRPr="00E93C25">
        <w:rPr>
          <w:rFonts w:ascii="Calibri" w:hAnsi="Calibri" w:cs="Calibri" w:hint="eastAsia"/>
          <w:rtl/>
        </w:rPr>
        <w:t>בקרבת</w:t>
      </w:r>
      <w:r w:rsidR="006D3700" w:rsidRPr="00E93C25">
        <w:rPr>
          <w:rFonts w:ascii="Calibri" w:hAnsi="Calibri" w:cs="Calibri"/>
          <w:rtl/>
        </w:rPr>
        <w:t xml:space="preserve"> </w:t>
      </w:r>
      <w:r w:rsidR="006D3700" w:rsidRPr="00E93C25">
        <w:rPr>
          <w:rFonts w:ascii="Calibri" w:hAnsi="Calibri" w:cs="Calibri" w:hint="eastAsia"/>
          <w:rtl/>
        </w:rPr>
        <w:t>קו</w:t>
      </w:r>
      <w:r w:rsidR="006D3700" w:rsidRPr="00E93C25">
        <w:rPr>
          <w:rFonts w:ascii="Calibri" w:hAnsi="Calibri" w:cs="Calibri"/>
          <w:rtl/>
        </w:rPr>
        <w:t xml:space="preserve"> </w:t>
      </w:r>
      <w:r w:rsidR="006D3700" w:rsidRPr="00E93C25">
        <w:rPr>
          <w:rFonts w:ascii="Calibri" w:hAnsi="Calibri" w:cs="Calibri" w:hint="eastAsia"/>
          <w:rtl/>
        </w:rPr>
        <w:t>המגמה</w:t>
      </w:r>
      <w:r w:rsidR="006D3700" w:rsidRPr="00E93C25">
        <w:rPr>
          <w:rFonts w:ascii="Calibri" w:hAnsi="Calibri" w:cs="Calibri"/>
          <w:rtl/>
        </w:rPr>
        <w:t>.</w:t>
      </w:r>
    </w:p>
    <w:p w:rsidR="00E93C25" w:rsidRPr="00FE44DE" w:rsidRDefault="00E93C25" w:rsidP="00E93C25">
      <w:pPr>
        <w:pStyle w:val="-1"/>
        <w:spacing w:after="0"/>
        <w:rPr>
          <w:rFonts w:ascii="Calibri" w:hAnsi="Calibri" w:cs="Calibri"/>
          <w:rtl/>
        </w:rPr>
      </w:pPr>
    </w:p>
    <w:p w:rsidR="00F92CF7" w:rsidRDefault="00104034" w:rsidP="008541A9">
      <w:pPr>
        <w:spacing w:line="360" w:lineRule="auto"/>
        <w:jc w:val="both"/>
        <w:rPr>
          <w:rFonts w:cs="Calibri"/>
          <w:sz w:val="24"/>
          <w:szCs w:val="24"/>
          <w:rtl/>
        </w:rPr>
      </w:pPr>
      <w:r w:rsidRPr="00E93C25">
        <w:rPr>
          <w:rFonts w:cs="Calibri"/>
          <w:sz w:val="24"/>
          <w:szCs w:val="24"/>
          <w:rtl/>
        </w:rPr>
        <w:t xml:space="preserve">בשוק הדיור </w:t>
      </w:r>
      <w:r w:rsidR="00BA07C5" w:rsidRPr="00E93C25">
        <w:rPr>
          <w:rFonts w:cs="Calibri" w:hint="eastAsia"/>
          <w:sz w:val="24"/>
          <w:szCs w:val="24"/>
          <w:rtl/>
        </w:rPr>
        <w:t>נרשמת</w:t>
      </w:r>
      <w:r w:rsidR="00BA07C5" w:rsidRPr="00E93C25">
        <w:rPr>
          <w:rFonts w:cs="Calibri"/>
          <w:sz w:val="24"/>
          <w:szCs w:val="24"/>
          <w:rtl/>
        </w:rPr>
        <w:t xml:space="preserve"> </w:t>
      </w:r>
      <w:r w:rsidR="00BA07C5" w:rsidRPr="00E93C25">
        <w:rPr>
          <w:rFonts w:cs="Calibri" w:hint="eastAsia"/>
          <w:sz w:val="24"/>
          <w:szCs w:val="24"/>
          <w:rtl/>
        </w:rPr>
        <w:t>פעילות</w:t>
      </w:r>
      <w:r w:rsidR="00BA07C5" w:rsidRPr="00E93C25">
        <w:rPr>
          <w:rFonts w:cs="Calibri"/>
          <w:sz w:val="24"/>
          <w:szCs w:val="24"/>
          <w:rtl/>
        </w:rPr>
        <w:t xml:space="preserve"> </w:t>
      </w:r>
      <w:r w:rsidR="00BA07C5" w:rsidRPr="00E93C25">
        <w:rPr>
          <w:rFonts w:cs="Calibri" w:hint="eastAsia"/>
          <w:sz w:val="24"/>
          <w:szCs w:val="24"/>
          <w:rtl/>
        </w:rPr>
        <w:t>ערה</w:t>
      </w:r>
      <w:r w:rsidR="00BA07C5" w:rsidRPr="00E93C25">
        <w:rPr>
          <w:rFonts w:cs="Calibri"/>
          <w:sz w:val="24"/>
          <w:szCs w:val="24"/>
          <w:rtl/>
        </w:rPr>
        <w:t>.</w:t>
      </w:r>
      <w:r w:rsidR="0003698E">
        <w:rPr>
          <w:rFonts w:cs="Calibri" w:hint="cs"/>
          <w:sz w:val="24"/>
          <w:szCs w:val="24"/>
          <w:rtl/>
        </w:rPr>
        <w:t xml:space="preserve"> </w:t>
      </w:r>
      <w:r w:rsidR="00F713B8">
        <w:rPr>
          <w:rFonts w:cs="Calibri" w:hint="cs"/>
          <w:sz w:val="24"/>
          <w:szCs w:val="24"/>
          <w:rtl/>
        </w:rPr>
        <w:t>ה</w:t>
      </w:r>
      <w:r w:rsidR="00152C30" w:rsidRPr="00152C30">
        <w:rPr>
          <w:rFonts w:cs="Calibri"/>
          <w:sz w:val="24"/>
          <w:szCs w:val="24"/>
          <w:rtl/>
        </w:rPr>
        <w:t>קצב השנתי של מחירי הדירות המ</w:t>
      </w:r>
      <w:r w:rsidR="00152C30">
        <w:rPr>
          <w:rFonts w:cs="Calibri"/>
          <w:sz w:val="24"/>
          <w:szCs w:val="24"/>
          <w:rtl/>
        </w:rPr>
        <w:t xml:space="preserve">שיך לעלות </w:t>
      </w:r>
      <w:r w:rsidR="004D4C20">
        <w:rPr>
          <w:rFonts w:cs="Calibri" w:hint="cs"/>
          <w:sz w:val="24"/>
          <w:szCs w:val="24"/>
          <w:rtl/>
        </w:rPr>
        <w:t>ו</w:t>
      </w:r>
      <w:r w:rsidR="00152C30">
        <w:rPr>
          <w:rFonts w:cs="Calibri"/>
          <w:sz w:val="24"/>
          <w:szCs w:val="24"/>
          <w:rtl/>
        </w:rPr>
        <w:t>עומד</w:t>
      </w:r>
      <w:r w:rsidR="0090576C">
        <w:rPr>
          <w:rFonts w:cs="Calibri" w:hint="cs"/>
          <w:sz w:val="24"/>
          <w:szCs w:val="24"/>
          <w:rtl/>
        </w:rPr>
        <w:t xml:space="preserve"> </w:t>
      </w:r>
      <w:r w:rsidR="00152C30">
        <w:rPr>
          <w:rFonts w:cs="Calibri"/>
          <w:sz w:val="24"/>
          <w:szCs w:val="24"/>
          <w:rtl/>
        </w:rPr>
        <w:t>ע</w:t>
      </w:r>
      <w:r w:rsidR="00152C30" w:rsidRPr="00A34F58">
        <w:rPr>
          <w:rFonts w:cs="Calibri"/>
          <w:sz w:val="24"/>
          <w:szCs w:val="24"/>
          <w:rtl/>
        </w:rPr>
        <w:t>ל</w:t>
      </w:r>
      <w:r w:rsidR="00FE3A5F">
        <w:rPr>
          <w:rFonts w:cs="Calibri" w:hint="cs"/>
          <w:sz w:val="24"/>
          <w:szCs w:val="24"/>
          <w:rtl/>
        </w:rPr>
        <w:t xml:space="preserve"> </w:t>
      </w:r>
      <w:r w:rsidR="00152C30" w:rsidRPr="00A34F58">
        <w:rPr>
          <w:rFonts w:cs="Calibri"/>
          <w:sz w:val="24"/>
          <w:szCs w:val="24"/>
          <w:rtl/>
        </w:rPr>
        <w:t>4.7%</w:t>
      </w:r>
      <w:r w:rsidR="00FE3A5F">
        <w:rPr>
          <w:rFonts w:cs="Calibri" w:hint="cs"/>
          <w:sz w:val="24"/>
          <w:szCs w:val="24"/>
          <w:rtl/>
        </w:rPr>
        <w:t xml:space="preserve"> </w:t>
      </w:r>
      <w:r w:rsidR="00FE3A5F" w:rsidRPr="00FE3A5F">
        <w:rPr>
          <w:rFonts w:cs="Calibri" w:hint="cs"/>
          <w:b/>
          <w:bCs/>
          <w:sz w:val="24"/>
          <w:szCs w:val="24"/>
          <w:rtl/>
        </w:rPr>
        <w:t xml:space="preserve">(איור </w:t>
      </w:r>
      <w:r w:rsidR="00FE3A5F" w:rsidRPr="00FE3A5F">
        <w:rPr>
          <w:rFonts w:cs="Calibri"/>
          <w:b/>
          <w:bCs/>
          <w:sz w:val="24"/>
          <w:szCs w:val="24"/>
        </w:rPr>
        <w:t>.(</w:t>
      </w:r>
      <w:r w:rsidR="005E445B">
        <w:rPr>
          <w:rFonts w:cs="Calibri"/>
          <w:b/>
          <w:bCs/>
          <w:sz w:val="24"/>
          <w:szCs w:val="24"/>
        </w:rPr>
        <w:t>17</w:t>
      </w:r>
      <w:r w:rsidR="005E445B">
        <w:rPr>
          <w:rFonts w:cs="Calibri" w:hint="cs"/>
          <w:sz w:val="24"/>
          <w:szCs w:val="24"/>
          <w:rtl/>
        </w:rPr>
        <w:t xml:space="preserve"> </w:t>
      </w:r>
      <w:r w:rsidR="002B2E4D" w:rsidRPr="00A34F58">
        <w:rPr>
          <w:rFonts w:cs="Calibri"/>
          <w:sz w:val="24"/>
          <w:szCs w:val="24"/>
          <w:rtl/>
        </w:rPr>
        <w:t xml:space="preserve">בחודש </w:t>
      </w:r>
      <w:r w:rsidR="00A40AC1" w:rsidRPr="00F95AEA">
        <w:rPr>
          <w:rFonts w:cs="Calibri"/>
          <w:sz w:val="24"/>
          <w:szCs w:val="24"/>
          <w:rtl/>
        </w:rPr>
        <w:t>יולי נ</w:t>
      </w:r>
      <w:r w:rsidR="00D40A5F" w:rsidRPr="00F95AEA">
        <w:rPr>
          <w:rFonts w:cs="Calibri"/>
          <w:sz w:val="24"/>
          <w:szCs w:val="24"/>
          <w:rtl/>
        </w:rPr>
        <w:t>מ</w:t>
      </w:r>
      <w:r w:rsidR="00A40AC1" w:rsidRPr="00F95AEA">
        <w:rPr>
          <w:rFonts w:cs="Calibri"/>
          <w:sz w:val="24"/>
          <w:szCs w:val="24"/>
          <w:rtl/>
        </w:rPr>
        <w:t>ש</w:t>
      </w:r>
      <w:r w:rsidR="00D40A5F" w:rsidRPr="00F95AEA">
        <w:rPr>
          <w:rFonts w:cs="Calibri"/>
          <w:sz w:val="24"/>
          <w:szCs w:val="24"/>
          <w:rtl/>
        </w:rPr>
        <w:t xml:space="preserve">כה </w:t>
      </w:r>
      <w:proofErr w:type="spellStart"/>
      <w:r w:rsidR="00D40A5F" w:rsidRPr="00F95AEA">
        <w:rPr>
          <w:rFonts w:cs="Calibri"/>
          <w:sz w:val="24"/>
          <w:szCs w:val="24"/>
          <w:rtl/>
        </w:rPr>
        <w:t>ה</w:t>
      </w:r>
      <w:r w:rsidR="002B2E4D" w:rsidRPr="00F95AEA">
        <w:rPr>
          <w:rFonts w:cs="Calibri"/>
          <w:sz w:val="24"/>
          <w:szCs w:val="24"/>
          <w:rtl/>
        </w:rPr>
        <w:t>עליה</w:t>
      </w:r>
      <w:proofErr w:type="spellEnd"/>
      <w:r w:rsidR="002B2E4D" w:rsidRPr="00F95AEA">
        <w:rPr>
          <w:rFonts w:cs="Calibri"/>
          <w:sz w:val="24"/>
          <w:szCs w:val="24"/>
          <w:rtl/>
        </w:rPr>
        <w:t xml:space="preserve"> בביצועי המשכנתאות וניטלו משכנתאות בסך </w:t>
      </w:r>
      <w:r w:rsidR="00BA07C5">
        <w:rPr>
          <w:rFonts w:cs="Calibri" w:hint="cs"/>
          <w:sz w:val="24"/>
          <w:szCs w:val="24"/>
          <w:rtl/>
        </w:rPr>
        <w:t>9.1</w:t>
      </w:r>
      <w:r w:rsidR="002B2E4D" w:rsidRPr="00F95AEA">
        <w:rPr>
          <w:rFonts w:cs="Calibri"/>
          <w:sz w:val="24"/>
          <w:szCs w:val="24"/>
          <w:rtl/>
        </w:rPr>
        <w:t xml:space="preserve"> מיליארדי ש"ח </w:t>
      </w:r>
      <w:r w:rsidR="002B2E4D" w:rsidRPr="00152C30">
        <w:rPr>
          <w:rFonts w:cs="Calibri"/>
          <w:b/>
          <w:bCs/>
          <w:sz w:val="24"/>
          <w:szCs w:val="24"/>
          <w:rtl/>
        </w:rPr>
        <w:t>(איור 1</w:t>
      </w:r>
      <w:r w:rsidR="005142ED" w:rsidRPr="00152C30">
        <w:rPr>
          <w:rFonts w:cs="Calibri"/>
          <w:b/>
          <w:bCs/>
          <w:sz w:val="24"/>
          <w:szCs w:val="24"/>
          <w:rtl/>
        </w:rPr>
        <w:t>8</w:t>
      </w:r>
      <w:r w:rsidR="002B2E4D" w:rsidRPr="00152C30">
        <w:rPr>
          <w:rFonts w:cs="Calibri"/>
          <w:b/>
          <w:bCs/>
          <w:sz w:val="24"/>
          <w:szCs w:val="24"/>
          <w:rtl/>
        </w:rPr>
        <w:t>)</w:t>
      </w:r>
      <w:r w:rsidR="001750AE">
        <w:rPr>
          <w:rFonts w:cs="Calibri" w:hint="cs"/>
          <w:b/>
          <w:bCs/>
          <w:sz w:val="24"/>
          <w:szCs w:val="24"/>
          <w:rtl/>
        </w:rPr>
        <w:t>.</w:t>
      </w:r>
      <w:r w:rsidR="004D4C20">
        <w:rPr>
          <w:rFonts w:cs="Calibri" w:hint="cs"/>
          <w:b/>
          <w:bCs/>
          <w:sz w:val="24"/>
          <w:szCs w:val="24"/>
          <w:rtl/>
        </w:rPr>
        <w:t xml:space="preserve"> </w:t>
      </w:r>
      <w:r w:rsidR="006F6EB2" w:rsidRPr="0005437E">
        <w:rPr>
          <w:rFonts w:cs="Calibri" w:hint="cs"/>
          <w:sz w:val="24"/>
          <w:szCs w:val="24"/>
          <w:rtl/>
        </w:rPr>
        <w:t>סעיף ה</w:t>
      </w:r>
      <w:r w:rsidR="001750AE" w:rsidRPr="00152C30">
        <w:rPr>
          <w:rFonts w:cs="Calibri" w:hint="cs"/>
          <w:sz w:val="24"/>
          <w:szCs w:val="24"/>
          <w:rtl/>
        </w:rPr>
        <w:t xml:space="preserve">דיור </w:t>
      </w:r>
      <w:r w:rsidR="006F6EB2">
        <w:rPr>
          <w:rFonts w:cs="Calibri" w:hint="cs"/>
          <w:sz w:val="24"/>
          <w:szCs w:val="24"/>
          <w:rtl/>
        </w:rPr>
        <w:t xml:space="preserve">במדד </w:t>
      </w:r>
      <w:r w:rsidR="001750AE" w:rsidRPr="00152C30">
        <w:rPr>
          <w:rFonts w:cs="Calibri" w:hint="cs"/>
          <w:sz w:val="24"/>
          <w:szCs w:val="24"/>
          <w:rtl/>
        </w:rPr>
        <w:t>עלה ביולי ב-0.8% ובתוכו, סעיף שירותי הדיור בבעלות עלה ב-0.7%</w:t>
      </w:r>
      <w:r w:rsidR="001750AE" w:rsidRPr="001750AE">
        <w:rPr>
          <w:rtl/>
        </w:rPr>
        <w:t xml:space="preserve"> </w:t>
      </w:r>
      <w:r w:rsidR="001750AE" w:rsidRPr="005A00DB">
        <w:rPr>
          <w:rFonts w:cs="Calibri"/>
          <w:sz w:val="24"/>
          <w:szCs w:val="24"/>
          <w:rtl/>
        </w:rPr>
        <w:t xml:space="preserve">וב-2.6% </w:t>
      </w:r>
      <w:r w:rsidR="0090576C" w:rsidRPr="005A00DB">
        <w:rPr>
          <w:rFonts w:cs="Calibri" w:hint="eastAsia"/>
          <w:sz w:val="24"/>
          <w:szCs w:val="24"/>
          <w:rtl/>
        </w:rPr>
        <w:t>בסה</w:t>
      </w:r>
      <w:r w:rsidR="0090576C" w:rsidRPr="005A00DB">
        <w:rPr>
          <w:rFonts w:cs="Calibri"/>
          <w:sz w:val="24"/>
          <w:szCs w:val="24"/>
          <w:rtl/>
        </w:rPr>
        <w:t>"כ</w:t>
      </w:r>
      <w:r w:rsidR="0090576C">
        <w:rPr>
          <w:rFonts w:cs="Calibri" w:hint="cs"/>
          <w:sz w:val="24"/>
          <w:szCs w:val="24"/>
          <w:rtl/>
        </w:rPr>
        <w:t xml:space="preserve"> </w:t>
      </w:r>
      <w:r w:rsidR="002C671A">
        <w:rPr>
          <w:rFonts w:cs="Calibri" w:hint="cs"/>
          <w:sz w:val="24"/>
          <w:szCs w:val="24"/>
          <w:rtl/>
        </w:rPr>
        <w:t>ב</w:t>
      </w:r>
      <w:r w:rsidR="001750AE" w:rsidRPr="001750AE">
        <w:rPr>
          <w:rFonts w:cs="Calibri"/>
          <w:sz w:val="24"/>
          <w:szCs w:val="24"/>
          <w:rtl/>
        </w:rPr>
        <w:t>שנה האחרונה, בדומה לקצב בחודש הקודם.</w:t>
      </w:r>
      <w:r w:rsidR="001750AE" w:rsidRPr="00152C30">
        <w:rPr>
          <w:rFonts w:cs="Calibri" w:hint="cs"/>
          <w:sz w:val="24"/>
          <w:szCs w:val="24"/>
          <w:rtl/>
        </w:rPr>
        <w:t xml:space="preserve"> </w:t>
      </w:r>
      <w:r w:rsidR="00D3332E" w:rsidRPr="005A00DB">
        <w:rPr>
          <w:rFonts w:cs="Calibri" w:hint="cs"/>
          <w:sz w:val="24"/>
          <w:szCs w:val="24"/>
          <w:rtl/>
        </w:rPr>
        <w:t>בשוק נרשמה</w:t>
      </w:r>
      <w:r w:rsidR="007A62E0" w:rsidRPr="005A00DB">
        <w:rPr>
          <w:rFonts w:cs="Calibri"/>
          <w:sz w:val="24"/>
          <w:szCs w:val="24"/>
          <w:rtl/>
        </w:rPr>
        <w:t xml:space="preserve"> עליה</w:t>
      </w:r>
      <w:r w:rsidR="00FE1429" w:rsidRPr="005A00DB">
        <w:rPr>
          <w:rFonts w:cs="Calibri"/>
          <w:sz w:val="24"/>
          <w:szCs w:val="24"/>
          <w:rtl/>
        </w:rPr>
        <w:t xml:space="preserve"> </w:t>
      </w:r>
      <w:r w:rsidR="007A62E0" w:rsidRPr="005A00DB">
        <w:rPr>
          <w:rFonts w:cs="Calibri"/>
          <w:sz w:val="24"/>
          <w:szCs w:val="24"/>
          <w:rtl/>
        </w:rPr>
        <w:t>של 2.</w:t>
      </w:r>
      <w:r w:rsidR="00CB6404" w:rsidRPr="005A00DB">
        <w:rPr>
          <w:rFonts w:cs="Calibri"/>
          <w:sz w:val="24"/>
          <w:szCs w:val="24"/>
          <w:rtl/>
        </w:rPr>
        <w:t>6</w:t>
      </w:r>
      <w:r w:rsidR="00147C89" w:rsidRPr="005A00DB">
        <w:rPr>
          <w:rFonts w:cs="Calibri"/>
          <w:sz w:val="24"/>
          <w:szCs w:val="24"/>
          <w:rtl/>
        </w:rPr>
        <w:t>%</w:t>
      </w:r>
      <w:r w:rsidR="007A62E0" w:rsidRPr="005A00DB">
        <w:rPr>
          <w:rFonts w:cs="Calibri"/>
          <w:sz w:val="24"/>
          <w:szCs w:val="24"/>
          <w:rtl/>
        </w:rPr>
        <w:t xml:space="preserve"> עבור השוכרים אשר חידשו חוזה ו</w:t>
      </w:r>
      <w:r w:rsidR="004D6FF6" w:rsidRPr="005A00DB">
        <w:rPr>
          <w:rFonts w:cs="Calibri"/>
          <w:sz w:val="24"/>
          <w:szCs w:val="24"/>
          <w:rtl/>
        </w:rPr>
        <w:t>של 3.</w:t>
      </w:r>
      <w:r w:rsidR="00CB6404" w:rsidRPr="005A00DB">
        <w:rPr>
          <w:rFonts w:cs="Calibri"/>
          <w:sz w:val="24"/>
          <w:szCs w:val="24"/>
          <w:rtl/>
        </w:rPr>
        <w:t>4</w:t>
      </w:r>
      <w:r w:rsidR="004D6FF6" w:rsidRPr="005A00DB">
        <w:rPr>
          <w:rFonts w:cs="Calibri"/>
          <w:sz w:val="24"/>
          <w:szCs w:val="24"/>
          <w:rtl/>
        </w:rPr>
        <w:t xml:space="preserve">% </w:t>
      </w:r>
      <w:r w:rsidR="007A62E0" w:rsidRPr="005A00DB">
        <w:rPr>
          <w:rFonts w:cs="Calibri"/>
          <w:sz w:val="24"/>
          <w:szCs w:val="24"/>
          <w:rtl/>
        </w:rPr>
        <w:t>עבור השוכרים החדשים</w:t>
      </w:r>
      <w:r w:rsidR="004D6FF6" w:rsidRPr="00F95AEA">
        <w:rPr>
          <w:rFonts w:cs="Calibri"/>
          <w:sz w:val="24"/>
          <w:szCs w:val="24"/>
          <w:rtl/>
        </w:rPr>
        <w:t>.</w:t>
      </w:r>
      <w:r w:rsidR="007A62E0" w:rsidRPr="00F95AEA">
        <w:rPr>
          <w:rFonts w:cs="Calibri"/>
          <w:sz w:val="24"/>
          <w:szCs w:val="24"/>
          <w:rtl/>
        </w:rPr>
        <w:t xml:space="preserve"> </w:t>
      </w:r>
      <w:r w:rsidR="0090576C" w:rsidRPr="00E93C25">
        <w:rPr>
          <w:rFonts w:cs="Calibri" w:hint="eastAsia"/>
          <w:sz w:val="24"/>
          <w:szCs w:val="24"/>
          <w:rtl/>
        </w:rPr>
        <w:t>ברבעון</w:t>
      </w:r>
      <w:r w:rsidR="0090576C" w:rsidRPr="00E93C25">
        <w:rPr>
          <w:rFonts w:cs="Calibri"/>
          <w:sz w:val="24"/>
          <w:szCs w:val="24"/>
          <w:rtl/>
        </w:rPr>
        <w:t xml:space="preserve"> הראשון של </w:t>
      </w:r>
      <w:r w:rsidR="0090576C" w:rsidRPr="00E93C25">
        <w:rPr>
          <w:rFonts w:cs="Calibri" w:hint="eastAsia"/>
          <w:sz w:val="24"/>
          <w:szCs w:val="24"/>
          <w:rtl/>
        </w:rPr>
        <w:t>השנה</w:t>
      </w:r>
      <w:r w:rsidR="0090576C" w:rsidRPr="00E93C25">
        <w:rPr>
          <w:rFonts w:cs="Calibri"/>
          <w:sz w:val="24"/>
          <w:szCs w:val="24"/>
          <w:rtl/>
        </w:rPr>
        <w:t xml:space="preserve"> נרשמה יציבות </w:t>
      </w:r>
      <w:r w:rsidR="0090576C" w:rsidRPr="00E93C25">
        <w:rPr>
          <w:rFonts w:cs="Calibri" w:hint="eastAsia"/>
          <w:sz w:val="24"/>
          <w:szCs w:val="24"/>
          <w:rtl/>
        </w:rPr>
        <w:t>יחסית</w:t>
      </w:r>
      <w:r w:rsidR="0090576C" w:rsidRPr="00E93C25">
        <w:rPr>
          <w:rFonts w:cs="Calibri"/>
          <w:sz w:val="24"/>
          <w:szCs w:val="24"/>
          <w:rtl/>
        </w:rPr>
        <w:t xml:space="preserve"> </w:t>
      </w:r>
      <w:r w:rsidR="0090576C" w:rsidRPr="00E93C25">
        <w:rPr>
          <w:rFonts w:cs="Calibri" w:hint="eastAsia"/>
          <w:sz w:val="24"/>
          <w:szCs w:val="24"/>
          <w:rtl/>
        </w:rPr>
        <w:t>בהתחלות</w:t>
      </w:r>
      <w:r w:rsidR="0090576C" w:rsidRPr="00E93C25">
        <w:rPr>
          <w:rFonts w:cs="Calibri"/>
          <w:sz w:val="24"/>
          <w:szCs w:val="24"/>
          <w:rtl/>
        </w:rPr>
        <w:t xml:space="preserve"> </w:t>
      </w:r>
      <w:r w:rsidR="0090576C" w:rsidRPr="00E93C25">
        <w:rPr>
          <w:rFonts w:cs="Calibri" w:hint="eastAsia"/>
          <w:sz w:val="24"/>
          <w:szCs w:val="24"/>
          <w:rtl/>
        </w:rPr>
        <w:t>ו</w:t>
      </w:r>
      <w:r w:rsidR="000F400A">
        <w:rPr>
          <w:rFonts w:cs="Calibri" w:hint="cs"/>
          <w:sz w:val="24"/>
          <w:szCs w:val="24"/>
          <w:rtl/>
        </w:rPr>
        <w:t>ב</w:t>
      </w:r>
      <w:r w:rsidR="0090576C" w:rsidRPr="00E93C25">
        <w:rPr>
          <w:rFonts w:cs="Calibri" w:hint="eastAsia"/>
          <w:sz w:val="24"/>
          <w:szCs w:val="24"/>
          <w:rtl/>
        </w:rPr>
        <w:t>היתרי</w:t>
      </w:r>
      <w:r w:rsidR="0090576C" w:rsidRPr="00E93C25">
        <w:rPr>
          <w:rFonts w:cs="Calibri"/>
          <w:sz w:val="24"/>
          <w:szCs w:val="24"/>
          <w:rtl/>
        </w:rPr>
        <w:t xml:space="preserve"> הבנייה. </w:t>
      </w:r>
      <w:r w:rsidR="00152C30" w:rsidRPr="00F95AEA">
        <w:rPr>
          <w:rFonts w:cs="Calibri"/>
          <w:sz w:val="24"/>
          <w:szCs w:val="24"/>
          <w:rtl/>
        </w:rPr>
        <w:t xml:space="preserve">לצד אלו, </w:t>
      </w:r>
      <w:r w:rsidR="00BA07C5" w:rsidRPr="00F95AEA">
        <w:rPr>
          <w:rFonts w:cs="Calibri"/>
          <w:sz w:val="24"/>
          <w:szCs w:val="24"/>
          <w:rtl/>
        </w:rPr>
        <w:t>המגבלות על פעילות ענף הבנייה נוכח המלחמה</w:t>
      </w:r>
      <w:r w:rsidR="0090576C">
        <w:rPr>
          <w:rFonts w:cs="Calibri" w:hint="cs"/>
          <w:sz w:val="24"/>
          <w:szCs w:val="24"/>
          <w:rtl/>
        </w:rPr>
        <w:t>, בדגש על המחסור בעובדים,</w:t>
      </w:r>
      <w:r w:rsidR="00BA07C5" w:rsidRPr="00F95AEA">
        <w:rPr>
          <w:rFonts w:cs="Calibri"/>
          <w:sz w:val="24"/>
          <w:szCs w:val="24"/>
          <w:rtl/>
        </w:rPr>
        <w:t xml:space="preserve"> עדיין משמעותיות</w:t>
      </w:r>
      <w:r w:rsidR="005E445B">
        <w:rPr>
          <w:rFonts w:cs="Calibri" w:hint="cs"/>
          <w:sz w:val="24"/>
          <w:szCs w:val="24"/>
          <w:rtl/>
        </w:rPr>
        <w:t>,</w:t>
      </w:r>
      <w:r w:rsidR="00BA07C5" w:rsidRPr="00F95AEA">
        <w:rPr>
          <w:rFonts w:cs="Calibri"/>
          <w:sz w:val="24"/>
          <w:szCs w:val="24"/>
          <w:rtl/>
        </w:rPr>
        <w:t xml:space="preserve"> </w:t>
      </w:r>
      <w:r w:rsidR="00BA07C5">
        <w:rPr>
          <w:rFonts w:cs="Calibri" w:hint="cs"/>
          <w:sz w:val="24"/>
          <w:szCs w:val="24"/>
          <w:rtl/>
        </w:rPr>
        <w:t>ו</w:t>
      </w:r>
      <w:r w:rsidR="00152C30" w:rsidRPr="00F95AEA">
        <w:rPr>
          <w:rFonts w:cs="Calibri"/>
          <w:sz w:val="24"/>
          <w:szCs w:val="24"/>
          <w:rtl/>
        </w:rPr>
        <w:t xml:space="preserve">הפעילות בענף הבינוי מתאוששת </w:t>
      </w:r>
      <w:r w:rsidR="0090576C" w:rsidRPr="00A34F58">
        <w:rPr>
          <w:rFonts w:cs="Calibri" w:hint="eastAsia"/>
          <w:sz w:val="24"/>
          <w:szCs w:val="24"/>
          <w:rtl/>
        </w:rPr>
        <w:t>באיטיות</w:t>
      </w:r>
      <w:r w:rsidR="00FE3A5F">
        <w:rPr>
          <w:rFonts w:cs="Calibri" w:hint="cs"/>
          <w:sz w:val="24"/>
          <w:szCs w:val="24"/>
          <w:rtl/>
        </w:rPr>
        <w:t xml:space="preserve"> </w:t>
      </w:r>
      <w:r w:rsidR="00FE3A5F" w:rsidRPr="00FE3A5F">
        <w:rPr>
          <w:rFonts w:cs="Calibri" w:hint="cs"/>
          <w:b/>
          <w:bCs/>
          <w:sz w:val="24"/>
          <w:szCs w:val="24"/>
          <w:rtl/>
        </w:rPr>
        <w:t>(איור</w:t>
      </w:r>
      <w:r w:rsidR="005E445B">
        <w:rPr>
          <w:rFonts w:cs="Calibri" w:hint="cs"/>
          <w:b/>
          <w:bCs/>
          <w:sz w:val="24"/>
          <w:szCs w:val="24"/>
          <w:rtl/>
        </w:rPr>
        <w:t xml:space="preserve"> 16 ב'</w:t>
      </w:r>
      <w:r w:rsidR="00FE3A5F" w:rsidRPr="00FE3A5F">
        <w:rPr>
          <w:rFonts w:cs="Calibri" w:hint="cs"/>
          <w:b/>
          <w:bCs/>
          <w:sz w:val="24"/>
          <w:szCs w:val="24"/>
          <w:rtl/>
        </w:rPr>
        <w:t>)</w:t>
      </w:r>
      <w:r w:rsidR="00152C30" w:rsidRPr="00FE3A5F">
        <w:rPr>
          <w:rFonts w:cs="Calibri"/>
          <w:b/>
          <w:bCs/>
          <w:sz w:val="24"/>
          <w:szCs w:val="24"/>
          <w:rtl/>
        </w:rPr>
        <w:t>.</w:t>
      </w:r>
    </w:p>
    <w:p w:rsidR="00A46BB5" w:rsidRPr="00FE44DE" w:rsidRDefault="00104034" w:rsidP="008541A9">
      <w:pPr>
        <w:pStyle w:val="-"/>
        <w:numPr>
          <w:ilvl w:val="0"/>
          <w:numId w:val="0"/>
        </w:numPr>
        <w:rPr>
          <w:rFonts w:ascii="Calibri" w:hAnsi="Calibri" w:cs="Calibri"/>
          <w:rtl/>
        </w:rPr>
      </w:pPr>
      <w:r w:rsidRPr="00F95AEA">
        <w:rPr>
          <w:rFonts w:ascii="Calibri" w:hAnsi="Calibri" w:cs="Calibri"/>
          <w:rtl/>
        </w:rPr>
        <w:t xml:space="preserve">בשוק ההון, מדדי המניות המקומיים </w:t>
      </w:r>
      <w:r w:rsidR="0056165E" w:rsidRPr="00F95AEA">
        <w:rPr>
          <w:rFonts w:ascii="Calibri" w:hAnsi="Calibri" w:cs="Calibri"/>
          <w:rtl/>
        </w:rPr>
        <w:t>עלו</w:t>
      </w:r>
      <w:r w:rsidR="00A72F87" w:rsidRPr="00F95AEA">
        <w:rPr>
          <w:rFonts w:ascii="Calibri" w:hAnsi="Calibri" w:cs="Calibri"/>
          <w:rtl/>
        </w:rPr>
        <w:t xml:space="preserve"> </w:t>
      </w:r>
      <w:r w:rsidRPr="00F95AEA">
        <w:rPr>
          <w:rFonts w:ascii="Calibri" w:hAnsi="Calibri" w:cs="Calibri"/>
          <w:rtl/>
        </w:rPr>
        <w:t>בתקופה הנסקרת</w:t>
      </w:r>
      <w:r w:rsidR="00A72F87" w:rsidRPr="00F95AEA">
        <w:rPr>
          <w:rFonts w:ascii="Calibri" w:hAnsi="Calibri" w:cs="Calibri"/>
          <w:rtl/>
        </w:rPr>
        <w:t xml:space="preserve">. </w:t>
      </w:r>
      <w:r w:rsidR="00844248" w:rsidRPr="00E93C25">
        <w:rPr>
          <w:rFonts w:ascii="Calibri" w:hAnsi="Calibri" w:cs="Calibri"/>
          <w:rtl/>
        </w:rPr>
        <w:t>עם זאת,</w:t>
      </w:r>
      <w:r w:rsidR="0056165E" w:rsidRPr="00E93C25">
        <w:rPr>
          <w:rFonts w:ascii="Calibri" w:hAnsi="Calibri" w:cs="Calibri"/>
          <w:rtl/>
        </w:rPr>
        <w:t xml:space="preserve"> </w:t>
      </w:r>
      <w:r w:rsidRPr="00E93C25">
        <w:rPr>
          <w:rFonts w:ascii="Calibri" w:hAnsi="Calibri" w:cs="Calibri"/>
          <w:rtl/>
        </w:rPr>
        <w:t xml:space="preserve">ביצועי החסר של שוק המניות המקומי ביחס לעולם </w:t>
      </w:r>
      <w:r w:rsidR="00546F96" w:rsidRPr="00E93C25">
        <w:rPr>
          <w:rFonts w:ascii="Calibri" w:hAnsi="Calibri" w:cs="Calibri" w:hint="eastAsia"/>
          <w:rtl/>
        </w:rPr>
        <w:t>מפרוץ</w:t>
      </w:r>
      <w:r w:rsidR="00546F96" w:rsidRPr="00E93C25">
        <w:rPr>
          <w:rFonts w:ascii="Calibri" w:hAnsi="Calibri" w:cs="Calibri"/>
          <w:rtl/>
        </w:rPr>
        <w:t xml:space="preserve"> </w:t>
      </w:r>
      <w:r w:rsidR="00546F96" w:rsidRPr="00E93C25">
        <w:rPr>
          <w:rFonts w:ascii="Calibri" w:hAnsi="Calibri" w:cs="Calibri" w:hint="eastAsia"/>
          <w:rtl/>
        </w:rPr>
        <w:t>המלחמה</w:t>
      </w:r>
      <w:r w:rsidR="00B27399" w:rsidRPr="00E93C25">
        <w:rPr>
          <w:rFonts w:ascii="Calibri" w:hAnsi="Calibri" w:cs="Calibri"/>
          <w:rtl/>
        </w:rPr>
        <w:t xml:space="preserve"> </w:t>
      </w:r>
      <w:r w:rsidRPr="00E93C25">
        <w:rPr>
          <w:rFonts w:ascii="Calibri" w:hAnsi="Calibri" w:cs="Calibri"/>
          <w:rtl/>
        </w:rPr>
        <w:t>עדיין משמעותיים</w:t>
      </w:r>
      <w:r w:rsidRPr="00822198">
        <w:rPr>
          <w:rFonts w:ascii="Calibri" w:hAnsi="Calibri" w:cs="Calibri"/>
          <w:color w:val="FF0000"/>
          <w:rtl/>
        </w:rPr>
        <w:t xml:space="preserve"> </w:t>
      </w:r>
      <w:r w:rsidRPr="00F95AEA">
        <w:rPr>
          <w:rFonts w:ascii="Calibri" w:hAnsi="Calibri" w:cs="Calibri"/>
          <w:b/>
          <w:bCs/>
          <w:rtl/>
        </w:rPr>
        <w:t xml:space="preserve">(איור </w:t>
      </w:r>
      <w:r w:rsidR="005E445B">
        <w:rPr>
          <w:rFonts w:ascii="Calibri" w:hAnsi="Calibri" w:cs="Calibri" w:hint="cs"/>
          <w:b/>
          <w:bCs/>
          <w:rtl/>
        </w:rPr>
        <w:t>29</w:t>
      </w:r>
      <w:r w:rsidRPr="00F95AEA">
        <w:rPr>
          <w:rFonts w:ascii="Calibri" w:hAnsi="Calibri" w:cs="Calibri"/>
          <w:b/>
          <w:bCs/>
          <w:rtl/>
        </w:rPr>
        <w:t>).</w:t>
      </w:r>
      <w:r w:rsidRPr="00F95AEA">
        <w:rPr>
          <w:rFonts w:ascii="Calibri" w:hAnsi="Calibri" w:cs="Calibri"/>
          <w:rtl/>
        </w:rPr>
        <w:t xml:space="preserve"> </w:t>
      </w:r>
      <w:r w:rsidR="003C4AB5" w:rsidRPr="003C4AB5">
        <w:rPr>
          <w:rFonts w:ascii="Calibri" w:hAnsi="Calibri" w:cs="Calibri"/>
          <w:rtl/>
        </w:rPr>
        <w:t>בשוק האג"ח הממשלתיות נרשמה ירידת תשואות אך היא הייתה מתונה יותר מהמגמה העולמית</w:t>
      </w:r>
      <w:r w:rsidR="00A72F87" w:rsidRPr="003C4AB5">
        <w:rPr>
          <w:rFonts w:ascii="Calibri" w:hAnsi="Calibri" w:cs="Calibri"/>
          <w:rtl/>
        </w:rPr>
        <w:t xml:space="preserve"> </w:t>
      </w:r>
      <w:r w:rsidRPr="003C4AB5">
        <w:rPr>
          <w:rFonts w:ascii="Calibri" w:hAnsi="Calibri" w:cs="Calibri"/>
          <w:b/>
          <w:bCs/>
          <w:rtl/>
        </w:rPr>
        <w:t xml:space="preserve">(איור </w:t>
      </w:r>
      <w:r w:rsidR="005E445B">
        <w:rPr>
          <w:rFonts w:ascii="Calibri" w:hAnsi="Calibri" w:cs="Calibri" w:hint="cs"/>
          <w:b/>
          <w:bCs/>
          <w:rtl/>
        </w:rPr>
        <w:t>26</w:t>
      </w:r>
      <w:r w:rsidRPr="003C4AB5">
        <w:rPr>
          <w:rFonts w:ascii="Calibri" w:hAnsi="Calibri" w:cs="Calibri"/>
          <w:b/>
          <w:bCs/>
          <w:rtl/>
        </w:rPr>
        <w:t>).</w:t>
      </w:r>
      <w:r w:rsidRPr="003C4AB5">
        <w:rPr>
          <w:rFonts w:ascii="Calibri" w:hAnsi="Calibri" w:cs="Calibri"/>
          <w:rtl/>
        </w:rPr>
        <w:t xml:space="preserve"> </w:t>
      </w:r>
      <w:r w:rsidRPr="0054194D">
        <w:rPr>
          <w:rFonts w:ascii="Calibri" w:hAnsi="Calibri" w:cs="Calibri"/>
          <w:rtl/>
        </w:rPr>
        <w:t xml:space="preserve">קצב גידול האשראי </w:t>
      </w:r>
      <w:r w:rsidR="00C45B1D">
        <w:rPr>
          <w:rFonts w:ascii="Calibri" w:hAnsi="Calibri" w:cs="Calibri" w:hint="cs"/>
          <w:rtl/>
        </w:rPr>
        <w:t xml:space="preserve">העסקי </w:t>
      </w:r>
      <w:r w:rsidRPr="0054194D">
        <w:rPr>
          <w:rFonts w:ascii="Calibri" w:hAnsi="Calibri" w:cs="Calibri"/>
          <w:rtl/>
        </w:rPr>
        <w:t>בחודשים האחרונים איטי יו</w:t>
      </w:r>
      <w:r w:rsidR="00FE44DE" w:rsidRPr="0054194D">
        <w:rPr>
          <w:rFonts w:ascii="Calibri" w:hAnsi="Calibri" w:cs="Calibri"/>
          <w:rtl/>
        </w:rPr>
        <w:t>תר בהשוואה לתקופה שלפני המלחמה ו</w:t>
      </w:r>
      <w:r w:rsidRPr="0054194D">
        <w:rPr>
          <w:rFonts w:ascii="Calibri" w:hAnsi="Calibri" w:cs="Calibri"/>
          <w:rtl/>
        </w:rPr>
        <w:t>בנתו</w:t>
      </w:r>
      <w:r w:rsidR="00FE44DE" w:rsidRPr="0054194D">
        <w:rPr>
          <w:rFonts w:ascii="Calibri" w:hAnsi="Calibri" w:cs="Calibri" w:hint="eastAsia"/>
          <w:rtl/>
        </w:rPr>
        <w:t>ני</w:t>
      </w:r>
      <w:r w:rsidRPr="0054194D">
        <w:rPr>
          <w:rFonts w:ascii="Calibri" w:hAnsi="Calibri" w:cs="Calibri"/>
          <w:rtl/>
        </w:rPr>
        <w:t xml:space="preserve"> הקצה (יוני) האשראי </w:t>
      </w:r>
      <w:r w:rsidR="00FD50E6">
        <w:rPr>
          <w:rFonts w:ascii="Calibri" w:hAnsi="Calibri" w:cs="Calibri" w:hint="cs"/>
          <w:rtl/>
        </w:rPr>
        <w:t>לעסקים גדולים עלה, ול</w:t>
      </w:r>
      <w:r w:rsidR="00C52CF9">
        <w:rPr>
          <w:rFonts w:ascii="Calibri" w:hAnsi="Calibri" w:cs="Calibri" w:hint="cs"/>
          <w:rtl/>
        </w:rPr>
        <w:t>שאר המגזר העסקי</w:t>
      </w:r>
      <w:r w:rsidRPr="0054194D">
        <w:rPr>
          <w:rFonts w:ascii="Calibri" w:hAnsi="Calibri" w:cs="Calibri"/>
          <w:rtl/>
        </w:rPr>
        <w:t xml:space="preserve"> הצטמצם מעט. יש</w:t>
      </w:r>
      <w:r w:rsidR="008D6119">
        <w:rPr>
          <w:rFonts w:ascii="Calibri" w:hAnsi="Calibri" w:cs="Calibri" w:hint="cs"/>
          <w:rtl/>
        </w:rPr>
        <w:t>נה</w:t>
      </w:r>
      <w:r w:rsidRPr="0054194D">
        <w:rPr>
          <w:rFonts w:ascii="Calibri" w:hAnsi="Calibri" w:cs="Calibri"/>
          <w:rtl/>
        </w:rPr>
        <w:t xml:space="preserve"> </w:t>
      </w:r>
      <w:r w:rsidRPr="00FE44DE">
        <w:rPr>
          <w:rFonts w:ascii="Calibri" w:hAnsi="Calibri" w:cs="Calibri"/>
          <w:rtl/>
        </w:rPr>
        <w:t>עלייה</w:t>
      </w:r>
      <w:r w:rsidR="00503697">
        <w:rPr>
          <w:rFonts w:ascii="Calibri" w:hAnsi="Calibri" w:cs="Calibri" w:hint="cs"/>
          <w:rtl/>
        </w:rPr>
        <w:t xml:space="preserve"> מסויימת</w:t>
      </w:r>
      <w:r w:rsidRPr="00FE44DE">
        <w:rPr>
          <w:rFonts w:ascii="Calibri" w:hAnsi="Calibri" w:cs="Calibri"/>
          <w:rtl/>
        </w:rPr>
        <w:t xml:space="preserve"> באינדיקטורים שונים לסיכון </w:t>
      </w:r>
      <w:r w:rsidR="00C45B1D">
        <w:rPr>
          <w:rFonts w:cs="Calibri"/>
          <w:rtl/>
        </w:rPr>
        <w:t>באשראי העסקי ובאשראי הצרכני למשקי בית שמקורו בחברות כרטיסי האשראי</w:t>
      </w:r>
      <w:r w:rsidR="00C45B1D">
        <w:rPr>
          <w:rFonts w:ascii="Calibri" w:hAnsi="Calibri" w:cs="Calibri" w:hint="cs"/>
          <w:rtl/>
        </w:rPr>
        <w:t xml:space="preserve">, </w:t>
      </w:r>
      <w:r w:rsidRPr="00FE44DE">
        <w:rPr>
          <w:rFonts w:ascii="Calibri" w:hAnsi="Calibri" w:cs="Calibri"/>
          <w:rtl/>
        </w:rPr>
        <w:t>אך הרמות אינן גבוהות</w:t>
      </w:r>
      <w:r w:rsidR="008D6119">
        <w:rPr>
          <w:rFonts w:ascii="Calibri" w:hAnsi="Calibri" w:cs="Calibri" w:hint="cs"/>
          <w:rtl/>
        </w:rPr>
        <w:t xml:space="preserve"> בהשוואה לעבר</w:t>
      </w:r>
      <w:r w:rsidRPr="00FE44DE">
        <w:rPr>
          <w:rFonts w:ascii="Calibri" w:hAnsi="Calibri" w:cs="Calibri"/>
          <w:rtl/>
        </w:rPr>
        <w:t xml:space="preserve">. </w:t>
      </w:r>
    </w:p>
    <w:p w:rsidR="00F92CF7" w:rsidRPr="00F95AEA" w:rsidRDefault="00104034" w:rsidP="00E93C25">
      <w:pPr>
        <w:pStyle w:val="-"/>
        <w:numPr>
          <w:ilvl w:val="0"/>
          <w:numId w:val="0"/>
        </w:numPr>
        <w:rPr>
          <w:rFonts w:ascii="Calibri" w:hAnsi="Calibri" w:cs="Calibri"/>
          <w:rtl/>
        </w:rPr>
      </w:pPr>
      <w:r>
        <w:rPr>
          <w:rFonts w:ascii="Calibri" w:hAnsi="Calibri" w:cs="Calibri" w:hint="cs"/>
          <w:rtl/>
        </w:rPr>
        <w:lastRenderedPageBreak/>
        <w:t>בתקופה הנסקרת הודיעה</w:t>
      </w:r>
      <w:r w:rsidRPr="00F95AEA">
        <w:rPr>
          <w:rFonts w:ascii="Calibri" w:hAnsi="Calibri" w:cs="Calibri"/>
          <w:rtl/>
        </w:rPr>
        <w:t xml:space="preserve"> חברת </w:t>
      </w:r>
      <w:proofErr w:type="spellStart"/>
      <w:r w:rsidR="00527981">
        <w:rPr>
          <w:rFonts w:ascii="Calibri" w:hAnsi="Calibri" w:cs="Calibri" w:hint="cs"/>
          <w:rtl/>
        </w:rPr>
        <w:t>פיץ</w:t>
      </w:r>
      <w:proofErr w:type="spellEnd"/>
      <w:r w:rsidR="00527981">
        <w:rPr>
          <w:rFonts w:ascii="Calibri" w:hAnsi="Calibri" w:cs="Calibri" w:hint="cs"/>
          <w:rtl/>
        </w:rPr>
        <w:t>'</w:t>
      </w:r>
      <w:r w:rsidRPr="00F95AEA">
        <w:rPr>
          <w:rFonts w:ascii="Calibri" w:hAnsi="Calibri" w:cs="Calibri"/>
          <w:rtl/>
        </w:rPr>
        <w:t xml:space="preserve"> </w:t>
      </w:r>
      <w:r>
        <w:rPr>
          <w:rFonts w:ascii="Calibri" w:hAnsi="Calibri" w:cs="Calibri" w:hint="cs"/>
          <w:rtl/>
        </w:rPr>
        <w:t xml:space="preserve">על </w:t>
      </w:r>
      <w:r w:rsidR="00503DD7" w:rsidRPr="00F95AEA">
        <w:rPr>
          <w:rFonts w:ascii="Calibri" w:hAnsi="Calibri" w:cs="Calibri"/>
          <w:rtl/>
        </w:rPr>
        <w:t>הורדת דירוג האשראי</w:t>
      </w:r>
      <w:r>
        <w:rPr>
          <w:rFonts w:ascii="Calibri" w:hAnsi="Calibri" w:cs="Calibri" w:hint="cs"/>
          <w:rtl/>
        </w:rPr>
        <w:t xml:space="preserve"> של ישראל</w:t>
      </w:r>
      <w:r w:rsidR="00503DD7" w:rsidRPr="00F95AEA">
        <w:rPr>
          <w:rFonts w:ascii="Calibri" w:hAnsi="Calibri" w:cs="Calibri"/>
          <w:rtl/>
        </w:rPr>
        <w:t xml:space="preserve"> מ</w:t>
      </w:r>
      <w:r w:rsidR="008D6119">
        <w:rPr>
          <w:rFonts w:ascii="Calibri" w:hAnsi="Calibri" w:cs="Calibri" w:hint="cs"/>
          <w:rtl/>
        </w:rPr>
        <w:t xml:space="preserve"> +</w:t>
      </w:r>
      <w:r w:rsidR="00503DD7" w:rsidRPr="00F95AEA">
        <w:rPr>
          <w:rFonts w:ascii="Calibri" w:hAnsi="Calibri" w:cs="Calibri"/>
        </w:rPr>
        <w:t>A</w:t>
      </w:r>
      <w:r w:rsidR="00503DD7" w:rsidRPr="00F95AEA">
        <w:rPr>
          <w:rFonts w:ascii="Calibri" w:hAnsi="Calibri" w:cs="Calibri"/>
          <w:rtl/>
        </w:rPr>
        <w:t xml:space="preserve"> ל</w:t>
      </w:r>
      <w:r w:rsidR="008D6119">
        <w:rPr>
          <w:rFonts w:ascii="Calibri" w:hAnsi="Calibri" w:cs="Calibri" w:hint="cs"/>
          <w:rtl/>
        </w:rPr>
        <w:t xml:space="preserve"> </w:t>
      </w:r>
      <w:r w:rsidR="00503DD7" w:rsidRPr="00F95AEA">
        <w:rPr>
          <w:rFonts w:ascii="Calibri" w:hAnsi="Calibri" w:cs="Calibri"/>
        </w:rPr>
        <w:t>A</w:t>
      </w:r>
      <w:r w:rsidR="00503DD7" w:rsidRPr="00F95AEA">
        <w:rPr>
          <w:rFonts w:ascii="Calibri" w:hAnsi="Calibri" w:cs="Calibri"/>
          <w:rtl/>
        </w:rPr>
        <w:t xml:space="preserve"> </w:t>
      </w:r>
      <w:r w:rsidR="000423A2">
        <w:rPr>
          <w:rFonts w:ascii="Calibri" w:hAnsi="Calibri" w:cs="Calibri" w:hint="cs"/>
          <w:rtl/>
        </w:rPr>
        <w:t>עם</w:t>
      </w:r>
      <w:r w:rsidR="000423A2" w:rsidRPr="00F95AEA">
        <w:rPr>
          <w:rFonts w:ascii="Calibri" w:hAnsi="Calibri" w:cs="Calibri"/>
          <w:rtl/>
        </w:rPr>
        <w:t xml:space="preserve"> </w:t>
      </w:r>
      <w:r w:rsidR="00503DD7" w:rsidRPr="00F95AEA">
        <w:rPr>
          <w:rFonts w:ascii="Calibri" w:hAnsi="Calibri" w:cs="Calibri"/>
          <w:rtl/>
        </w:rPr>
        <w:t>אופק "שלילי"</w:t>
      </w:r>
      <w:r>
        <w:rPr>
          <w:rFonts w:ascii="Calibri" w:hAnsi="Calibri" w:cs="Calibri" w:hint="cs"/>
          <w:rtl/>
        </w:rPr>
        <w:t>.</w:t>
      </w:r>
      <w:r w:rsidR="00503DD7" w:rsidRPr="00F95AEA">
        <w:rPr>
          <w:rFonts w:ascii="Calibri" w:hAnsi="Calibri" w:cs="Calibri"/>
          <w:rtl/>
        </w:rPr>
        <w:t xml:space="preserve"> כפי שהסבירה סוכנות הדירוג, </w:t>
      </w:r>
      <w:r w:rsidR="008D6119">
        <w:rPr>
          <w:rFonts w:ascii="Calibri" w:hAnsi="Calibri" w:cs="Calibri" w:hint="cs"/>
          <w:rtl/>
        </w:rPr>
        <w:t xml:space="preserve">ההחלטה שיקפה </w:t>
      </w:r>
      <w:r w:rsidRPr="00821CFB">
        <w:rPr>
          <w:rFonts w:ascii="Calibri" w:hAnsi="Calibri" w:cs="Calibri" w:hint="eastAsia"/>
          <w:rtl/>
        </w:rPr>
        <w:t>את</w:t>
      </w:r>
      <w:r w:rsidRPr="00821CFB">
        <w:rPr>
          <w:rFonts w:ascii="Calibri" w:hAnsi="Calibri" w:cs="Calibri"/>
          <w:rtl/>
        </w:rPr>
        <w:t xml:space="preserve"> המציאות הביטחונית, אך גם ה</w:t>
      </w:r>
      <w:r w:rsidRPr="00CB2178">
        <w:rPr>
          <w:rFonts w:ascii="Calibri" w:hAnsi="Calibri" w:cs="Calibri"/>
          <w:rtl/>
        </w:rPr>
        <w:t xml:space="preserve">ערכה של ניהול המדיניות </w:t>
      </w:r>
      <w:r w:rsidR="000423A2">
        <w:rPr>
          <w:rFonts w:ascii="Calibri" w:hAnsi="Calibri" w:cs="Calibri" w:hint="cs"/>
          <w:rtl/>
        </w:rPr>
        <w:t>הפיסקלית</w:t>
      </w:r>
      <w:r w:rsidR="000F400A">
        <w:rPr>
          <w:rFonts w:ascii="Calibri" w:hAnsi="Calibri" w:cs="Calibri" w:hint="cs"/>
          <w:rtl/>
        </w:rPr>
        <w:t>,</w:t>
      </w:r>
      <w:r w:rsidR="000423A2">
        <w:rPr>
          <w:rFonts w:ascii="Calibri" w:hAnsi="Calibri" w:cs="Calibri" w:hint="cs"/>
          <w:rtl/>
        </w:rPr>
        <w:t xml:space="preserve"> </w:t>
      </w:r>
      <w:r w:rsidRPr="00821CFB">
        <w:rPr>
          <w:rFonts w:ascii="Calibri" w:hAnsi="Calibri" w:cs="Calibri"/>
          <w:rtl/>
        </w:rPr>
        <w:t>ושמה דגש על מתווה המדיניות העתידי</w:t>
      </w:r>
      <w:r w:rsidR="00503DD7" w:rsidRPr="00F95AEA">
        <w:rPr>
          <w:rFonts w:ascii="Calibri" w:hAnsi="Calibri" w:cs="Calibri"/>
          <w:rtl/>
        </w:rPr>
        <w:t xml:space="preserve">. </w:t>
      </w:r>
      <w:r w:rsidR="000E2099" w:rsidRPr="000E2099">
        <w:rPr>
          <w:rFonts w:ascii="Calibri" w:hAnsi="Calibri" w:cs="Calibri"/>
          <w:rtl/>
        </w:rPr>
        <w:t xml:space="preserve">לאור העלייה באי הוודאות הגיאופוליטית </w:t>
      </w:r>
      <w:r w:rsidR="00E67E54" w:rsidRPr="003C4AB5">
        <w:rPr>
          <w:rFonts w:ascii="Calibri" w:hAnsi="Calibri" w:cs="Calibri"/>
          <w:rtl/>
        </w:rPr>
        <w:t xml:space="preserve">פרמיית הסיכון של ישראל, כפי שהיא נמדדת באמצעות </w:t>
      </w:r>
      <w:r w:rsidR="00B07134" w:rsidRPr="003C4AB5">
        <w:rPr>
          <w:rFonts w:ascii="Calibri" w:hAnsi="Calibri" w:cs="Calibri"/>
          <w:rtl/>
        </w:rPr>
        <w:t xml:space="preserve">המרווח בין איגרות החוב הממשלתיות הנקובות בדולרים </w:t>
      </w:r>
      <w:proofErr w:type="spellStart"/>
      <w:r w:rsidR="00B07134" w:rsidRPr="00F95AEA">
        <w:rPr>
          <w:rFonts w:ascii="Calibri" w:hAnsi="Calibri" w:cs="Calibri"/>
          <w:rtl/>
        </w:rPr>
        <w:t>והאג"ח</w:t>
      </w:r>
      <w:proofErr w:type="spellEnd"/>
      <w:r w:rsidR="00B07134" w:rsidRPr="00F95AEA">
        <w:rPr>
          <w:rFonts w:ascii="Calibri" w:hAnsi="Calibri" w:cs="Calibri"/>
          <w:rtl/>
        </w:rPr>
        <w:t xml:space="preserve"> הממשלתיות של ארה"ב</w:t>
      </w:r>
      <w:r w:rsidR="003A222F">
        <w:rPr>
          <w:rFonts w:ascii="Calibri" w:hAnsi="Calibri" w:cs="Calibri" w:hint="cs"/>
          <w:rtl/>
        </w:rPr>
        <w:t>,</w:t>
      </w:r>
      <w:r w:rsidR="00B07134" w:rsidRPr="00F95AEA">
        <w:rPr>
          <w:rFonts w:ascii="Calibri" w:hAnsi="Calibri" w:cs="Calibri"/>
          <w:rtl/>
        </w:rPr>
        <w:t xml:space="preserve"> </w:t>
      </w:r>
      <w:r w:rsidR="0056165E" w:rsidRPr="00F95AEA">
        <w:rPr>
          <w:rFonts w:ascii="Calibri" w:hAnsi="Calibri" w:cs="Calibri"/>
          <w:rtl/>
        </w:rPr>
        <w:t xml:space="preserve">נותרה גבוהה ואף עלתה </w:t>
      </w:r>
      <w:r w:rsidR="000E2099" w:rsidRPr="000E2099">
        <w:rPr>
          <w:rFonts w:ascii="Calibri" w:hAnsi="Calibri" w:cs="Calibri"/>
          <w:rtl/>
        </w:rPr>
        <w:t xml:space="preserve">לרמת שיא </w:t>
      </w:r>
      <w:r w:rsidR="00B07134" w:rsidRPr="00F95AEA">
        <w:rPr>
          <w:rFonts w:ascii="Calibri" w:hAnsi="Calibri" w:cs="Calibri"/>
          <w:rtl/>
        </w:rPr>
        <w:t>ב</w:t>
      </w:r>
      <w:r w:rsidR="000423A2">
        <w:rPr>
          <w:rFonts w:ascii="Calibri" w:hAnsi="Calibri" w:cs="Calibri" w:hint="cs"/>
          <w:rtl/>
        </w:rPr>
        <w:t>מהלך ה</w:t>
      </w:r>
      <w:r w:rsidR="00B07134" w:rsidRPr="00F95AEA">
        <w:rPr>
          <w:rFonts w:ascii="Calibri" w:hAnsi="Calibri" w:cs="Calibri"/>
          <w:rtl/>
        </w:rPr>
        <w:t xml:space="preserve">תקופה הנסקרת. </w:t>
      </w:r>
      <w:r w:rsidR="00A72F87" w:rsidRPr="00F95AEA">
        <w:rPr>
          <w:rFonts w:ascii="Calibri" w:hAnsi="Calibri" w:cs="Calibri"/>
          <w:rtl/>
        </w:rPr>
        <w:t xml:space="preserve">גם </w:t>
      </w:r>
      <w:r w:rsidR="00E54506" w:rsidRPr="00F95AEA">
        <w:rPr>
          <w:rFonts w:ascii="Calibri" w:hAnsi="Calibri" w:cs="Calibri"/>
          <w:rtl/>
        </w:rPr>
        <w:t xml:space="preserve">מרווח </w:t>
      </w:r>
      <w:r w:rsidR="00E67E54" w:rsidRPr="00F95AEA">
        <w:rPr>
          <w:rFonts w:ascii="Calibri" w:hAnsi="Calibri" w:cs="Calibri"/>
          <w:rtl/>
        </w:rPr>
        <w:t>ה-</w:t>
      </w:r>
      <w:r w:rsidR="00E67E54" w:rsidRPr="00F95AEA">
        <w:rPr>
          <w:rFonts w:ascii="Calibri" w:hAnsi="Calibri" w:cs="Calibri"/>
        </w:rPr>
        <w:t>CDS</w:t>
      </w:r>
      <w:r w:rsidR="00B07134" w:rsidRPr="00F95AEA">
        <w:rPr>
          <w:rFonts w:ascii="Calibri" w:hAnsi="Calibri" w:cs="Calibri"/>
          <w:rtl/>
        </w:rPr>
        <w:t xml:space="preserve"> </w:t>
      </w:r>
      <w:r>
        <w:rPr>
          <w:rFonts w:ascii="Calibri" w:hAnsi="Calibri" w:cs="Calibri" w:hint="cs"/>
          <w:rtl/>
        </w:rPr>
        <w:t xml:space="preserve">ל-5 שנים </w:t>
      </w:r>
      <w:r w:rsidR="007F0CBC" w:rsidRPr="00F95AEA">
        <w:rPr>
          <w:rFonts w:ascii="Calibri" w:hAnsi="Calibri" w:cs="Calibri"/>
          <w:rtl/>
        </w:rPr>
        <w:t>עלה ו</w:t>
      </w:r>
      <w:r w:rsidR="00B07134" w:rsidRPr="00F95AEA">
        <w:rPr>
          <w:rFonts w:ascii="Calibri" w:hAnsi="Calibri" w:cs="Calibri"/>
          <w:rtl/>
        </w:rPr>
        <w:t>מוסיף לשהות ברמות גבוהות</w:t>
      </w:r>
      <w:r w:rsidR="00E67E54" w:rsidRPr="00F95AEA">
        <w:rPr>
          <w:rFonts w:ascii="Calibri" w:hAnsi="Calibri" w:cs="Calibri"/>
          <w:rtl/>
        </w:rPr>
        <w:t xml:space="preserve">. </w:t>
      </w:r>
    </w:p>
    <w:p w:rsidR="00F54540" w:rsidRDefault="00104034" w:rsidP="008541A9">
      <w:pPr>
        <w:spacing w:after="120" w:line="360" w:lineRule="auto"/>
        <w:jc w:val="both"/>
        <w:rPr>
          <w:rFonts w:cs="Calibri"/>
          <w:sz w:val="24"/>
          <w:szCs w:val="24"/>
          <w:rtl/>
        </w:rPr>
      </w:pPr>
      <w:r w:rsidRPr="009E633F">
        <w:rPr>
          <w:rFonts w:cs="Calibri"/>
          <w:sz w:val="24"/>
          <w:szCs w:val="24"/>
          <w:rtl/>
        </w:rPr>
        <w:t xml:space="preserve">בעולם, </w:t>
      </w:r>
      <w:r w:rsidR="00FF2DD0" w:rsidRPr="009E633F">
        <w:rPr>
          <w:rFonts w:cs="Calibri"/>
          <w:sz w:val="24"/>
          <w:szCs w:val="24"/>
          <w:rtl/>
        </w:rPr>
        <w:t xml:space="preserve">הפעילות הכלכלית מוסיפה </w:t>
      </w:r>
      <w:r w:rsidR="00A72F87" w:rsidRPr="003C4AB5">
        <w:rPr>
          <w:rFonts w:cs="Calibri"/>
          <w:sz w:val="24"/>
          <w:szCs w:val="24"/>
          <w:rtl/>
        </w:rPr>
        <w:t>להתרחב</w:t>
      </w:r>
      <w:r w:rsidR="003C4AB5">
        <w:rPr>
          <w:rFonts w:cs="Calibri" w:hint="cs"/>
          <w:sz w:val="24"/>
          <w:szCs w:val="24"/>
          <w:rtl/>
        </w:rPr>
        <w:t xml:space="preserve">. </w:t>
      </w:r>
      <w:r w:rsidR="003C4AB5" w:rsidRPr="003C4AB5">
        <w:rPr>
          <w:rFonts w:cs="Calibri"/>
          <w:sz w:val="24"/>
          <w:szCs w:val="24"/>
          <w:rtl/>
        </w:rPr>
        <w:t xml:space="preserve">הפעילות בארה"ב נותרת איתנה </w:t>
      </w:r>
      <w:r w:rsidR="003C4AB5" w:rsidRPr="003C4AB5">
        <w:rPr>
          <w:rFonts w:cs="Calibri" w:hint="cs"/>
          <w:sz w:val="24"/>
          <w:szCs w:val="24"/>
          <w:rtl/>
        </w:rPr>
        <w:t>ו</w:t>
      </w:r>
      <w:r w:rsidR="003C4AB5" w:rsidRPr="003C4AB5">
        <w:rPr>
          <w:rFonts w:cs="Calibri"/>
          <w:sz w:val="24"/>
          <w:szCs w:val="24"/>
          <w:rtl/>
        </w:rPr>
        <w:t>החששות למיתון קרב התפוגגו</w:t>
      </w:r>
      <w:r w:rsidR="00F54540">
        <w:rPr>
          <w:rFonts w:cs="Calibri" w:hint="cs"/>
          <w:sz w:val="24"/>
          <w:szCs w:val="24"/>
          <w:rtl/>
        </w:rPr>
        <w:t xml:space="preserve">. </w:t>
      </w:r>
      <w:r w:rsidR="003C4AB5" w:rsidRPr="003C4AB5">
        <w:rPr>
          <w:rFonts w:cs="Calibri"/>
          <w:sz w:val="24"/>
          <w:szCs w:val="24"/>
          <w:rtl/>
        </w:rPr>
        <w:t xml:space="preserve">בגוש האירו הצמיחה ברבעון השני אמנם הפתיעה כלפי מעלה, אך </w:t>
      </w:r>
      <w:r w:rsidR="00377ABA">
        <w:rPr>
          <w:rFonts w:cs="Calibri" w:hint="cs"/>
          <w:sz w:val="24"/>
          <w:szCs w:val="24"/>
          <w:rtl/>
        </w:rPr>
        <w:t>החולשה הכלכלית בגרמניה ו</w:t>
      </w:r>
      <w:r w:rsidR="00365C1A">
        <w:rPr>
          <w:rFonts w:cs="Calibri" w:hint="cs"/>
          <w:sz w:val="24"/>
          <w:szCs w:val="24"/>
          <w:rtl/>
        </w:rPr>
        <w:t xml:space="preserve">צפויה </w:t>
      </w:r>
      <w:r w:rsidR="00377ABA">
        <w:rPr>
          <w:rFonts w:cs="Calibri" w:hint="cs"/>
          <w:sz w:val="24"/>
          <w:szCs w:val="24"/>
          <w:rtl/>
        </w:rPr>
        <w:t>להמשיך להשפיע על הפעילות בגוש האירו</w:t>
      </w:r>
      <w:r w:rsidR="003C4AB5" w:rsidRPr="003C4AB5">
        <w:rPr>
          <w:rFonts w:cs="Calibri"/>
          <w:sz w:val="24"/>
          <w:szCs w:val="24"/>
          <w:rtl/>
        </w:rPr>
        <w:t xml:space="preserve"> ברבעון השלישי</w:t>
      </w:r>
      <w:r w:rsidR="003C4AB5">
        <w:rPr>
          <w:rFonts w:cs="Calibri" w:hint="cs"/>
          <w:sz w:val="24"/>
          <w:szCs w:val="24"/>
          <w:rtl/>
        </w:rPr>
        <w:t>.</w:t>
      </w:r>
      <w:r w:rsidR="003C4AB5" w:rsidRPr="003C4AB5">
        <w:rPr>
          <w:rFonts w:cs="Calibri" w:hint="cs"/>
          <w:sz w:val="24"/>
          <w:szCs w:val="24"/>
          <w:rtl/>
        </w:rPr>
        <w:t xml:space="preserve"> </w:t>
      </w:r>
      <w:r w:rsidR="003C4AB5" w:rsidRPr="003C4AB5">
        <w:rPr>
          <w:rFonts w:cs="Calibri"/>
          <w:sz w:val="24"/>
          <w:szCs w:val="24"/>
          <w:rtl/>
        </w:rPr>
        <w:t xml:space="preserve">בסין, הצמיחה ברבעון השני הייתה נמוכה מהתחזיות וניכר כי הפעילות מוסיפה להיות חלשה </w:t>
      </w:r>
      <w:r w:rsidR="00365C1A">
        <w:rPr>
          <w:rFonts w:cs="Calibri" w:hint="cs"/>
          <w:sz w:val="24"/>
          <w:szCs w:val="24"/>
          <w:rtl/>
        </w:rPr>
        <w:t xml:space="preserve">יחסית </w:t>
      </w:r>
      <w:r w:rsidR="003C4AB5" w:rsidRPr="003C4AB5">
        <w:rPr>
          <w:rFonts w:cs="Calibri"/>
          <w:sz w:val="24"/>
          <w:szCs w:val="24"/>
          <w:rtl/>
        </w:rPr>
        <w:t>גם בתחילת הרבעון השלישי.</w:t>
      </w:r>
      <w:r w:rsidR="003C4AB5" w:rsidRPr="003C4AB5">
        <w:rPr>
          <w:rFonts w:cs="Calibri" w:hint="cs"/>
          <w:sz w:val="24"/>
          <w:szCs w:val="24"/>
          <w:rtl/>
        </w:rPr>
        <w:t xml:space="preserve"> </w:t>
      </w:r>
      <w:r w:rsidRPr="003C4AB5">
        <w:rPr>
          <w:rFonts w:cs="Calibri"/>
          <w:sz w:val="24"/>
          <w:szCs w:val="24"/>
          <w:rtl/>
        </w:rPr>
        <w:t>תחזית הצמיחה הגלובלית של בתי ההשקעות</w:t>
      </w:r>
      <w:r w:rsidR="00A72F87" w:rsidRPr="003C4AB5">
        <w:rPr>
          <w:rFonts w:cs="Calibri"/>
          <w:sz w:val="24"/>
          <w:szCs w:val="24"/>
          <w:rtl/>
        </w:rPr>
        <w:t xml:space="preserve"> לשנים 2024-25</w:t>
      </w:r>
      <w:r w:rsidRPr="003C4AB5">
        <w:rPr>
          <w:rFonts w:cs="Calibri"/>
          <w:sz w:val="24"/>
          <w:szCs w:val="24"/>
          <w:rtl/>
        </w:rPr>
        <w:t xml:space="preserve"> </w:t>
      </w:r>
      <w:r w:rsidR="00FF2DD0" w:rsidRPr="003C4AB5">
        <w:rPr>
          <w:rFonts w:cs="Calibri"/>
          <w:sz w:val="24"/>
          <w:szCs w:val="24"/>
          <w:rtl/>
        </w:rPr>
        <w:t>נותרה ללא שינוי</w:t>
      </w:r>
      <w:r w:rsidR="00F54540">
        <w:rPr>
          <w:rFonts w:cs="Calibri" w:hint="cs"/>
          <w:sz w:val="24"/>
          <w:szCs w:val="24"/>
          <w:rtl/>
        </w:rPr>
        <w:t xml:space="preserve"> משמעותי</w:t>
      </w:r>
      <w:r w:rsidR="00FF2DD0" w:rsidRPr="003C4AB5">
        <w:rPr>
          <w:rFonts w:cs="Calibri"/>
          <w:sz w:val="24"/>
          <w:szCs w:val="24"/>
          <w:rtl/>
        </w:rPr>
        <w:t xml:space="preserve"> </w:t>
      </w:r>
      <w:r w:rsidRPr="003C4AB5">
        <w:rPr>
          <w:rFonts w:cs="Calibri"/>
          <w:b/>
          <w:bCs/>
          <w:sz w:val="24"/>
          <w:szCs w:val="24"/>
          <w:rtl/>
        </w:rPr>
        <w:t xml:space="preserve">(איור </w:t>
      </w:r>
      <w:r w:rsidR="005E445B">
        <w:rPr>
          <w:rFonts w:cs="Calibri" w:hint="cs"/>
          <w:b/>
          <w:bCs/>
          <w:sz w:val="24"/>
          <w:szCs w:val="24"/>
          <w:rtl/>
        </w:rPr>
        <w:t>30</w:t>
      </w:r>
      <w:r w:rsidRPr="003C4AB5">
        <w:rPr>
          <w:rFonts w:cs="Calibri"/>
          <w:b/>
          <w:bCs/>
          <w:sz w:val="24"/>
          <w:szCs w:val="24"/>
          <w:rtl/>
        </w:rPr>
        <w:t>)</w:t>
      </w:r>
      <w:r w:rsidRPr="003C4AB5">
        <w:rPr>
          <w:rFonts w:cs="Calibri"/>
          <w:sz w:val="24"/>
          <w:szCs w:val="24"/>
          <w:rtl/>
        </w:rPr>
        <w:t xml:space="preserve">. </w:t>
      </w:r>
      <w:r w:rsidR="003C4AB5" w:rsidRPr="003C4AB5">
        <w:rPr>
          <w:rFonts w:cs="Calibri"/>
          <w:sz w:val="24"/>
          <w:szCs w:val="24"/>
          <w:rtl/>
        </w:rPr>
        <w:t xml:space="preserve">מדד מנהלי הרכש הגלובלי לחודש יולי מצביע על </w:t>
      </w:r>
      <w:r w:rsidR="00F54540">
        <w:rPr>
          <w:rFonts w:cs="Calibri" w:hint="cs"/>
          <w:sz w:val="24"/>
          <w:szCs w:val="24"/>
          <w:rtl/>
        </w:rPr>
        <w:t>התרחבות מתונה</w:t>
      </w:r>
      <w:r w:rsidR="00F54540" w:rsidRPr="003C4AB5">
        <w:rPr>
          <w:rFonts w:cs="Calibri"/>
          <w:sz w:val="24"/>
          <w:szCs w:val="24"/>
          <w:rtl/>
        </w:rPr>
        <w:t xml:space="preserve"> </w:t>
      </w:r>
      <w:r w:rsidR="003C4AB5" w:rsidRPr="003C4AB5">
        <w:rPr>
          <w:rFonts w:cs="Calibri"/>
          <w:sz w:val="24"/>
          <w:szCs w:val="24"/>
          <w:rtl/>
        </w:rPr>
        <w:t xml:space="preserve">בקצב הפעילות, כאשר בסקטור השירותים הפעילות מאיצה וסקטור התעשייה </w:t>
      </w:r>
      <w:r w:rsidR="00377ABA">
        <w:rPr>
          <w:rFonts w:cs="Calibri" w:hint="cs"/>
          <w:sz w:val="24"/>
          <w:szCs w:val="24"/>
          <w:rtl/>
        </w:rPr>
        <w:t>שוהה ברמה המעידה על התכווצות קלה</w:t>
      </w:r>
      <w:r w:rsidR="003C4AB5" w:rsidRPr="003C4AB5">
        <w:rPr>
          <w:rFonts w:cs="Calibri"/>
          <w:sz w:val="24"/>
          <w:szCs w:val="24"/>
          <w:rtl/>
        </w:rPr>
        <w:t xml:space="preserve">. </w:t>
      </w:r>
      <w:r w:rsidR="003C4AB5" w:rsidRPr="003C4AB5">
        <w:rPr>
          <w:rFonts w:cs="Calibri" w:hint="cs"/>
          <w:sz w:val="24"/>
          <w:szCs w:val="24"/>
          <w:rtl/>
        </w:rPr>
        <w:t xml:space="preserve">נפח </w:t>
      </w:r>
      <w:r w:rsidR="003C4AB5" w:rsidRPr="003C4AB5">
        <w:rPr>
          <w:rFonts w:cs="Calibri"/>
          <w:sz w:val="24"/>
          <w:szCs w:val="24"/>
          <w:rtl/>
        </w:rPr>
        <w:t xml:space="preserve">הסחר העולמי </w:t>
      </w:r>
      <w:r w:rsidR="00F54540">
        <w:rPr>
          <w:rFonts w:cs="Calibri" w:hint="cs"/>
          <w:sz w:val="24"/>
          <w:szCs w:val="24"/>
          <w:rtl/>
        </w:rPr>
        <w:t>עלה ביוני ב-0.7% לאחר שירד במאי ב-0.3%</w:t>
      </w:r>
      <w:r w:rsidR="003C4AB5" w:rsidRPr="003C4AB5">
        <w:rPr>
          <w:rFonts w:cs="Calibri"/>
          <w:sz w:val="24"/>
          <w:szCs w:val="24"/>
          <w:rtl/>
        </w:rPr>
        <w:t xml:space="preserve">. </w:t>
      </w:r>
      <w:r w:rsidR="003C4AB5">
        <w:rPr>
          <w:rFonts w:cs="Calibri" w:hint="cs"/>
          <w:sz w:val="24"/>
          <w:szCs w:val="24"/>
          <w:rtl/>
        </w:rPr>
        <w:t>בארה"ב</w:t>
      </w:r>
      <w:r w:rsidR="003C4AB5" w:rsidRPr="003C4AB5">
        <w:rPr>
          <w:rFonts w:cs="Calibri"/>
          <w:sz w:val="24"/>
          <w:szCs w:val="24"/>
          <w:rtl/>
        </w:rPr>
        <w:t xml:space="preserve"> נתוני הרבעון השני הצביעו על התמתנות משמעותית באינפלציה בהשוואה לנתוני הרבעון הראשון </w:t>
      </w:r>
      <w:r w:rsidR="002A1DCF" w:rsidRPr="009E633F">
        <w:rPr>
          <w:rFonts w:cs="Calibri"/>
          <w:b/>
          <w:bCs/>
          <w:sz w:val="24"/>
          <w:szCs w:val="24"/>
          <w:rtl/>
        </w:rPr>
        <w:t xml:space="preserve">(איור </w:t>
      </w:r>
      <w:r w:rsidR="005E445B" w:rsidRPr="009E633F">
        <w:rPr>
          <w:rFonts w:cs="Calibri"/>
          <w:b/>
          <w:bCs/>
          <w:sz w:val="24"/>
          <w:szCs w:val="24"/>
          <w:rtl/>
        </w:rPr>
        <w:t>3</w:t>
      </w:r>
      <w:r w:rsidR="005E445B">
        <w:rPr>
          <w:rFonts w:cs="Calibri" w:hint="cs"/>
          <w:b/>
          <w:bCs/>
          <w:sz w:val="24"/>
          <w:szCs w:val="24"/>
          <w:rtl/>
        </w:rPr>
        <w:t>4</w:t>
      </w:r>
      <w:r w:rsidR="008B162D" w:rsidRPr="009E633F">
        <w:rPr>
          <w:rFonts w:cs="Calibri"/>
          <w:b/>
          <w:bCs/>
          <w:sz w:val="24"/>
          <w:szCs w:val="24"/>
          <w:rtl/>
        </w:rPr>
        <w:t>)</w:t>
      </w:r>
      <w:r w:rsidR="00F54540">
        <w:rPr>
          <w:rFonts w:cs="Calibri" w:hint="cs"/>
          <w:b/>
          <w:bCs/>
          <w:sz w:val="24"/>
          <w:szCs w:val="24"/>
          <w:rtl/>
        </w:rPr>
        <w:t xml:space="preserve"> </w:t>
      </w:r>
      <w:r w:rsidR="00F54540">
        <w:rPr>
          <w:rFonts w:cs="Calibri" w:hint="cs"/>
          <w:sz w:val="24"/>
          <w:szCs w:val="24"/>
          <w:rtl/>
        </w:rPr>
        <w:t>וה</w:t>
      </w:r>
      <w:r w:rsidR="007B78D4" w:rsidRPr="003C4AB5">
        <w:rPr>
          <w:rFonts w:cs="Calibri"/>
          <w:sz w:val="24"/>
          <w:szCs w:val="24"/>
          <w:rtl/>
        </w:rPr>
        <w:t xml:space="preserve">מדד </w:t>
      </w:r>
      <w:r w:rsidR="00D07087" w:rsidRPr="003C4AB5">
        <w:rPr>
          <w:rFonts w:cs="Calibri"/>
          <w:sz w:val="24"/>
          <w:szCs w:val="24"/>
          <w:rtl/>
        </w:rPr>
        <w:t>הכללי</w:t>
      </w:r>
      <w:r w:rsidR="008B162D" w:rsidRPr="003C4AB5">
        <w:rPr>
          <w:rFonts w:cs="Calibri"/>
          <w:sz w:val="24"/>
          <w:szCs w:val="24"/>
          <w:rtl/>
        </w:rPr>
        <w:t xml:space="preserve"> (</w:t>
      </w:r>
      <w:r w:rsidR="008B162D" w:rsidRPr="003C4AB5">
        <w:rPr>
          <w:rFonts w:cs="Calibri"/>
          <w:sz w:val="24"/>
          <w:szCs w:val="24"/>
        </w:rPr>
        <w:t>CPI</w:t>
      </w:r>
      <w:r w:rsidR="008B162D" w:rsidRPr="003C4AB5">
        <w:rPr>
          <w:rFonts w:cs="Calibri"/>
          <w:sz w:val="24"/>
          <w:szCs w:val="24"/>
          <w:rtl/>
        </w:rPr>
        <w:t>)</w:t>
      </w:r>
      <w:r w:rsidR="00D07087" w:rsidRPr="003C4AB5">
        <w:rPr>
          <w:rFonts w:cs="Calibri"/>
          <w:sz w:val="24"/>
          <w:szCs w:val="24"/>
          <w:rtl/>
        </w:rPr>
        <w:t xml:space="preserve"> </w:t>
      </w:r>
      <w:r w:rsidR="0053226D" w:rsidRPr="003C4AB5">
        <w:rPr>
          <w:rFonts w:cs="Calibri"/>
          <w:sz w:val="24"/>
          <w:szCs w:val="24"/>
          <w:rtl/>
        </w:rPr>
        <w:t xml:space="preserve">ירד </w:t>
      </w:r>
      <w:r w:rsidR="00F54540">
        <w:rPr>
          <w:rFonts w:cs="Calibri" w:hint="cs"/>
          <w:sz w:val="24"/>
          <w:szCs w:val="24"/>
          <w:rtl/>
        </w:rPr>
        <w:t xml:space="preserve">ועומד ביולי על 2.9%, כאשר </w:t>
      </w:r>
      <w:r w:rsidR="003C4AB5" w:rsidRPr="003C4AB5">
        <w:rPr>
          <w:rFonts w:cs="Calibri"/>
          <w:sz w:val="24"/>
          <w:szCs w:val="24"/>
          <w:rtl/>
        </w:rPr>
        <w:t xml:space="preserve">מדד הליבה התמתן אף הוא, </w:t>
      </w:r>
      <w:r w:rsidR="00F54540">
        <w:rPr>
          <w:rFonts w:cs="Calibri" w:hint="cs"/>
          <w:sz w:val="24"/>
          <w:szCs w:val="24"/>
          <w:rtl/>
        </w:rPr>
        <w:t>ועומד</w:t>
      </w:r>
      <w:r w:rsidR="003C4AB5" w:rsidRPr="003C4AB5">
        <w:rPr>
          <w:rFonts w:cs="Calibri"/>
          <w:sz w:val="24"/>
          <w:szCs w:val="24"/>
          <w:rtl/>
        </w:rPr>
        <w:t xml:space="preserve"> על</w:t>
      </w:r>
      <w:r w:rsidR="00CB2178">
        <w:rPr>
          <w:rFonts w:cs="Calibri" w:hint="cs"/>
          <w:sz w:val="24"/>
          <w:szCs w:val="24"/>
          <w:rtl/>
        </w:rPr>
        <w:t xml:space="preserve"> 3.2%</w:t>
      </w:r>
      <w:r w:rsidR="0053226D" w:rsidRPr="003C4AB5">
        <w:rPr>
          <w:rFonts w:cs="Calibri"/>
          <w:sz w:val="24"/>
          <w:szCs w:val="24"/>
          <w:rtl/>
        </w:rPr>
        <w:t>.</w:t>
      </w:r>
      <w:r w:rsidRPr="003C4AB5">
        <w:rPr>
          <w:rFonts w:cs="Calibri"/>
          <w:sz w:val="24"/>
          <w:szCs w:val="24"/>
          <w:rtl/>
        </w:rPr>
        <w:t xml:space="preserve"> </w:t>
      </w:r>
      <w:r w:rsidR="003C4AB5" w:rsidRPr="003C4AB5">
        <w:rPr>
          <w:rFonts w:cs="Calibri" w:hint="cs"/>
          <w:sz w:val="24"/>
          <w:szCs w:val="24"/>
          <w:rtl/>
        </w:rPr>
        <w:t xml:space="preserve">בגוש האירו </w:t>
      </w:r>
      <w:r w:rsidR="003C4AB5" w:rsidRPr="003C4AB5">
        <w:rPr>
          <w:rFonts w:cs="Calibri"/>
          <w:sz w:val="24"/>
          <w:szCs w:val="24"/>
          <w:rtl/>
        </w:rPr>
        <w:t>האינפלציה עלתה</w:t>
      </w:r>
      <w:r w:rsidR="00F54540">
        <w:rPr>
          <w:rFonts w:cs="Calibri" w:hint="cs"/>
          <w:sz w:val="24"/>
          <w:szCs w:val="24"/>
          <w:rtl/>
        </w:rPr>
        <w:t xml:space="preserve"> מעט</w:t>
      </w:r>
      <w:r w:rsidR="00CB2178">
        <w:rPr>
          <w:rFonts w:cs="Calibri" w:hint="cs"/>
          <w:sz w:val="24"/>
          <w:szCs w:val="24"/>
          <w:rtl/>
        </w:rPr>
        <w:t xml:space="preserve"> ביולי</w:t>
      </w:r>
      <w:r w:rsidR="00F54540">
        <w:rPr>
          <w:rFonts w:cs="Calibri" w:hint="cs"/>
          <w:sz w:val="24"/>
          <w:szCs w:val="24"/>
          <w:rtl/>
        </w:rPr>
        <w:t xml:space="preserve"> </w:t>
      </w:r>
      <w:r w:rsidR="003C4AB5" w:rsidRPr="003C4AB5">
        <w:rPr>
          <w:rFonts w:cs="Calibri"/>
          <w:sz w:val="24"/>
          <w:szCs w:val="24"/>
          <w:rtl/>
        </w:rPr>
        <w:t>ל-2.6%, בעוד מדד הליבה נותר ללא שינוי ברמה של 2.9%.</w:t>
      </w:r>
      <w:r w:rsidR="00CB2178">
        <w:rPr>
          <w:rFonts w:cs="Calibri" w:hint="cs"/>
          <w:sz w:val="24"/>
          <w:szCs w:val="24"/>
          <w:rtl/>
        </w:rPr>
        <w:t xml:space="preserve"> </w:t>
      </w:r>
      <w:r w:rsidR="00F54540">
        <w:rPr>
          <w:rFonts w:cs="Calibri" w:hint="cs"/>
          <w:sz w:val="24"/>
          <w:szCs w:val="24"/>
          <w:rtl/>
        </w:rPr>
        <w:t xml:space="preserve">בהחלטתם האחרונה </w:t>
      </w:r>
      <w:r w:rsidRPr="00152C30">
        <w:rPr>
          <w:rFonts w:cs="Calibri" w:hint="cs"/>
          <w:sz w:val="24"/>
          <w:szCs w:val="24"/>
          <w:rtl/>
        </w:rPr>
        <w:t>ה</w:t>
      </w:r>
      <w:r w:rsidRPr="00152C30">
        <w:rPr>
          <w:rFonts w:cs="Calibri"/>
          <w:sz w:val="24"/>
          <w:szCs w:val="24"/>
          <w:rtl/>
        </w:rPr>
        <w:t>-</w:t>
      </w:r>
      <w:r w:rsidRPr="00152C30">
        <w:rPr>
          <w:rFonts w:cs="Calibri"/>
          <w:sz w:val="24"/>
          <w:szCs w:val="24"/>
        </w:rPr>
        <w:t>FED</w:t>
      </w:r>
      <w:r w:rsidRPr="00152C30">
        <w:rPr>
          <w:rFonts w:cs="Calibri"/>
          <w:sz w:val="24"/>
          <w:szCs w:val="24"/>
          <w:rtl/>
        </w:rPr>
        <w:t xml:space="preserve"> וה-</w:t>
      </w:r>
      <w:r w:rsidRPr="00152C30">
        <w:rPr>
          <w:rFonts w:cs="Calibri"/>
          <w:sz w:val="24"/>
          <w:szCs w:val="24"/>
        </w:rPr>
        <w:t>ECB</w:t>
      </w:r>
      <w:r w:rsidRPr="00152C30">
        <w:rPr>
          <w:rFonts w:cs="Calibri"/>
          <w:sz w:val="24"/>
          <w:szCs w:val="24"/>
          <w:rtl/>
        </w:rPr>
        <w:t xml:space="preserve"> </w:t>
      </w:r>
      <w:r w:rsidR="00F54540">
        <w:rPr>
          <w:rFonts w:cs="Calibri" w:hint="cs"/>
          <w:sz w:val="24"/>
          <w:szCs w:val="24"/>
          <w:rtl/>
        </w:rPr>
        <w:t>הותירו</w:t>
      </w:r>
      <w:r w:rsidR="00F54540" w:rsidRPr="00152C30">
        <w:rPr>
          <w:rFonts w:cs="Calibri"/>
          <w:sz w:val="24"/>
          <w:szCs w:val="24"/>
          <w:rtl/>
        </w:rPr>
        <w:t xml:space="preserve"> </w:t>
      </w:r>
      <w:r w:rsidRPr="00152C30">
        <w:rPr>
          <w:rFonts w:cs="Calibri"/>
          <w:sz w:val="24"/>
          <w:szCs w:val="24"/>
          <w:rtl/>
        </w:rPr>
        <w:t xml:space="preserve">את הריביות המוניטריות ללא שינוי. תוואי הפחתות הריבית </w:t>
      </w:r>
      <w:r w:rsidR="003C4AB5">
        <w:rPr>
          <w:rFonts w:cs="Calibri" w:hint="cs"/>
          <w:sz w:val="24"/>
          <w:szCs w:val="24"/>
          <w:rtl/>
        </w:rPr>
        <w:t xml:space="preserve">צפוי </w:t>
      </w:r>
      <w:r w:rsidRPr="00152C30">
        <w:rPr>
          <w:rFonts w:cs="Calibri"/>
          <w:sz w:val="24"/>
          <w:szCs w:val="24"/>
          <w:rtl/>
        </w:rPr>
        <w:t>להיות מהיר יותר</w:t>
      </w:r>
      <w:r w:rsidR="00F032EB">
        <w:rPr>
          <w:rFonts w:cs="Calibri" w:hint="cs"/>
          <w:sz w:val="24"/>
          <w:szCs w:val="24"/>
          <w:rtl/>
        </w:rPr>
        <w:t xml:space="preserve"> (</w:t>
      </w:r>
      <w:r w:rsidR="00F032EB" w:rsidRPr="00377ABA">
        <w:rPr>
          <w:rFonts w:cs="Calibri" w:hint="cs"/>
          <w:b/>
          <w:bCs/>
          <w:sz w:val="24"/>
          <w:szCs w:val="24"/>
          <w:rtl/>
        </w:rPr>
        <w:t xml:space="preserve">איור </w:t>
      </w:r>
      <w:r w:rsidR="005E445B">
        <w:rPr>
          <w:rFonts w:cs="Calibri" w:hint="cs"/>
          <w:b/>
          <w:bCs/>
          <w:sz w:val="24"/>
          <w:szCs w:val="24"/>
          <w:rtl/>
        </w:rPr>
        <w:t>36</w:t>
      </w:r>
      <w:r w:rsidR="00F032EB">
        <w:rPr>
          <w:rFonts w:cs="Calibri" w:hint="cs"/>
          <w:sz w:val="24"/>
          <w:szCs w:val="24"/>
          <w:rtl/>
        </w:rPr>
        <w:t>)</w:t>
      </w:r>
      <w:r w:rsidR="003C4AB5">
        <w:rPr>
          <w:rFonts w:cs="Calibri" w:hint="cs"/>
          <w:sz w:val="24"/>
          <w:szCs w:val="24"/>
          <w:rtl/>
        </w:rPr>
        <w:t xml:space="preserve"> </w:t>
      </w:r>
      <w:r w:rsidR="00CB2178">
        <w:rPr>
          <w:rFonts w:cs="Calibri" w:hint="cs"/>
          <w:sz w:val="24"/>
          <w:szCs w:val="24"/>
          <w:rtl/>
        </w:rPr>
        <w:t xml:space="preserve">ויו"ר </w:t>
      </w:r>
      <w:r w:rsidR="00CB2178" w:rsidRPr="003C4AB5">
        <w:rPr>
          <w:rFonts w:cs="Calibri"/>
          <w:sz w:val="24"/>
          <w:szCs w:val="24"/>
          <w:rtl/>
        </w:rPr>
        <w:t>ה</w:t>
      </w:r>
      <w:r w:rsidR="003C4AB5" w:rsidRPr="003C4AB5">
        <w:rPr>
          <w:rFonts w:cs="Calibri"/>
          <w:sz w:val="24"/>
          <w:szCs w:val="24"/>
          <w:rtl/>
        </w:rPr>
        <w:t>-</w:t>
      </w:r>
      <w:r w:rsidR="003C4AB5" w:rsidRPr="003C4AB5">
        <w:rPr>
          <w:rFonts w:cs="Calibri"/>
          <w:sz w:val="24"/>
          <w:szCs w:val="24"/>
        </w:rPr>
        <w:t>FED</w:t>
      </w:r>
      <w:r w:rsidR="003C4AB5" w:rsidRPr="003C4AB5">
        <w:rPr>
          <w:rFonts w:cs="Calibri"/>
          <w:sz w:val="24"/>
          <w:szCs w:val="24"/>
          <w:rtl/>
        </w:rPr>
        <w:t xml:space="preserve"> אותת </w:t>
      </w:r>
      <w:r w:rsidR="00CB2178">
        <w:rPr>
          <w:rFonts w:cs="Calibri" w:hint="cs"/>
          <w:sz w:val="24"/>
          <w:szCs w:val="24"/>
          <w:rtl/>
        </w:rPr>
        <w:t xml:space="preserve">בנאומו בג'קסון הול </w:t>
      </w:r>
      <w:r w:rsidR="003C4AB5" w:rsidRPr="003C4AB5">
        <w:rPr>
          <w:rFonts w:cs="Calibri"/>
          <w:sz w:val="24"/>
          <w:szCs w:val="24"/>
          <w:rtl/>
        </w:rPr>
        <w:t xml:space="preserve">על </w:t>
      </w:r>
      <w:r w:rsidR="00F032EB">
        <w:rPr>
          <w:rFonts w:cs="Calibri" w:hint="cs"/>
          <w:sz w:val="24"/>
          <w:szCs w:val="24"/>
          <w:rtl/>
        </w:rPr>
        <w:t>תחילת תהליך הורדות ריבית בארה"ב</w:t>
      </w:r>
      <w:r w:rsidR="00CB2178">
        <w:rPr>
          <w:rFonts w:cs="Calibri" w:hint="cs"/>
          <w:sz w:val="24"/>
          <w:szCs w:val="24"/>
          <w:rtl/>
        </w:rPr>
        <w:t>.</w:t>
      </w:r>
      <w:r w:rsidR="00F54540">
        <w:rPr>
          <w:rFonts w:cs="Calibri" w:hint="cs"/>
          <w:sz w:val="24"/>
          <w:szCs w:val="24"/>
          <w:rtl/>
        </w:rPr>
        <w:t xml:space="preserve"> </w:t>
      </w:r>
    </w:p>
    <w:p w:rsidR="00377ABA" w:rsidRDefault="00377ABA" w:rsidP="00377ABA">
      <w:pPr>
        <w:spacing w:after="120" w:line="360" w:lineRule="auto"/>
        <w:jc w:val="both"/>
        <w:rPr>
          <w:rFonts w:cs="Calibri"/>
          <w:sz w:val="24"/>
          <w:szCs w:val="24"/>
          <w:rtl/>
        </w:rPr>
      </w:pPr>
    </w:p>
    <w:p w:rsidR="00154E1C" w:rsidRPr="00F95AEA" w:rsidRDefault="00104034" w:rsidP="00E93C25">
      <w:pPr>
        <w:spacing w:after="120" w:line="360" w:lineRule="auto"/>
        <w:jc w:val="both"/>
        <w:rPr>
          <w:rFonts w:cs="Calibri"/>
          <w:sz w:val="24"/>
          <w:szCs w:val="24"/>
          <w:rtl/>
        </w:rPr>
      </w:pPr>
      <w:r w:rsidRPr="00F95AEA">
        <w:rPr>
          <w:rFonts w:cs="Calibri"/>
          <w:sz w:val="24"/>
          <w:szCs w:val="24"/>
          <w:rtl/>
        </w:rPr>
        <w:t>סיכום הדיונים המוניטריים שהתקיימו לקראת החלטה זו יפורסם ב-</w:t>
      </w:r>
      <w:r w:rsidR="00F95AEA">
        <w:rPr>
          <w:rFonts w:cs="Calibri" w:hint="cs"/>
          <w:sz w:val="24"/>
          <w:szCs w:val="24"/>
          <w:rtl/>
        </w:rPr>
        <w:t>11/09/2024</w:t>
      </w:r>
      <w:r w:rsidRPr="00F95AEA">
        <w:rPr>
          <w:rFonts w:cs="Calibri"/>
          <w:sz w:val="24"/>
          <w:szCs w:val="24"/>
          <w:rtl/>
        </w:rPr>
        <w:t xml:space="preserve">. החלטת המדיניות המוניטרית הבאה תתפרסם ביום </w:t>
      </w:r>
      <w:r w:rsidR="00522D9A" w:rsidRPr="00F95AEA">
        <w:rPr>
          <w:rFonts w:cs="Calibri"/>
          <w:sz w:val="24"/>
          <w:szCs w:val="24"/>
          <w:rtl/>
        </w:rPr>
        <w:t>רביעי</w:t>
      </w:r>
      <w:r w:rsidRPr="00F95AEA">
        <w:rPr>
          <w:rFonts w:cs="Calibri"/>
          <w:sz w:val="24"/>
          <w:szCs w:val="24"/>
          <w:rtl/>
        </w:rPr>
        <w:t>, ה-</w:t>
      </w:r>
      <w:r w:rsidR="00F95AEA">
        <w:rPr>
          <w:rFonts w:cs="Calibri"/>
          <w:sz w:val="24"/>
          <w:szCs w:val="24"/>
        </w:rPr>
        <w:t>09/10/2024</w:t>
      </w:r>
      <w:r w:rsidRPr="00F95AEA">
        <w:rPr>
          <w:rFonts w:cs="Calibri"/>
          <w:sz w:val="24"/>
          <w:szCs w:val="24"/>
          <w:rtl/>
        </w:rPr>
        <w:t>.</w:t>
      </w:r>
    </w:p>
    <w:p w:rsidR="003B188A" w:rsidRPr="00F95AEA" w:rsidRDefault="00104034" w:rsidP="00F95AEA">
      <w:pPr>
        <w:spacing w:after="120" w:line="360" w:lineRule="auto"/>
        <w:jc w:val="both"/>
        <w:rPr>
          <w:rFonts w:cs="Calibri"/>
          <w:sz w:val="24"/>
          <w:szCs w:val="24"/>
          <w:rtl/>
        </w:rPr>
      </w:pPr>
      <w:r w:rsidRPr="00F95AEA">
        <w:rPr>
          <w:rFonts w:cs="Calibri"/>
          <w:sz w:val="24"/>
          <w:szCs w:val="24"/>
          <w:rtl/>
        </w:rPr>
        <w:t>מועדי החלטות הריבית לשנים 2024 ו-2025:</w:t>
      </w:r>
      <w:r w:rsidR="00377ABA">
        <w:rPr>
          <w:rFonts w:cs="Calibri" w:hint="cs"/>
          <w:sz w:val="24"/>
          <w:szCs w:val="24"/>
          <w:rtl/>
        </w:rPr>
        <w:t xml:space="preserve"> </w:t>
      </w:r>
    </w:p>
    <w:p w:rsidR="003B188A" w:rsidRPr="00EA10F4" w:rsidRDefault="00A103FF" w:rsidP="00F95AEA">
      <w:pPr>
        <w:spacing w:after="120" w:line="360" w:lineRule="auto"/>
        <w:jc w:val="both"/>
        <w:rPr>
          <w:rFonts w:cs="Calibri"/>
          <w:sz w:val="24"/>
          <w:szCs w:val="24"/>
          <w:rtl/>
        </w:rPr>
      </w:pPr>
      <w:hyperlink r:id="rId9" w:history="1">
        <w:r w:rsidR="00104034" w:rsidRPr="00F95AEA">
          <w:rPr>
            <w:rStyle w:val="Hyperlink"/>
            <w:rFonts w:cs="Calibri"/>
            <w:sz w:val="24"/>
            <w:szCs w:val="24"/>
          </w:rPr>
          <w:t>https://www.boi.org.il/roles/monetary-policy/interest-rate-dates</w:t>
        </w:r>
        <w:r w:rsidR="00104034" w:rsidRPr="00F95AEA">
          <w:rPr>
            <w:rStyle w:val="Hyperlink"/>
            <w:rFonts w:cs="Calibri"/>
            <w:sz w:val="24"/>
            <w:szCs w:val="24"/>
            <w:rtl/>
          </w:rPr>
          <w:t>/</w:t>
        </w:r>
      </w:hyperlink>
    </w:p>
    <w:sectPr w:rsidR="003B188A" w:rsidRPr="00EA10F4" w:rsidSect="007C7ACF">
      <w:footerReference w:type="default" r:id="rId10"/>
      <w:pgSz w:w="11906" w:h="16838"/>
      <w:pgMar w:top="1440" w:right="1080" w:bottom="1440" w:left="1080" w:header="0"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FF" w:rsidRDefault="00A103FF">
      <w:pPr>
        <w:spacing w:after="0" w:line="240" w:lineRule="auto"/>
      </w:pPr>
      <w:r>
        <w:separator/>
      </w:r>
    </w:p>
  </w:endnote>
  <w:endnote w:type="continuationSeparator" w:id="0">
    <w:p w:rsidR="00A103FF" w:rsidRDefault="00A1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59" w:rsidRDefault="00131CCC" w:rsidP="009A2859">
    <w:pPr>
      <w:tabs>
        <w:tab w:val="center" w:pos="4153"/>
        <w:tab w:val="right" w:pos="8306"/>
      </w:tabs>
      <w:bidi w:val="0"/>
      <w:spacing w:after="0" w:line="240" w:lineRule="auto"/>
      <w:jc w:val="center"/>
    </w:pPr>
    <w:r>
      <w:rPr>
        <w:rFonts w:cs="Calibri"/>
        <w:noProof/>
      </w:rPr>
      <w:drawing>
        <wp:anchor distT="0" distB="0" distL="114300" distR="114300" simplePos="0" relativeHeight="251663360" behindDoc="0" locked="0" layoutInCell="1" allowOverlap="1" wp14:anchorId="085B43C6" wp14:editId="3043C7DD">
          <wp:simplePos x="0" y="0"/>
          <wp:positionH relativeFrom="margin">
            <wp:posOffset>5628640</wp:posOffset>
          </wp:positionH>
          <wp:positionV relativeFrom="paragraph">
            <wp:posOffset>-161925</wp:posOffset>
          </wp:positionV>
          <wp:extent cx="310515" cy="310515"/>
          <wp:effectExtent l="0" t="0" r="0" b="0"/>
          <wp:wrapNone/>
          <wp:docPr id="9"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3574752" wp14:editId="3657ED0E">
          <wp:simplePos x="0" y="0"/>
          <wp:positionH relativeFrom="column">
            <wp:posOffset>4231005</wp:posOffset>
          </wp:positionH>
          <wp:positionV relativeFrom="paragraph">
            <wp:posOffset>-127635</wp:posOffset>
          </wp:positionV>
          <wp:extent cx="241935" cy="241935"/>
          <wp:effectExtent l="0" t="0" r="0" b="0"/>
          <wp:wrapNone/>
          <wp:docPr id="8"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Pr>
      <w:drawing>
        <wp:anchor distT="0" distB="0" distL="114300" distR="114300" simplePos="0" relativeHeight="251664384" behindDoc="0" locked="0" layoutInCell="1" allowOverlap="1" wp14:anchorId="662E0AE0" wp14:editId="0F641695">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Pr>
      <w:drawing>
        <wp:anchor distT="0" distB="0" distL="114300" distR="114300" simplePos="0" relativeHeight="251665408" behindDoc="0" locked="0" layoutInCell="1" allowOverlap="1" wp14:anchorId="0DC3187D" wp14:editId="108F3C65">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20C9F05" wp14:editId="193D62BA">
              <wp:simplePos x="0" y="0"/>
              <wp:positionH relativeFrom="margin">
                <wp:posOffset>1503680</wp:posOffset>
              </wp:positionH>
              <wp:positionV relativeFrom="paragraph">
                <wp:posOffset>78105</wp:posOffset>
              </wp:positionV>
              <wp:extent cx="2129790" cy="621030"/>
              <wp:effectExtent l="0" t="1905" r="0" b="0"/>
              <wp:wrapNone/>
              <wp:docPr id="5"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59" w:rsidRPr="00B677DC" w:rsidRDefault="00104034" w:rsidP="009A2859">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5" w:history="1">
                            <w:r w:rsidRPr="00231368">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C9F05"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" filled="f" stroked="f">
              <v:textbox>
                <w:txbxContent>
                  <w:p w:rsidR="009A2859" w:rsidRPr="00B677DC" w:rsidRDefault="00104034" w:rsidP="009A2859">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6" w:history="1">
                      <w:r w:rsidRPr="00231368">
                        <w:rPr>
                          <w:rStyle w:val="Hyperlink"/>
                          <w:rFonts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301403A" wp14:editId="4209D5ED">
              <wp:simplePos x="0" y="0"/>
              <wp:positionH relativeFrom="margin">
                <wp:posOffset>-292735</wp:posOffset>
              </wp:positionH>
              <wp:positionV relativeFrom="paragraph">
                <wp:posOffset>76200</wp:posOffset>
              </wp:positionV>
              <wp:extent cx="2130425" cy="621030"/>
              <wp:effectExtent l="2540" t="0" r="635" b="0"/>
              <wp:wrapNone/>
              <wp:docPr id="4"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59" w:rsidRPr="00F20046" w:rsidRDefault="00104034" w:rsidP="009A285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7"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03A" id="תיבת טקסט 2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" filled="f" stroked="f">
              <v:textbox>
                <w:txbxContent>
                  <w:p w:rsidR="009A2859" w:rsidRPr="00F20046" w:rsidRDefault="00104034" w:rsidP="009A285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8"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E60AB4F" wp14:editId="2D98B0BF">
              <wp:simplePos x="0" y="0"/>
              <wp:positionH relativeFrom="column">
                <wp:posOffset>3257550</wp:posOffset>
              </wp:positionH>
              <wp:positionV relativeFrom="paragraph">
                <wp:posOffset>89535</wp:posOffset>
              </wp:positionV>
              <wp:extent cx="2181860" cy="457200"/>
              <wp:effectExtent l="0" t="3810" r="0" b="0"/>
              <wp:wrapNone/>
              <wp:docPr id="3"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59" w:rsidRPr="00B677DC" w:rsidRDefault="00104034" w:rsidP="009A2859">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9" w:history="1">
                            <w:r w:rsidRPr="00B677DC">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E60AB4F" id="תיבת טקסט 6"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" filled="f" stroked="f">
              <v:textbox>
                <w:txbxContent>
                  <w:p w:rsidR="009A2859" w:rsidRPr="00B677DC" w:rsidRDefault="00104034" w:rsidP="009A2859">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10" w:history="1">
                      <w:r w:rsidRPr="00B677DC">
                        <w:rPr>
                          <w:rStyle w:val="Hyperlink"/>
                          <w:rFonts w:cs="Calibr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C147F5" wp14:editId="72F26129">
              <wp:simplePos x="0" y="0"/>
              <wp:positionH relativeFrom="column">
                <wp:posOffset>5014595</wp:posOffset>
              </wp:positionH>
              <wp:positionV relativeFrom="paragraph">
                <wp:posOffset>88900</wp:posOffset>
              </wp:positionV>
              <wp:extent cx="1535430" cy="457200"/>
              <wp:effectExtent l="4445" t="3175" r="3175" b="0"/>
              <wp:wrapNone/>
              <wp:docPr id="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59" w:rsidRPr="00B677DC" w:rsidRDefault="00104034" w:rsidP="009A2859">
                          <w:pPr>
                            <w:jc w:val="center"/>
                            <w:rPr>
                              <w:rFonts w:cs="Calibri"/>
                              <w:sz w:val="16"/>
                              <w:szCs w:val="16"/>
                              <w:rtl/>
                            </w:rPr>
                          </w:pPr>
                          <w:r w:rsidRPr="00B677DC">
                            <w:rPr>
                              <w:rFonts w:cs="Calibri" w:hint="cs"/>
                              <w:noProof/>
                              <w:sz w:val="16"/>
                              <w:szCs w:val="16"/>
                              <w:rtl/>
                            </w:rPr>
                            <w:t xml:space="preserve">אתר בנק ישראל </w:t>
                          </w:r>
                          <w:hyperlink r:id="rId11" w:history="1">
                            <w:r w:rsidRPr="00B677DC">
                              <w:rPr>
                                <w:rStyle w:val="Hyperlink"/>
                                <w:rFonts w:cs="Calibri"/>
                                <w:sz w:val="14"/>
                                <w:szCs w:val="14"/>
                              </w:rPr>
                              <w:t>https://www.boi.org.il</w:t>
                            </w:r>
                            <w:r w:rsidRPr="00B677DC">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5C147F5" id="תיבת טקסט 7"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" filled="f" stroked="f">
              <v:textbox>
                <w:txbxContent>
                  <w:p w:rsidR="009A2859" w:rsidRPr="00B677DC" w:rsidRDefault="00104034" w:rsidP="009A2859">
                    <w:pPr>
                      <w:jc w:val="center"/>
                      <w:rPr>
                        <w:rFonts w:cs="Calibri"/>
                        <w:sz w:val="16"/>
                        <w:szCs w:val="16"/>
                        <w:rtl/>
                      </w:rPr>
                    </w:pPr>
                    <w:r w:rsidRPr="00B677DC">
                      <w:rPr>
                        <w:rFonts w:cs="Calibri" w:hint="cs"/>
                        <w:noProof/>
                        <w:sz w:val="16"/>
                        <w:szCs w:val="16"/>
                        <w:rtl/>
                      </w:rPr>
                      <w:t xml:space="preserve">אתר בנק ישראל </w:t>
                    </w:r>
                    <w:hyperlink r:id="rId12"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8655F5" wp14:editId="579C7FC7">
              <wp:simplePos x="0" y="0"/>
              <wp:positionH relativeFrom="column">
                <wp:posOffset>-81915</wp:posOffset>
              </wp:positionH>
              <wp:positionV relativeFrom="paragraph">
                <wp:posOffset>-222885</wp:posOffset>
              </wp:positionV>
              <wp:extent cx="6228080" cy="0"/>
              <wp:effectExtent l="13335" t="5715" r="6985" b="13335"/>
              <wp:wrapNone/>
              <wp:docPr id="1"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C96D" id="מחבר ישר 1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gY7OLTACAAA+BAAADgAAAAAAAAAAAAAAAAAuAgAA&#10;ZHJzL2Uyb0RvYy54bWxQSwECLQAUAAYACAAAACEA4Ggpw90AAAALAQAADwAAAAAAAAAAAAAAAACK&#10;BAAAZHJzL2Rvd25yZXYueG1sUEsFBgAAAAAEAAQA8wAAAJQFAAAAAA==&#10;"/>
          </w:pict>
        </mc:Fallback>
      </mc:AlternateContent>
    </w:r>
  </w:p>
  <w:p w:rsidR="009A2859" w:rsidRDefault="009A2859" w:rsidP="009A28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FF" w:rsidRDefault="00A103FF">
      <w:pPr>
        <w:spacing w:after="0" w:line="240" w:lineRule="auto"/>
      </w:pPr>
      <w:r>
        <w:separator/>
      </w:r>
    </w:p>
  </w:footnote>
  <w:footnote w:type="continuationSeparator" w:id="0">
    <w:p w:rsidR="00A103FF" w:rsidRDefault="00A1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C04477C2">
      <w:start w:val="1"/>
      <w:numFmt w:val="bullet"/>
      <w:lvlText w:val=""/>
      <w:lvlJc w:val="left"/>
      <w:pPr>
        <w:ind w:left="360" w:hanging="360"/>
      </w:pPr>
      <w:rPr>
        <w:rFonts w:ascii="Symbol" w:hAnsi="Symbol" w:hint="default"/>
      </w:rPr>
    </w:lvl>
    <w:lvl w:ilvl="1" w:tplc="EDEC0970" w:tentative="1">
      <w:start w:val="1"/>
      <w:numFmt w:val="bullet"/>
      <w:lvlText w:val="o"/>
      <w:lvlJc w:val="left"/>
      <w:pPr>
        <w:ind w:left="1080" w:hanging="360"/>
      </w:pPr>
      <w:rPr>
        <w:rFonts w:ascii="Courier New" w:hAnsi="Courier New" w:cs="Courier New" w:hint="default"/>
      </w:rPr>
    </w:lvl>
    <w:lvl w:ilvl="2" w:tplc="7626000A" w:tentative="1">
      <w:start w:val="1"/>
      <w:numFmt w:val="bullet"/>
      <w:lvlText w:val=""/>
      <w:lvlJc w:val="left"/>
      <w:pPr>
        <w:ind w:left="1800" w:hanging="360"/>
      </w:pPr>
      <w:rPr>
        <w:rFonts w:ascii="Wingdings" w:hAnsi="Wingdings" w:hint="default"/>
      </w:rPr>
    </w:lvl>
    <w:lvl w:ilvl="3" w:tplc="DF1A78C4" w:tentative="1">
      <w:start w:val="1"/>
      <w:numFmt w:val="bullet"/>
      <w:lvlText w:val=""/>
      <w:lvlJc w:val="left"/>
      <w:pPr>
        <w:ind w:left="2520" w:hanging="360"/>
      </w:pPr>
      <w:rPr>
        <w:rFonts w:ascii="Symbol" w:hAnsi="Symbol" w:hint="default"/>
      </w:rPr>
    </w:lvl>
    <w:lvl w:ilvl="4" w:tplc="88720F6E" w:tentative="1">
      <w:start w:val="1"/>
      <w:numFmt w:val="bullet"/>
      <w:lvlText w:val="o"/>
      <w:lvlJc w:val="left"/>
      <w:pPr>
        <w:ind w:left="3240" w:hanging="360"/>
      </w:pPr>
      <w:rPr>
        <w:rFonts w:ascii="Courier New" w:hAnsi="Courier New" w:cs="Courier New" w:hint="default"/>
      </w:rPr>
    </w:lvl>
    <w:lvl w:ilvl="5" w:tplc="3EACAED6" w:tentative="1">
      <w:start w:val="1"/>
      <w:numFmt w:val="bullet"/>
      <w:lvlText w:val=""/>
      <w:lvlJc w:val="left"/>
      <w:pPr>
        <w:ind w:left="3960" w:hanging="360"/>
      </w:pPr>
      <w:rPr>
        <w:rFonts w:ascii="Wingdings" w:hAnsi="Wingdings" w:hint="default"/>
      </w:rPr>
    </w:lvl>
    <w:lvl w:ilvl="6" w:tplc="BB949120" w:tentative="1">
      <w:start w:val="1"/>
      <w:numFmt w:val="bullet"/>
      <w:lvlText w:val=""/>
      <w:lvlJc w:val="left"/>
      <w:pPr>
        <w:ind w:left="4680" w:hanging="360"/>
      </w:pPr>
      <w:rPr>
        <w:rFonts w:ascii="Symbol" w:hAnsi="Symbol" w:hint="default"/>
      </w:rPr>
    </w:lvl>
    <w:lvl w:ilvl="7" w:tplc="06BE076A" w:tentative="1">
      <w:start w:val="1"/>
      <w:numFmt w:val="bullet"/>
      <w:lvlText w:val="o"/>
      <w:lvlJc w:val="left"/>
      <w:pPr>
        <w:ind w:left="5400" w:hanging="360"/>
      </w:pPr>
      <w:rPr>
        <w:rFonts w:ascii="Courier New" w:hAnsi="Courier New" w:cs="Courier New" w:hint="default"/>
      </w:rPr>
    </w:lvl>
    <w:lvl w:ilvl="8" w:tplc="AB2640DE" w:tentative="1">
      <w:start w:val="1"/>
      <w:numFmt w:val="bullet"/>
      <w:lvlText w:val=""/>
      <w:lvlJc w:val="left"/>
      <w:pPr>
        <w:ind w:left="6120" w:hanging="360"/>
      </w:pPr>
      <w:rPr>
        <w:rFonts w:ascii="Wingdings" w:hAnsi="Wingdings" w:hint="default"/>
      </w:rPr>
    </w:lvl>
  </w:abstractNum>
  <w:abstractNum w:abstractNumId="1" w15:restartNumberingAfterBreak="0">
    <w:nsid w:val="10DA1E8A"/>
    <w:multiLevelType w:val="hybridMultilevel"/>
    <w:tmpl w:val="A558D20C"/>
    <w:lvl w:ilvl="0" w:tplc="486A9978">
      <w:start w:val="1"/>
      <w:numFmt w:val="bullet"/>
      <w:lvlText w:val=""/>
      <w:lvlJc w:val="left"/>
      <w:pPr>
        <w:ind w:left="720" w:hanging="360"/>
      </w:pPr>
      <w:rPr>
        <w:rFonts w:ascii="Symbol" w:hAnsi="Symbol" w:hint="default"/>
      </w:rPr>
    </w:lvl>
    <w:lvl w:ilvl="1" w:tplc="227444F0" w:tentative="1">
      <w:start w:val="1"/>
      <w:numFmt w:val="bullet"/>
      <w:lvlText w:val="o"/>
      <w:lvlJc w:val="left"/>
      <w:pPr>
        <w:ind w:left="1440" w:hanging="360"/>
      </w:pPr>
      <w:rPr>
        <w:rFonts w:ascii="Courier New" w:hAnsi="Courier New" w:cs="Courier New" w:hint="default"/>
      </w:rPr>
    </w:lvl>
    <w:lvl w:ilvl="2" w:tplc="0C72DFA2" w:tentative="1">
      <w:start w:val="1"/>
      <w:numFmt w:val="bullet"/>
      <w:lvlText w:val=""/>
      <w:lvlJc w:val="left"/>
      <w:pPr>
        <w:ind w:left="2160" w:hanging="360"/>
      </w:pPr>
      <w:rPr>
        <w:rFonts w:ascii="Wingdings" w:hAnsi="Wingdings" w:hint="default"/>
      </w:rPr>
    </w:lvl>
    <w:lvl w:ilvl="3" w:tplc="E5C65F96" w:tentative="1">
      <w:start w:val="1"/>
      <w:numFmt w:val="bullet"/>
      <w:lvlText w:val=""/>
      <w:lvlJc w:val="left"/>
      <w:pPr>
        <w:ind w:left="2880" w:hanging="360"/>
      </w:pPr>
      <w:rPr>
        <w:rFonts w:ascii="Symbol" w:hAnsi="Symbol" w:hint="default"/>
      </w:rPr>
    </w:lvl>
    <w:lvl w:ilvl="4" w:tplc="8976DC16" w:tentative="1">
      <w:start w:val="1"/>
      <w:numFmt w:val="bullet"/>
      <w:lvlText w:val="o"/>
      <w:lvlJc w:val="left"/>
      <w:pPr>
        <w:ind w:left="3600" w:hanging="360"/>
      </w:pPr>
      <w:rPr>
        <w:rFonts w:ascii="Courier New" w:hAnsi="Courier New" w:cs="Courier New" w:hint="default"/>
      </w:rPr>
    </w:lvl>
    <w:lvl w:ilvl="5" w:tplc="E69812E2" w:tentative="1">
      <w:start w:val="1"/>
      <w:numFmt w:val="bullet"/>
      <w:lvlText w:val=""/>
      <w:lvlJc w:val="left"/>
      <w:pPr>
        <w:ind w:left="4320" w:hanging="360"/>
      </w:pPr>
      <w:rPr>
        <w:rFonts w:ascii="Wingdings" w:hAnsi="Wingdings" w:hint="default"/>
      </w:rPr>
    </w:lvl>
    <w:lvl w:ilvl="6" w:tplc="EFA88774" w:tentative="1">
      <w:start w:val="1"/>
      <w:numFmt w:val="bullet"/>
      <w:lvlText w:val=""/>
      <w:lvlJc w:val="left"/>
      <w:pPr>
        <w:ind w:left="5040" w:hanging="360"/>
      </w:pPr>
      <w:rPr>
        <w:rFonts w:ascii="Symbol" w:hAnsi="Symbol" w:hint="default"/>
      </w:rPr>
    </w:lvl>
    <w:lvl w:ilvl="7" w:tplc="E118E8BA" w:tentative="1">
      <w:start w:val="1"/>
      <w:numFmt w:val="bullet"/>
      <w:lvlText w:val="o"/>
      <w:lvlJc w:val="left"/>
      <w:pPr>
        <w:ind w:left="5760" w:hanging="360"/>
      </w:pPr>
      <w:rPr>
        <w:rFonts w:ascii="Courier New" w:hAnsi="Courier New" w:cs="Courier New" w:hint="default"/>
      </w:rPr>
    </w:lvl>
    <w:lvl w:ilvl="8" w:tplc="E9201ECA" w:tentative="1">
      <w:start w:val="1"/>
      <w:numFmt w:val="bullet"/>
      <w:lvlText w:val=""/>
      <w:lvlJc w:val="left"/>
      <w:pPr>
        <w:ind w:left="6480" w:hanging="360"/>
      </w:pPr>
      <w:rPr>
        <w:rFonts w:ascii="Wingdings" w:hAnsi="Wingdings" w:hint="default"/>
      </w:rPr>
    </w:lvl>
  </w:abstractNum>
  <w:abstractNum w:abstractNumId="2" w15:restartNumberingAfterBreak="0">
    <w:nsid w:val="273A0439"/>
    <w:multiLevelType w:val="hybridMultilevel"/>
    <w:tmpl w:val="52BC73AA"/>
    <w:lvl w:ilvl="0" w:tplc="9F8424FE">
      <w:start w:val="1"/>
      <w:numFmt w:val="decimal"/>
      <w:lvlText w:val="%1."/>
      <w:lvlJc w:val="left"/>
      <w:pPr>
        <w:ind w:left="720" w:hanging="360"/>
      </w:pPr>
      <w:rPr>
        <w:rFonts w:hint="default"/>
      </w:rPr>
    </w:lvl>
    <w:lvl w:ilvl="1" w:tplc="B13AAF10" w:tentative="1">
      <w:start w:val="1"/>
      <w:numFmt w:val="lowerLetter"/>
      <w:lvlText w:val="%2."/>
      <w:lvlJc w:val="left"/>
      <w:pPr>
        <w:ind w:left="1440" w:hanging="360"/>
      </w:pPr>
    </w:lvl>
    <w:lvl w:ilvl="2" w:tplc="7870CAC4" w:tentative="1">
      <w:start w:val="1"/>
      <w:numFmt w:val="lowerRoman"/>
      <w:lvlText w:val="%3."/>
      <w:lvlJc w:val="right"/>
      <w:pPr>
        <w:ind w:left="2160" w:hanging="180"/>
      </w:pPr>
    </w:lvl>
    <w:lvl w:ilvl="3" w:tplc="38A445D4" w:tentative="1">
      <w:start w:val="1"/>
      <w:numFmt w:val="decimal"/>
      <w:lvlText w:val="%4."/>
      <w:lvlJc w:val="left"/>
      <w:pPr>
        <w:ind w:left="2880" w:hanging="360"/>
      </w:pPr>
    </w:lvl>
    <w:lvl w:ilvl="4" w:tplc="498C1026" w:tentative="1">
      <w:start w:val="1"/>
      <w:numFmt w:val="lowerLetter"/>
      <w:lvlText w:val="%5."/>
      <w:lvlJc w:val="left"/>
      <w:pPr>
        <w:ind w:left="3600" w:hanging="360"/>
      </w:pPr>
    </w:lvl>
    <w:lvl w:ilvl="5" w:tplc="D1703A50" w:tentative="1">
      <w:start w:val="1"/>
      <w:numFmt w:val="lowerRoman"/>
      <w:lvlText w:val="%6."/>
      <w:lvlJc w:val="right"/>
      <w:pPr>
        <w:ind w:left="4320" w:hanging="180"/>
      </w:pPr>
    </w:lvl>
    <w:lvl w:ilvl="6" w:tplc="5BB22B76" w:tentative="1">
      <w:start w:val="1"/>
      <w:numFmt w:val="decimal"/>
      <w:lvlText w:val="%7."/>
      <w:lvlJc w:val="left"/>
      <w:pPr>
        <w:ind w:left="5040" w:hanging="360"/>
      </w:pPr>
    </w:lvl>
    <w:lvl w:ilvl="7" w:tplc="9A8EBCBA" w:tentative="1">
      <w:start w:val="1"/>
      <w:numFmt w:val="lowerLetter"/>
      <w:lvlText w:val="%8."/>
      <w:lvlJc w:val="left"/>
      <w:pPr>
        <w:ind w:left="5760" w:hanging="360"/>
      </w:pPr>
    </w:lvl>
    <w:lvl w:ilvl="8" w:tplc="D6D65756" w:tentative="1">
      <w:start w:val="1"/>
      <w:numFmt w:val="lowerRoman"/>
      <w:lvlText w:val="%9."/>
      <w:lvlJc w:val="right"/>
      <w:pPr>
        <w:ind w:left="6480" w:hanging="180"/>
      </w:pPr>
    </w:lvl>
  </w:abstractNum>
  <w:abstractNum w:abstractNumId="3" w15:restartNumberingAfterBreak="0">
    <w:nsid w:val="29764D89"/>
    <w:multiLevelType w:val="hybridMultilevel"/>
    <w:tmpl w:val="0C2C58D0"/>
    <w:lvl w:ilvl="0" w:tplc="655AA6F0">
      <w:start w:val="1"/>
      <w:numFmt w:val="bullet"/>
      <w:lvlText w:val=""/>
      <w:lvlJc w:val="left"/>
      <w:pPr>
        <w:ind w:left="5738" w:hanging="635"/>
      </w:pPr>
      <w:rPr>
        <w:rFonts w:ascii="Wingdings" w:hAnsi="Wingdings" w:hint="default"/>
        <w:color w:val="auto"/>
        <w:lang w:bidi="he-IL"/>
      </w:rPr>
    </w:lvl>
    <w:lvl w:ilvl="1" w:tplc="D3DA11C2" w:tentative="1">
      <w:start w:val="1"/>
      <w:numFmt w:val="bullet"/>
      <w:lvlText w:val="o"/>
      <w:lvlJc w:val="left"/>
      <w:pPr>
        <w:ind w:left="6458" w:hanging="360"/>
      </w:pPr>
      <w:rPr>
        <w:rFonts w:ascii="Courier New" w:hAnsi="Courier New" w:cs="Courier New" w:hint="default"/>
      </w:rPr>
    </w:lvl>
    <w:lvl w:ilvl="2" w:tplc="80244A2C" w:tentative="1">
      <w:start w:val="1"/>
      <w:numFmt w:val="bullet"/>
      <w:lvlText w:val=""/>
      <w:lvlJc w:val="left"/>
      <w:pPr>
        <w:ind w:left="7178" w:hanging="360"/>
      </w:pPr>
      <w:rPr>
        <w:rFonts w:ascii="Wingdings" w:hAnsi="Wingdings" w:hint="default"/>
      </w:rPr>
    </w:lvl>
    <w:lvl w:ilvl="3" w:tplc="10C0EE7C" w:tentative="1">
      <w:start w:val="1"/>
      <w:numFmt w:val="bullet"/>
      <w:lvlText w:val=""/>
      <w:lvlJc w:val="left"/>
      <w:pPr>
        <w:ind w:left="7898" w:hanging="360"/>
      </w:pPr>
      <w:rPr>
        <w:rFonts w:ascii="Symbol" w:hAnsi="Symbol" w:hint="default"/>
      </w:rPr>
    </w:lvl>
    <w:lvl w:ilvl="4" w:tplc="950C7130" w:tentative="1">
      <w:start w:val="1"/>
      <w:numFmt w:val="bullet"/>
      <w:lvlText w:val="o"/>
      <w:lvlJc w:val="left"/>
      <w:pPr>
        <w:ind w:left="8618" w:hanging="360"/>
      </w:pPr>
      <w:rPr>
        <w:rFonts w:ascii="Courier New" w:hAnsi="Courier New" w:cs="Courier New" w:hint="default"/>
      </w:rPr>
    </w:lvl>
    <w:lvl w:ilvl="5" w:tplc="CCD45FF2" w:tentative="1">
      <w:start w:val="1"/>
      <w:numFmt w:val="bullet"/>
      <w:lvlText w:val=""/>
      <w:lvlJc w:val="left"/>
      <w:pPr>
        <w:ind w:left="9338" w:hanging="360"/>
      </w:pPr>
      <w:rPr>
        <w:rFonts w:ascii="Wingdings" w:hAnsi="Wingdings" w:hint="default"/>
      </w:rPr>
    </w:lvl>
    <w:lvl w:ilvl="6" w:tplc="19E6D4A8" w:tentative="1">
      <w:start w:val="1"/>
      <w:numFmt w:val="bullet"/>
      <w:lvlText w:val=""/>
      <w:lvlJc w:val="left"/>
      <w:pPr>
        <w:ind w:left="10058" w:hanging="360"/>
      </w:pPr>
      <w:rPr>
        <w:rFonts w:ascii="Symbol" w:hAnsi="Symbol" w:hint="default"/>
      </w:rPr>
    </w:lvl>
    <w:lvl w:ilvl="7" w:tplc="F360542E" w:tentative="1">
      <w:start w:val="1"/>
      <w:numFmt w:val="bullet"/>
      <w:lvlText w:val="o"/>
      <w:lvlJc w:val="left"/>
      <w:pPr>
        <w:ind w:left="10778" w:hanging="360"/>
      </w:pPr>
      <w:rPr>
        <w:rFonts w:ascii="Courier New" w:hAnsi="Courier New" w:cs="Courier New" w:hint="default"/>
      </w:rPr>
    </w:lvl>
    <w:lvl w:ilvl="8" w:tplc="EDF6BC8E" w:tentative="1">
      <w:start w:val="1"/>
      <w:numFmt w:val="bullet"/>
      <w:lvlText w:val=""/>
      <w:lvlJc w:val="left"/>
      <w:pPr>
        <w:ind w:left="11498" w:hanging="360"/>
      </w:pPr>
      <w:rPr>
        <w:rFonts w:ascii="Wingdings" w:hAnsi="Wingdings" w:hint="default"/>
      </w:rPr>
    </w:lvl>
  </w:abstractNum>
  <w:abstractNum w:abstractNumId="4" w15:restartNumberingAfterBreak="0">
    <w:nsid w:val="2A373DB8"/>
    <w:multiLevelType w:val="hybridMultilevel"/>
    <w:tmpl w:val="F9909B12"/>
    <w:lvl w:ilvl="0" w:tplc="3604BB74">
      <w:start w:val="1"/>
      <w:numFmt w:val="bullet"/>
      <w:lvlText w:val=""/>
      <w:lvlJc w:val="left"/>
      <w:pPr>
        <w:ind w:left="720" w:hanging="360"/>
      </w:pPr>
      <w:rPr>
        <w:rFonts w:ascii="Symbol" w:hAnsi="Symbol" w:hint="default"/>
      </w:rPr>
    </w:lvl>
    <w:lvl w:ilvl="1" w:tplc="FF4CC3F0" w:tentative="1">
      <w:start w:val="1"/>
      <w:numFmt w:val="bullet"/>
      <w:lvlText w:val="o"/>
      <w:lvlJc w:val="left"/>
      <w:pPr>
        <w:ind w:left="1440" w:hanging="360"/>
      </w:pPr>
      <w:rPr>
        <w:rFonts w:ascii="Courier New" w:hAnsi="Courier New" w:cs="Courier New" w:hint="default"/>
      </w:rPr>
    </w:lvl>
    <w:lvl w:ilvl="2" w:tplc="7D2C8E9A" w:tentative="1">
      <w:start w:val="1"/>
      <w:numFmt w:val="bullet"/>
      <w:lvlText w:val=""/>
      <w:lvlJc w:val="left"/>
      <w:pPr>
        <w:ind w:left="2160" w:hanging="360"/>
      </w:pPr>
      <w:rPr>
        <w:rFonts w:ascii="Wingdings" w:hAnsi="Wingdings" w:hint="default"/>
      </w:rPr>
    </w:lvl>
    <w:lvl w:ilvl="3" w:tplc="45342DD2" w:tentative="1">
      <w:start w:val="1"/>
      <w:numFmt w:val="bullet"/>
      <w:lvlText w:val=""/>
      <w:lvlJc w:val="left"/>
      <w:pPr>
        <w:ind w:left="2880" w:hanging="360"/>
      </w:pPr>
      <w:rPr>
        <w:rFonts w:ascii="Symbol" w:hAnsi="Symbol" w:hint="default"/>
      </w:rPr>
    </w:lvl>
    <w:lvl w:ilvl="4" w:tplc="318A015A" w:tentative="1">
      <w:start w:val="1"/>
      <w:numFmt w:val="bullet"/>
      <w:lvlText w:val="o"/>
      <w:lvlJc w:val="left"/>
      <w:pPr>
        <w:ind w:left="3600" w:hanging="360"/>
      </w:pPr>
      <w:rPr>
        <w:rFonts w:ascii="Courier New" w:hAnsi="Courier New" w:cs="Courier New" w:hint="default"/>
      </w:rPr>
    </w:lvl>
    <w:lvl w:ilvl="5" w:tplc="3B34A41C" w:tentative="1">
      <w:start w:val="1"/>
      <w:numFmt w:val="bullet"/>
      <w:lvlText w:val=""/>
      <w:lvlJc w:val="left"/>
      <w:pPr>
        <w:ind w:left="4320" w:hanging="360"/>
      </w:pPr>
      <w:rPr>
        <w:rFonts w:ascii="Wingdings" w:hAnsi="Wingdings" w:hint="default"/>
      </w:rPr>
    </w:lvl>
    <w:lvl w:ilvl="6" w:tplc="4DA05654" w:tentative="1">
      <w:start w:val="1"/>
      <w:numFmt w:val="bullet"/>
      <w:lvlText w:val=""/>
      <w:lvlJc w:val="left"/>
      <w:pPr>
        <w:ind w:left="5040" w:hanging="360"/>
      </w:pPr>
      <w:rPr>
        <w:rFonts w:ascii="Symbol" w:hAnsi="Symbol" w:hint="default"/>
      </w:rPr>
    </w:lvl>
    <w:lvl w:ilvl="7" w:tplc="60AAC046" w:tentative="1">
      <w:start w:val="1"/>
      <w:numFmt w:val="bullet"/>
      <w:lvlText w:val="o"/>
      <w:lvlJc w:val="left"/>
      <w:pPr>
        <w:ind w:left="5760" w:hanging="360"/>
      </w:pPr>
      <w:rPr>
        <w:rFonts w:ascii="Courier New" w:hAnsi="Courier New" w:cs="Courier New" w:hint="default"/>
      </w:rPr>
    </w:lvl>
    <w:lvl w:ilvl="8" w:tplc="F2F8C716" w:tentative="1">
      <w:start w:val="1"/>
      <w:numFmt w:val="bullet"/>
      <w:lvlText w:val=""/>
      <w:lvlJc w:val="left"/>
      <w:pPr>
        <w:ind w:left="6480" w:hanging="360"/>
      </w:pPr>
      <w:rPr>
        <w:rFonts w:ascii="Wingdings" w:hAnsi="Wingdings" w:hint="default"/>
      </w:rPr>
    </w:lvl>
  </w:abstractNum>
  <w:abstractNum w:abstractNumId="5" w15:restartNumberingAfterBreak="0">
    <w:nsid w:val="2E147A8E"/>
    <w:multiLevelType w:val="hybridMultilevel"/>
    <w:tmpl w:val="D70433F4"/>
    <w:lvl w:ilvl="0" w:tplc="A99089C8">
      <w:start w:val="1"/>
      <w:numFmt w:val="bullet"/>
      <w:lvlText w:val=""/>
      <w:lvlJc w:val="left"/>
      <w:pPr>
        <w:ind w:left="720" w:hanging="360"/>
      </w:pPr>
      <w:rPr>
        <w:rFonts w:ascii="Symbol" w:hAnsi="Symbol" w:hint="default"/>
      </w:rPr>
    </w:lvl>
    <w:lvl w:ilvl="1" w:tplc="211A5C0E" w:tentative="1">
      <w:start w:val="1"/>
      <w:numFmt w:val="bullet"/>
      <w:lvlText w:val="o"/>
      <w:lvlJc w:val="left"/>
      <w:pPr>
        <w:ind w:left="1440" w:hanging="360"/>
      </w:pPr>
      <w:rPr>
        <w:rFonts w:ascii="Courier New" w:hAnsi="Courier New" w:cs="Courier New" w:hint="default"/>
      </w:rPr>
    </w:lvl>
    <w:lvl w:ilvl="2" w:tplc="DB34EB70" w:tentative="1">
      <w:start w:val="1"/>
      <w:numFmt w:val="bullet"/>
      <w:lvlText w:val=""/>
      <w:lvlJc w:val="left"/>
      <w:pPr>
        <w:ind w:left="2160" w:hanging="360"/>
      </w:pPr>
      <w:rPr>
        <w:rFonts w:ascii="Wingdings" w:hAnsi="Wingdings" w:hint="default"/>
      </w:rPr>
    </w:lvl>
    <w:lvl w:ilvl="3" w:tplc="B8121B4C" w:tentative="1">
      <w:start w:val="1"/>
      <w:numFmt w:val="bullet"/>
      <w:lvlText w:val=""/>
      <w:lvlJc w:val="left"/>
      <w:pPr>
        <w:ind w:left="2880" w:hanging="360"/>
      </w:pPr>
      <w:rPr>
        <w:rFonts w:ascii="Symbol" w:hAnsi="Symbol" w:hint="default"/>
      </w:rPr>
    </w:lvl>
    <w:lvl w:ilvl="4" w:tplc="8CE83DDE" w:tentative="1">
      <w:start w:val="1"/>
      <w:numFmt w:val="bullet"/>
      <w:lvlText w:val="o"/>
      <w:lvlJc w:val="left"/>
      <w:pPr>
        <w:ind w:left="3600" w:hanging="360"/>
      </w:pPr>
      <w:rPr>
        <w:rFonts w:ascii="Courier New" w:hAnsi="Courier New" w:cs="Courier New" w:hint="default"/>
      </w:rPr>
    </w:lvl>
    <w:lvl w:ilvl="5" w:tplc="C068E6BA" w:tentative="1">
      <w:start w:val="1"/>
      <w:numFmt w:val="bullet"/>
      <w:lvlText w:val=""/>
      <w:lvlJc w:val="left"/>
      <w:pPr>
        <w:ind w:left="4320" w:hanging="360"/>
      </w:pPr>
      <w:rPr>
        <w:rFonts w:ascii="Wingdings" w:hAnsi="Wingdings" w:hint="default"/>
      </w:rPr>
    </w:lvl>
    <w:lvl w:ilvl="6" w:tplc="EFE00F78" w:tentative="1">
      <w:start w:val="1"/>
      <w:numFmt w:val="bullet"/>
      <w:lvlText w:val=""/>
      <w:lvlJc w:val="left"/>
      <w:pPr>
        <w:ind w:left="5040" w:hanging="360"/>
      </w:pPr>
      <w:rPr>
        <w:rFonts w:ascii="Symbol" w:hAnsi="Symbol" w:hint="default"/>
      </w:rPr>
    </w:lvl>
    <w:lvl w:ilvl="7" w:tplc="DE18EB1C" w:tentative="1">
      <w:start w:val="1"/>
      <w:numFmt w:val="bullet"/>
      <w:lvlText w:val="o"/>
      <w:lvlJc w:val="left"/>
      <w:pPr>
        <w:ind w:left="5760" w:hanging="360"/>
      </w:pPr>
      <w:rPr>
        <w:rFonts w:ascii="Courier New" w:hAnsi="Courier New" w:cs="Courier New" w:hint="default"/>
      </w:rPr>
    </w:lvl>
    <w:lvl w:ilvl="8" w:tplc="3F46CF98" w:tentative="1">
      <w:start w:val="1"/>
      <w:numFmt w:val="bullet"/>
      <w:lvlText w:val=""/>
      <w:lvlJc w:val="left"/>
      <w:pPr>
        <w:ind w:left="6480" w:hanging="360"/>
      </w:pPr>
      <w:rPr>
        <w:rFonts w:ascii="Wingdings" w:hAnsi="Wingdings" w:hint="default"/>
      </w:rPr>
    </w:lvl>
  </w:abstractNum>
  <w:abstractNum w:abstractNumId="6" w15:restartNumberingAfterBreak="0">
    <w:nsid w:val="2EB10071"/>
    <w:multiLevelType w:val="hybridMultilevel"/>
    <w:tmpl w:val="3DE85B52"/>
    <w:lvl w:ilvl="0" w:tplc="37760BF6">
      <w:start w:val="1"/>
      <w:numFmt w:val="decimal"/>
      <w:lvlText w:val="%1."/>
      <w:lvlJc w:val="left"/>
      <w:pPr>
        <w:ind w:left="720" w:hanging="360"/>
      </w:pPr>
      <w:rPr>
        <w:rFonts w:hint="default"/>
      </w:rPr>
    </w:lvl>
    <w:lvl w:ilvl="1" w:tplc="4E6C1634" w:tentative="1">
      <w:start w:val="1"/>
      <w:numFmt w:val="lowerLetter"/>
      <w:lvlText w:val="%2."/>
      <w:lvlJc w:val="left"/>
      <w:pPr>
        <w:ind w:left="1440" w:hanging="360"/>
      </w:pPr>
    </w:lvl>
    <w:lvl w:ilvl="2" w:tplc="44781F1C" w:tentative="1">
      <w:start w:val="1"/>
      <w:numFmt w:val="lowerRoman"/>
      <w:lvlText w:val="%3."/>
      <w:lvlJc w:val="right"/>
      <w:pPr>
        <w:ind w:left="2160" w:hanging="180"/>
      </w:pPr>
    </w:lvl>
    <w:lvl w:ilvl="3" w:tplc="CB7CDA96" w:tentative="1">
      <w:start w:val="1"/>
      <w:numFmt w:val="decimal"/>
      <w:lvlText w:val="%4."/>
      <w:lvlJc w:val="left"/>
      <w:pPr>
        <w:ind w:left="2880" w:hanging="360"/>
      </w:pPr>
    </w:lvl>
    <w:lvl w:ilvl="4" w:tplc="612431CE" w:tentative="1">
      <w:start w:val="1"/>
      <w:numFmt w:val="lowerLetter"/>
      <w:lvlText w:val="%5."/>
      <w:lvlJc w:val="left"/>
      <w:pPr>
        <w:ind w:left="3600" w:hanging="360"/>
      </w:pPr>
    </w:lvl>
    <w:lvl w:ilvl="5" w:tplc="1F4625B2" w:tentative="1">
      <w:start w:val="1"/>
      <w:numFmt w:val="lowerRoman"/>
      <w:lvlText w:val="%6."/>
      <w:lvlJc w:val="right"/>
      <w:pPr>
        <w:ind w:left="4320" w:hanging="180"/>
      </w:pPr>
    </w:lvl>
    <w:lvl w:ilvl="6" w:tplc="7180B396" w:tentative="1">
      <w:start w:val="1"/>
      <w:numFmt w:val="decimal"/>
      <w:lvlText w:val="%7."/>
      <w:lvlJc w:val="left"/>
      <w:pPr>
        <w:ind w:left="5040" w:hanging="360"/>
      </w:pPr>
    </w:lvl>
    <w:lvl w:ilvl="7" w:tplc="2054B95A" w:tentative="1">
      <w:start w:val="1"/>
      <w:numFmt w:val="lowerLetter"/>
      <w:lvlText w:val="%8."/>
      <w:lvlJc w:val="left"/>
      <w:pPr>
        <w:ind w:left="5760" w:hanging="360"/>
      </w:pPr>
    </w:lvl>
    <w:lvl w:ilvl="8" w:tplc="4CF00B64" w:tentative="1">
      <w:start w:val="1"/>
      <w:numFmt w:val="lowerRoman"/>
      <w:lvlText w:val="%9."/>
      <w:lvlJc w:val="right"/>
      <w:pPr>
        <w:ind w:left="6480" w:hanging="180"/>
      </w:pPr>
    </w:lvl>
  </w:abstractNum>
  <w:abstractNum w:abstractNumId="7" w15:restartNumberingAfterBreak="0">
    <w:nsid w:val="32FB0917"/>
    <w:multiLevelType w:val="hybridMultilevel"/>
    <w:tmpl w:val="B1408230"/>
    <w:lvl w:ilvl="0" w:tplc="35FEBF36">
      <w:start w:val="1"/>
      <w:numFmt w:val="decimal"/>
      <w:lvlText w:val="%1."/>
      <w:lvlJc w:val="left"/>
      <w:pPr>
        <w:ind w:left="720" w:hanging="360"/>
      </w:pPr>
    </w:lvl>
    <w:lvl w:ilvl="1" w:tplc="29E47FD2" w:tentative="1">
      <w:start w:val="1"/>
      <w:numFmt w:val="lowerLetter"/>
      <w:lvlText w:val="%2."/>
      <w:lvlJc w:val="left"/>
      <w:pPr>
        <w:ind w:left="1440" w:hanging="360"/>
      </w:pPr>
    </w:lvl>
    <w:lvl w:ilvl="2" w:tplc="3124BB4E" w:tentative="1">
      <w:start w:val="1"/>
      <w:numFmt w:val="lowerRoman"/>
      <w:lvlText w:val="%3."/>
      <w:lvlJc w:val="right"/>
      <w:pPr>
        <w:ind w:left="2160" w:hanging="180"/>
      </w:pPr>
    </w:lvl>
    <w:lvl w:ilvl="3" w:tplc="144ABFAE" w:tentative="1">
      <w:start w:val="1"/>
      <w:numFmt w:val="decimal"/>
      <w:lvlText w:val="%4."/>
      <w:lvlJc w:val="left"/>
      <w:pPr>
        <w:ind w:left="2880" w:hanging="360"/>
      </w:pPr>
    </w:lvl>
    <w:lvl w:ilvl="4" w:tplc="239C6CDA" w:tentative="1">
      <w:start w:val="1"/>
      <w:numFmt w:val="lowerLetter"/>
      <w:lvlText w:val="%5."/>
      <w:lvlJc w:val="left"/>
      <w:pPr>
        <w:ind w:left="3600" w:hanging="360"/>
      </w:pPr>
    </w:lvl>
    <w:lvl w:ilvl="5" w:tplc="841C98EC" w:tentative="1">
      <w:start w:val="1"/>
      <w:numFmt w:val="lowerRoman"/>
      <w:lvlText w:val="%6."/>
      <w:lvlJc w:val="right"/>
      <w:pPr>
        <w:ind w:left="4320" w:hanging="180"/>
      </w:pPr>
    </w:lvl>
    <w:lvl w:ilvl="6" w:tplc="2DA8F67C" w:tentative="1">
      <w:start w:val="1"/>
      <w:numFmt w:val="decimal"/>
      <w:lvlText w:val="%7."/>
      <w:lvlJc w:val="left"/>
      <w:pPr>
        <w:ind w:left="5040" w:hanging="360"/>
      </w:pPr>
    </w:lvl>
    <w:lvl w:ilvl="7" w:tplc="74EC2704" w:tentative="1">
      <w:start w:val="1"/>
      <w:numFmt w:val="lowerLetter"/>
      <w:lvlText w:val="%8."/>
      <w:lvlJc w:val="left"/>
      <w:pPr>
        <w:ind w:left="5760" w:hanging="360"/>
      </w:pPr>
    </w:lvl>
    <w:lvl w:ilvl="8" w:tplc="123E52C8" w:tentative="1">
      <w:start w:val="1"/>
      <w:numFmt w:val="lowerRoman"/>
      <w:lvlText w:val="%9."/>
      <w:lvlJc w:val="right"/>
      <w:pPr>
        <w:ind w:left="6480" w:hanging="180"/>
      </w:pPr>
    </w:lvl>
  </w:abstractNum>
  <w:abstractNum w:abstractNumId="8" w15:restartNumberingAfterBreak="0">
    <w:nsid w:val="362438B5"/>
    <w:multiLevelType w:val="hybridMultilevel"/>
    <w:tmpl w:val="49327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24CA1"/>
    <w:multiLevelType w:val="hybridMultilevel"/>
    <w:tmpl w:val="0E58C92E"/>
    <w:lvl w:ilvl="0" w:tplc="316A114E">
      <w:start w:val="1"/>
      <w:numFmt w:val="bullet"/>
      <w:lvlText w:val=""/>
      <w:lvlJc w:val="left"/>
      <w:pPr>
        <w:ind w:left="360" w:hanging="360"/>
      </w:pPr>
      <w:rPr>
        <w:rFonts w:ascii="Wingdings" w:hAnsi="Wingdings" w:hint="default"/>
        <w:color w:val="auto"/>
        <w:lang w:bidi="he-IL"/>
      </w:rPr>
    </w:lvl>
    <w:lvl w:ilvl="1" w:tplc="49B61FEA" w:tentative="1">
      <w:start w:val="1"/>
      <w:numFmt w:val="bullet"/>
      <w:lvlText w:val="o"/>
      <w:lvlJc w:val="left"/>
      <w:pPr>
        <w:ind w:left="1080" w:hanging="360"/>
      </w:pPr>
      <w:rPr>
        <w:rFonts w:ascii="Courier New" w:hAnsi="Courier New" w:cs="Courier New" w:hint="default"/>
      </w:rPr>
    </w:lvl>
    <w:lvl w:ilvl="2" w:tplc="B4E68204" w:tentative="1">
      <w:start w:val="1"/>
      <w:numFmt w:val="bullet"/>
      <w:lvlText w:val=""/>
      <w:lvlJc w:val="left"/>
      <w:pPr>
        <w:ind w:left="1800" w:hanging="360"/>
      </w:pPr>
      <w:rPr>
        <w:rFonts w:ascii="Wingdings" w:hAnsi="Wingdings" w:hint="default"/>
      </w:rPr>
    </w:lvl>
    <w:lvl w:ilvl="3" w:tplc="3E04AF28" w:tentative="1">
      <w:start w:val="1"/>
      <w:numFmt w:val="bullet"/>
      <w:lvlText w:val=""/>
      <w:lvlJc w:val="left"/>
      <w:pPr>
        <w:ind w:left="2520" w:hanging="360"/>
      </w:pPr>
      <w:rPr>
        <w:rFonts w:ascii="Symbol" w:hAnsi="Symbol" w:hint="default"/>
      </w:rPr>
    </w:lvl>
    <w:lvl w:ilvl="4" w:tplc="20E693CE" w:tentative="1">
      <w:start w:val="1"/>
      <w:numFmt w:val="bullet"/>
      <w:lvlText w:val="o"/>
      <w:lvlJc w:val="left"/>
      <w:pPr>
        <w:ind w:left="3240" w:hanging="360"/>
      </w:pPr>
      <w:rPr>
        <w:rFonts w:ascii="Courier New" w:hAnsi="Courier New" w:cs="Courier New" w:hint="default"/>
      </w:rPr>
    </w:lvl>
    <w:lvl w:ilvl="5" w:tplc="D7045246" w:tentative="1">
      <w:start w:val="1"/>
      <w:numFmt w:val="bullet"/>
      <w:lvlText w:val=""/>
      <w:lvlJc w:val="left"/>
      <w:pPr>
        <w:ind w:left="3960" w:hanging="360"/>
      </w:pPr>
      <w:rPr>
        <w:rFonts w:ascii="Wingdings" w:hAnsi="Wingdings" w:hint="default"/>
      </w:rPr>
    </w:lvl>
    <w:lvl w:ilvl="6" w:tplc="B7280FC2" w:tentative="1">
      <w:start w:val="1"/>
      <w:numFmt w:val="bullet"/>
      <w:lvlText w:val=""/>
      <w:lvlJc w:val="left"/>
      <w:pPr>
        <w:ind w:left="4680" w:hanging="360"/>
      </w:pPr>
      <w:rPr>
        <w:rFonts w:ascii="Symbol" w:hAnsi="Symbol" w:hint="default"/>
      </w:rPr>
    </w:lvl>
    <w:lvl w:ilvl="7" w:tplc="CF72C322" w:tentative="1">
      <w:start w:val="1"/>
      <w:numFmt w:val="bullet"/>
      <w:lvlText w:val="o"/>
      <w:lvlJc w:val="left"/>
      <w:pPr>
        <w:ind w:left="5400" w:hanging="360"/>
      </w:pPr>
      <w:rPr>
        <w:rFonts w:ascii="Courier New" w:hAnsi="Courier New" w:cs="Courier New" w:hint="default"/>
      </w:rPr>
    </w:lvl>
    <w:lvl w:ilvl="8" w:tplc="8E06FC94" w:tentative="1">
      <w:start w:val="1"/>
      <w:numFmt w:val="bullet"/>
      <w:lvlText w:val=""/>
      <w:lvlJc w:val="left"/>
      <w:pPr>
        <w:ind w:left="6120" w:hanging="360"/>
      </w:pPr>
      <w:rPr>
        <w:rFonts w:ascii="Wingdings" w:hAnsi="Wingdings" w:hint="default"/>
      </w:rPr>
    </w:lvl>
  </w:abstractNum>
  <w:abstractNum w:abstractNumId="10" w15:restartNumberingAfterBreak="0">
    <w:nsid w:val="39BD5462"/>
    <w:multiLevelType w:val="hybridMultilevel"/>
    <w:tmpl w:val="708412F4"/>
    <w:lvl w:ilvl="0" w:tplc="78E451A8">
      <w:start w:val="1"/>
      <w:numFmt w:val="bullet"/>
      <w:lvlText w:val=""/>
      <w:lvlJc w:val="left"/>
      <w:pPr>
        <w:ind w:left="360" w:hanging="360"/>
      </w:pPr>
      <w:rPr>
        <w:rFonts w:ascii="Symbol" w:hAnsi="Symbol" w:hint="default"/>
        <w:lang w:bidi="he-IL"/>
      </w:rPr>
    </w:lvl>
    <w:lvl w:ilvl="1" w:tplc="200A9D92" w:tentative="1">
      <w:start w:val="1"/>
      <w:numFmt w:val="bullet"/>
      <w:lvlText w:val="o"/>
      <w:lvlJc w:val="left"/>
      <w:pPr>
        <w:ind w:left="1080" w:hanging="360"/>
      </w:pPr>
      <w:rPr>
        <w:rFonts w:ascii="Courier New" w:hAnsi="Courier New" w:cs="Courier New" w:hint="default"/>
      </w:rPr>
    </w:lvl>
    <w:lvl w:ilvl="2" w:tplc="8AE850DE" w:tentative="1">
      <w:start w:val="1"/>
      <w:numFmt w:val="bullet"/>
      <w:lvlText w:val=""/>
      <w:lvlJc w:val="left"/>
      <w:pPr>
        <w:ind w:left="1800" w:hanging="360"/>
      </w:pPr>
      <w:rPr>
        <w:rFonts w:ascii="Wingdings" w:hAnsi="Wingdings" w:hint="default"/>
      </w:rPr>
    </w:lvl>
    <w:lvl w:ilvl="3" w:tplc="B92C5616" w:tentative="1">
      <w:start w:val="1"/>
      <w:numFmt w:val="bullet"/>
      <w:lvlText w:val=""/>
      <w:lvlJc w:val="left"/>
      <w:pPr>
        <w:ind w:left="2520" w:hanging="360"/>
      </w:pPr>
      <w:rPr>
        <w:rFonts w:ascii="Symbol" w:hAnsi="Symbol" w:hint="default"/>
      </w:rPr>
    </w:lvl>
    <w:lvl w:ilvl="4" w:tplc="207CB594" w:tentative="1">
      <w:start w:val="1"/>
      <w:numFmt w:val="bullet"/>
      <w:lvlText w:val="o"/>
      <w:lvlJc w:val="left"/>
      <w:pPr>
        <w:ind w:left="3240" w:hanging="360"/>
      </w:pPr>
      <w:rPr>
        <w:rFonts w:ascii="Courier New" w:hAnsi="Courier New" w:cs="Courier New" w:hint="default"/>
      </w:rPr>
    </w:lvl>
    <w:lvl w:ilvl="5" w:tplc="5D1ECDC8" w:tentative="1">
      <w:start w:val="1"/>
      <w:numFmt w:val="bullet"/>
      <w:lvlText w:val=""/>
      <w:lvlJc w:val="left"/>
      <w:pPr>
        <w:ind w:left="3960" w:hanging="360"/>
      </w:pPr>
      <w:rPr>
        <w:rFonts w:ascii="Wingdings" w:hAnsi="Wingdings" w:hint="default"/>
      </w:rPr>
    </w:lvl>
    <w:lvl w:ilvl="6" w:tplc="1CE495A6" w:tentative="1">
      <w:start w:val="1"/>
      <w:numFmt w:val="bullet"/>
      <w:lvlText w:val=""/>
      <w:lvlJc w:val="left"/>
      <w:pPr>
        <w:ind w:left="4680" w:hanging="360"/>
      </w:pPr>
      <w:rPr>
        <w:rFonts w:ascii="Symbol" w:hAnsi="Symbol" w:hint="default"/>
      </w:rPr>
    </w:lvl>
    <w:lvl w:ilvl="7" w:tplc="92FEA420" w:tentative="1">
      <w:start w:val="1"/>
      <w:numFmt w:val="bullet"/>
      <w:lvlText w:val="o"/>
      <w:lvlJc w:val="left"/>
      <w:pPr>
        <w:ind w:left="5400" w:hanging="360"/>
      </w:pPr>
      <w:rPr>
        <w:rFonts w:ascii="Courier New" w:hAnsi="Courier New" w:cs="Courier New" w:hint="default"/>
      </w:rPr>
    </w:lvl>
    <w:lvl w:ilvl="8" w:tplc="F670BE04" w:tentative="1">
      <w:start w:val="1"/>
      <w:numFmt w:val="bullet"/>
      <w:lvlText w:val=""/>
      <w:lvlJc w:val="left"/>
      <w:pPr>
        <w:ind w:left="6120" w:hanging="360"/>
      </w:pPr>
      <w:rPr>
        <w:rFonts w:ascii="Wingdings" w:hAnsi="Wingdings" w:hint="default"/>
      </w:rPr>
    </w:lvl>
  </w:abstractNum>
  <w:abstractNum w:abstractNumId="11" w15:restartNumberingAfterBreak="0">
    <w:nsid w:val="46AF6B69"/>
    <w:multiLevelType w:val="hybridMultilevel"/>
    <w:tmpl w:val="5CAA719C"/>
    <w:lvl w:ilvl="0" w:tplc="020E2F32">
      <w:start w:val="1"/>
      <w:numFmt w:val="bullet"/>
      <w:lvlText w:val=""/>
      <w:lvlJc w:val="left"/>
      <w:pPr>
        <w:ind w:left="360" w:hanging="360"/>
      </w:pPr>
      <w:rPr>
        <w:rFonts w:ascii="Symbol" w:hAnsi="Symbol" w:hint="default"/>
      </w:rPr>
    </w:lvl>
    <w:lvl w:ilvl="1" w:tplc="E6B8A87E" w:tentative="1">
      <w:start w:val="1"/>
      <w:numFmt w:val="bullet"/>
      <w:lvlText w:val="o"/>
      <w:lvlJc w:val="left"/>
      <w:pPr>
        <w:ind w:left="1440" w:hanging="360"/>
      </w:pPr>
      <w:rPr>
        <w:rFonts w:ascii="Courier New" w:hAnsi="Courier New" w:cs="Courier New" w:hint="default"/>
      </w:rPr>
    </w:lvl>
    <w:lvl w:ilvl="2" w:tplc="7D2C7196" w:tentative="1">
      <w:start w:val="1"/>
      <w:numFmt w:val="bullet"/>
      <w:lvlText w:val=""/>
      <w:lvlJc w:val="left"/>
      <w:pPr>
        <w:ind w:left="2160" w:hanging="360"/>
      </w:pPr>
      <w:rPr>
        <w:rFonts w:ascii="Wingdings" w:hAnsi="Wingdings" w:hint="default"/>
      </w:rPr>
    </w:lvl>
    <w:lvl w:ilvl="3" w:tplc="074C6426" w:tentative="1">
      <w:start w:val="1"/>
      <w:numFmt w:val="bullet"/>
      <w:lvlText w:val=""/>
      <w:lvlJc w:val="left"/>
      <w:pPr>
        <w:ind w:left="2880" w:hanging="360"/>
      </w:pPr>
      <w:rPr>
        <w:rFonts w:ascii="Symbol" w:hAnsi="Symbol" w:hint="default"/>
      </w:rPr>
    </w:lvl>
    <w:lvl w:ilvl="4" w:tplc="5A48E9AE" w:tentative="1">
      <w:start w:val="1"/>
      <w:numFmt w:val="bullet"/>
      <w:lvlText w:val="o"/>
      <w:lvlJc w:val="left"/>
      <w:pPr>
        <w:ind w:left="3600" w:hanging="360"/>
      </w:pPr>
      <w:rPr>
        <w:rFonts w:ascii="Courier New" w:hAnsi="Courier New" w:cs="Courier New" w:hint="default"/>
      </w:rPr>
    </w:lvl>
    <w:lvl w:ilvl="5" w:tplc="7070032A" w:tentative="1">
      <w:start w:val="1"/>
      <w:numFmt w:val="bullet"/>
      <w:lvlText w:val=""/>
      <w:lvlJc w:val="left"/>
      <w:pPr>
        <w:ind w:left="4320" w:hanging="360"/>
      </w:pPr>
      <w:rPr>
        <w:rFonts w:ascii="Wingdings" w:hAnsi="Wingdings" w:hint="default"/>
      </w:rPr>
    </w:lvl>
    <w:lvl w:ilvl="6" w:tplc="AE604B1C" w:tentative="1">
      <w:start w:val="1"/>
      <w:numFmt w:val="bullet"/>
      <w:lvlText w:val=""/>
      <w:lvlJc w:val="left"/>
      <w:pPr>
        <w:ind w:left="5040" w:hanging="360"/>
      </w:pPr>
      <w:rPr>
        <w:rFonts w:ascii="Symbol" w:hAnsi="Symbol" w:hint="default"/>
      </w:rPr>
    </w:lvl>
    <w:lvl w:ilvl="7" w:tplc="E7C0761E" w:tentative="1">
      <w:start w:val="1"/>
      <w:numFmt w:val="bullet"/>
      <w:lvlText w:val="o"/>
      <w:lvlJc w:val="left"/>
      <w:pPr>
        <w:ind w:left="5760" w:hanging="360"/>
      </w:pPr>
      <w:rPr>
        <w:rFonts w:ascii="Courier New" w:hAnsi="Courier New" w:cs="Courier New" w:hint="default"/>
      </w:rPr>
    </w:lvl>
    <w:lvl w:ilvl="8" w:tplc="F2F07956" w:tentative="1">
      <w:start w:val="1"/>
      <w:numFmt w:val="bullet"/>
      <w:lvlText w:val=""/>
      <w:lvlJc w:val="left"/>
      <w:pPr>
        <w:ind w:left="6480" w:hanging="360"/>
      </w:pPr>
      <w:rPr>
        <w:rFonts w:ascii="Wingdings" w:hAnsi="Wingdings" w:hint="default"/>
      </w:rPr>
    </w:lvl>
  </w:abstractNum>
  <w:abstractNum w:abstractNumId="12" w15:restartNumberingAfterBreak="0">
    <w:nsid w:val="4BAD716E"/>
    <w:multiLevelType w:val="hybridMultilevel"/>
    <w:tmpl w:val="111011BA"/>
    <w:lvl w:ilvl="0" w:tplc="45203056">
      <w:numFmt w:val="bullet"/>
      <w:pStyle w:val="-"/>
      <w:lvlText w:val=""/>
      <w:lvlJc w:val="left"/>
      <w:pPr>
        <w:ind w:left="720" w:hanging="360"/>
      </w:pPr>
      <w:rPr>
        <w:rFonts w:ascii="Symbol" w:eastAsia="Calibri" w:hAnsi="Symbol" w:cs="Gisha" w:hint="default"/>
      </w:rPr>
    </w:lvl>
    <w:lvl w:ilvl="1" w:tplc="99B0A59E" w:tentative="1">
      <w:start w:val="1"/>
      <w:numFmt w:val="bullet"/>
      <w:lvlText w:val="o"/>
      <w:lvlJc w:val="left"/>
      <w:pPr>
        <w:ind w:left="1440" w:hanging="360"/>
      </w:pPr>
      <w:rPr>
        <w:rFonts w:ascii="Courier New" w:hAnsi="Courier New" w:cs="Courier New" w:hint="default"/>
      </w:rPr>
    </w:lvl>
    <w:lvl w:ilvl="2" w:tplc="26D4F0F2" w:tentative="1">
      <w:start w:val="1"/>
      <w:numFmt w:val="bullet"/>
      <w:lvlText w:val=""/>
      <w:lvlJc w:val="left"/>
      <w:pPr>
        <w:ind w:left="2160" w:hanging="360"/>
      </w:pPr>
      <w:rPr>
        <w:rFonts w:ascii="Wingdings" w:hAnsi="Wingdings" w:hint="default"/>
      </w:rPr>
    </w:lvl>
    <w:lvl w:ilvl="3" w:tplc="3DF07F6A" w:tentative="1">
      <w:start w:val="1"/>
      <w:numFmt w:val="bullet"/>
      <w:lvlText w:val=""/>
      <w:lvlJc w:val="left"/>
      <w:pPr>
        <w:ind w:left="2880" w:hanging="360"/>
      </w:pPr>
      <w:rPr>
        <w:rFonts w:ascii="Symbol" w:hAnsi="Symbol" w:hint="default"/>
      </w:rPr>
    </w:lvl>
    <w:lvl w:ilvl="4" w:tplc="971A3CC4" w:tentative="1">
      <w:start w:val="1"/>
      <w:numFmt w:val="bullet"/>
      <w:lvlText w:val="o"/>
      <w:lvlJc w:val="left"/>
      <w:pPr>
        <w:ind w:left="3600" w:hanging="360"/>
      </w:pPr>
      <w:rPr>
        <w:rFonts w:ascii="Courier New" w:hAnsi="Courier New" w:cs="Courier New" w:hint="default"/>
      </w:rPr>
    </w:lvl>
    <w:lvl w:ilvl="5" w:tplc="89BC8406" w:tentative="1">
      <w:start w:val="1"/>
      <w:numFmt w:val="bullet"/>
      <w:lvlText w:val=""/>
      <w:lvlJc w:val="left"/>
      <w:pPr>
        <w:ind w:left="4320" w:hanging="360"/>
      </w:pPr>
      <w:rPr>
        <w:rFonts w:ascii="Wingdings" w:hAnsi="Wingdings" w:hint="default"/>
      </w:rPr>
    </w:lvl>
    <w:lvl w:ilvl="6" w:tplc="53AA32A6" w:tentative="1">
      <w:start w:val="1"/>
      <w:numFmt w:val="bullet"/>
      <w:lvlText w:val=""/>
      <w:lvlJc w:val="left"/>
      <w:pPr>
        <w:ind w:left="5040" w:hanging="360"/>
      </w:pPr>
      <w:rPr>
        <w:rFonts w:ascii="Symbol" w:hAnsi="Symbol" w:hint="default"/>
      </w:rPr>
    </w:lvl>
    <w:lvl w:ilvl="7" w:tplc="8A4E7A16" w:tentative="1">
      <w:start w:val="1"/>
      <w:numFmt w:val="bullet"/>
      <w:lvlText w:val="o"/>
      <w:lvlJc w:val="left"/>
      <w:pPr>
        <w:ind w:left="5760" w:hanging="360"/>
      </w:pPr>
      <w:rPr>
        <w:rFonts w:ascii="Courier New" w:hAnsi="Courier New" w:cs="Courier New" w:hint="default"/>
      </w:rPr>
    </w:lvl>
    <w:lvl w:ilvl="8" w:tplc="0CFC6B10" w:tentative="1">
      <w:start w:val="1"/>
      <w:numFmt w:val="bullet"/>
      <w:lvlText w:val=""/>
      <w:lvlJc w:val="left"/>
      <w:pPr>
        <w:ind w:left="6480" w:hanging="360"/>
      </w:pPr>
      <w:rPr>
        <w:rFonts w:ascii="Wingdings" w:hAnsi="Wingdings" w:hint="default"/>
      </w:rPr>
    </w:lvl>
  </w:abstractNum>
  <w:abstractNum w:abstractNumId="13" w15:restartNumberingAfterBreak="0">
    <w:nsid w:val="4D1A222E"/>
    <w:multiLevelType w:val="hybridMultilevel"/>
    <w:tmpl w:val="F17E2968"/>
    <w:lvl w:ilvl="0" w:tplc="182249C6">
      <w:start w:val="1"/>
      <w:numFmt w:val="bullet"/>
      <w:lvlText w:val=""/>
      <w:lvlJc w:val="left"/>
      <w:pPr>
        <w:ind w:left="720" w:hanging="360"/>
      </w:pPr>
      <w:rPr>
        <w:rFonts w:ascii="Symbol" w:hAnsi="Symbol" w:hint="default"/>
      </w:rPr>
    </w:lvl>
    <w:lvl w:ilvl="1" w:tplc="B3D0C752" w:tentative="1">
      <w:start w:val="1"/>
      <w:numFmt w:val="bullet"/>
      <w:lvlText w:val="o"/>
      <w:lvlJc w:val="left"/>
      <w:pPr>
        <w:ind w:left="1440" w:hanging="360"/>
      </w:pPr>
      <w:rPr>
        <w:rFonts w:ascii="Courier New" w:hAnsi="Courier New" w:cs="Courier New" w:hint="default"/>
      </w:rPr>
    </w:lvl>
    <w:lvl w:ilvl="2" w:tplc="2CD2BD9C" w:tentative="1">
      <w:start w:val="1"/>
      <w:numFmt w:val="bullet"/>
      <w:lvlText w:val=""/>
      <w:lvlJc w:val="left"/>
      <w:pPr>
        <w:ind w:left="2160" w:hanging="360"/>
      </w:pPr>
      <w:rPr>
        <w:rFonts w:ascii="Wingdings" w:hAnsi="Wingdings" w:hint="default"/>
      </w:rPr>
    </w:lvl>
    <w:lvl w:ilvl="3" w:tplc="AF54A508" w:tentative="1">
      <w:start w:val="1"/>
      <w:numFmt w:val="bullet"/>
      <w:lvlText w:val=""/>
      <w:lvlJc w:val="left"/>
      <w:pPr>
        <w:ind w:left="2880" w:hanging="360"/>
      </w:pPr>
      <w:rPr>
        <w:rFonts w:ascii="Symbol" w:hAnsi="Symbol" w:hint="default"/>
      </w:rPr>
    </w:lvl>
    <w:lvl w:ilvl="4" w:tplc="A20E77B8" w:tentative="1">
      <w:start w:val="1"/>
      <w:numFmt w:val="bullet"/>
      <w:lvlText w:val="o"/>
      <w:lvlJc w:val="left"/>
      <w:pPr>
        <w:ind w:left="3600" w:hanging="360"/>
      </w:pPr>
      <w:rPr>
        <w:rFonts w:ascii="Courier New" w:hAnsi="Courier New" w:cs="Courier New" w:hint="default"/>
      </w:rPr>
    </w:lvl>
    <w:lvl w:ilvl="5" w:tplc="44920128" w:tentative="1">
      <w:start w:val="1"/>
      <w:numFmt w:val="bullet"/>
      <w:lvlText w:val=""/>
      <w:lvlJc w:val="left"/>
      <w:pPr>
        <w:ind w:left="4320" w:hanging="360"/>
      </w:pPr>
      <w:rPr>
        <w:rFonts w:ascii="Wingdings" w:hAnsi="Wingdings" w:hint="default"/>
      </w:rPr>
    </w:lvl>
    <w:lvl w:ilvl="6" w:tplc="D206E386" w:tentative="1">
      <w:start w:val="1"/>
      <w:numFmt w:val="bullet"/>
      <w:lvlText w:val=""/>
      <w:lvlJc w:val="left"/>
      <w:pPr>
        <w:ind w:left="5040" w:hanging="360"/>
      </w:pPr>
      <w:rPr>
        <w:rFonts w:ascii="Symbol" w:hAnsi="Symbol" w:hint="default"/>
      </w:rPr>
    </w:lvl>
    <w:lvl w:ilvl="7" w:tplc="4956E57A" w:tentative="1">
      <w:start w:val="1"/>
      <w:numFmt w:val="bullet"/>
      <w:lvlText w:val="o"/>
      <w:lvlJc w:val="left"/>
      <w:pPr>
        <w:ind w:left="5760" w:hanging="360"/>
      </w:pPr>
      <w:rPr>
        <w:rFonts w:ascii="Courier New" w:hAnsi="Courier New" w:cs="Courier New" w:hint="default"/>
      </w:rPr>
    </w:lvl>
    <w:lvl w:ilvl="8" w:tplc="23E4428A" w:tentative="1">
      <w:start w:val="1"/>
      <w:numFmt w:val="bullet"/>
      <w:lvlText w:val=""/>
      <w:lvlJc w:val="left"/>
      <w:pPr>
        <w:ind w:left="6480" w:hanging="360"/>
      </w:pPr>
      <w:rPr>
        <w:rFonts w:ascii="Wingdings" w:hAnsi="Wingdings" w:hint="default"/>
      </w:rPr>
    </w:lvl>
  </w:abstractNum>
  <w:abstractNum w:abstractNumId="14" w15:restartNumberingAfterBreak="0">
    <w:nsid w:val="503D6A5D"/>
    <w:multiLevelType w:val="hybridMultilevel"/>
    <w:tmpl w:val="7BAE4FBC"/>
    <w:lvl w:ilvl="0" w:tplc="43EAB5BC">
      <w:start w:val="1"/>
      <w:numFmt w:val="bullet"/>
      <w:lvlText w:val=""/>
      <w:lvlJc w:val="left"/>
      <w:pPr>
        <w:ind w:left="720" w:hanging="360"/>
      </w:pPr>
      <w:rPr>
        <w:rFonts w:ascii="Symbol" w:hAnsi="Symbol" w:hint="default"/>
      </w:rPr>
    </w:lvl>
    <w:lvl w:ilvl="1" w:tplc="6DAA71B2" w:tentative="1">
      <w:start w:val="1"/>
      <w:numFmt w:val="bullet"/>
      <w:lvlText w:val="o"/>
      <w:lvlJc w:val="left"/>
      <w:pPr>
        <w:ind w:left="1440" w:hanging="360"/>
      </w:pPr>
      <w:rPr>
        <w:rFonts w:ascii="Courier New" w:hAnsi="Courier New" w:cs="Courier New" w:hint="default"/>
      </w:rPr>
    </w:lvl>
    <w:lvl w:ilvl="2" w:tplc="3D125290" w:tentative="1">
      <w:start w:val="1"/>
      <w:numFmt w:val="bullet"/>
      <w:lvlText w:val=""/>
      <w:lvlJc w:val="left"/>
      <w:pPr>
        <w:ind w:left="2160" w:hanging="360"/>
      </w:pPr>
      <w:rPr>
        <w:rFonts w:ascii="Wingdings" w:hAnsi="Wingdings" w:hint="default"/>
      </w:rPr>
    </w:lvl>
    <w:lvl w:ilvl="3" w:tplc="D21068B4" w:tentative="1">
      <w:start w:val="1"/>
      <w:numFmt w:val="bullet"/>
      <w:lvlText w:val=""/>
      <w:lvlJc w:val="left"/>
      <w:pPr>
        <w:ind w:left="2880" w:hanging="360"/>
      </w:pPr>
      <w:rPr>
        <w:rFonts w:ascii="Symbol" w:hAnsi="Symbol" w:hint="default"/>
      </w:rPr>
    </w:lvl>
    <w:lvl w:ilvl="4" w:tplc="41A6CAF6" w:tentative="1">
      <w:start w:val="1"/>
      <w:numFmt w:val="bullet"/>
      <w:lvlText w:val="o"/>
      <w:lvlJc w:val="left"/>
      <w:pPr>
        <w:ind w:left="3600" w:hanging="360"/>
      </w:pPr>
      <w:rPr>
        <w:rFonts w:ascii="Courier New" w:hAnsi="Courier New" w:cs="Courier New" w:hint="default"/>
      </w:rPr>
    </w:lvl>
    <w:lvl w:ilvl="5" w:tplc="B3A2EAA2" w:tentative="1">
      <w:start w:val="1"/>
      <w:numFmt w:val="bullet"/>
      <w:lvlText w:val=""/>
      <w:lvlJc w:val="left"/>
      <w:pPr>
        <w:ind w:left="4320" w:hanging="360"/>
      </w:pPr>
      <w:rPr>
        <w:rFonts w:ascii="Wingdings" w:hAnsi="Wingdings" w:hint="default"/>
      </w:rPr>
    </w:lvl>
    <w:lvl w:ilvl="6" w:tplc="D9B815F8" w:tentative="1">
      <w:start w:val="1"/>
      <w:numFmt w:val="bullet"/>
      <w:lvlText w:val=""/>
      <w:lvlJc w:val="left"/>
      <w:pPr>
        <w:ind w:left="5040" w:hanging="360"/>
      </w:pPr>
      <w:rPr>
        <w:rFonts w:ascii="Symbol" w:hAnsi="Symbol" w:hint="default"/>
      </w:rPr>
    </w:lvl>
    <w:lvl w:ilvl="7" w:tplc="34EC9CEC" w:tentative="1">
      <w:start w:val="1"/>
      <w:numFmt w:val="bullet"/>
      <w:lvlText w:val="o"/>
      <w:lvlJc w:val="left"/>
      <w:pPr>
        <w:ind w:left="5760" w:hanging="360"/>
      </w:pPr>
      <w:rPr>
        <w:rFonts w:ascii="Courier New" w:hAnsi="Courier New" w:cs="Courier New" w:hint="default"/>
      </w:rPr>
    </w:lvl>
    <w:lvl w:ilvl="8" w:tplc="89C022B0" w:tentative="1">
      <w:start w:val="1"/>
      <w:numFmt w:val="bullet"/>
      <w:lvlText w:val=""/>
      <w:lvlJc w:val="left"/>
      <w:pPr>
        <w:ind w:left="6480" w:hanging="360"/>
      </w:pPr>
      <w:rPr>
        <w:rFonts w:ascii="Wingdings" w:hAnsi="Wingdings" w:hint="default"/>
      </w:rPr>
    </w:lvl>
  </w:abstractNum>
  <w:abstractNum w:abstractNumId="15" w15:restartNumberingAfterBreak="0">
    <w:nsid w:val="52DE6132"/>
    <w:multiLevelType w:val="hybridMultilevel"/>
    <w:tmpl w:val="BC06C67A"/>
    <w:lvl w:ilvl="0" w:tplc="F86C08FA">
      <w:start w:val="1"/>
      <w:numFmt w:val="decimal"/>
      <w:lvlText w:val="%1."/>
      <w:lvlJc w:val="left"/>
      <w:pPr>
        <w:ind w:left="720" w:hanging="360"/>
      </w:pPr>
      <w:rPr>
        <w:rFonts w:hint="default"/>
      </w:rPr>
    </w:lvl>
    <w:lvl w:ilvl="1" w:tplc="E1785462" w:tentative="1">
      <w:start w:val="1"/>
      <w:numFmt w:val="lowerLetter"/>
      <w:lvlText w:val="%2."/>
      <w:lvlJc w:val="left"/>
      <w:pPr>
        <w:ind w:left="1440" w:hanging="360"/>
      </w:pPr>
    </w:lvl>
    <w:lvl w:ilvl="2" w:tplc="B832D2A8" w:tentative="1">
      <w:start w:val="1"/>
      <w:numFmt w:val="lowerRoman"/>
      <w:lvlText w:val="%3."/>
      <w:lvlJc w:val="right"/>
      <w:pPr>
        <w:ind w:left="2160" w:hanging="180"/>
      </w:pPr>
    </w:lvl>
    <w:lvl w:ilvl="3" w:tplc="1CB4A8FC" w:tentative="1">
      <w:start w:val="1"/>
      <w:numFmt w:val="decimal"/>
      <w:lvlText w:val="%4."/>
      <w:lvlJc w:val="left"/>
      <w:pPr>
        <w:ind w:left="2880" w:hanging="360"/>
      </w:pPr>
    </w:lvl>
    <w:lvl w:ilvl="4" w:tplc="5C34D0F6" w:tentative="1">
      <w:start w:val="1"/>
      <w:numFmt w:val="lowerLetter"/>
      <w:lvlText w:val="%5."/>
      <w:lvlJc w:val="left"/>
      <w:pPr>
        <w:ind w:left="3600" w:hanging="360"/>
      </w:pPr>
    </w:lvl>
    <w:lvl w:ilvl="5" w:tplc="0B3651F0" w:tentative="1">
      <w:start w:val="1"/>
      <w:numFmt w:val="lowerRoman"/>
      <w:lvlText w:val="%6."/>
      <w:lvlJc w:val="right"/>
      <w:pPr>
        <w:ind w:left="4320" w:hanging="180"/>
      </w:pPr>
    </w:lvl>
    <w:lvl w:ilvl="6" w:tplc="D41856F8" w:tentative="1">
      <w:start w:val="1"/>
      <w:numFmt w:val="decimal"/>
      <w:lvlText w:val="%7."/>
      <w:lvlJc w:val="left"/>
      <w:pPr>
        <w:ind w:left="5040" w:hanging="360"/>
      </w:pPr>
    </w:lvl>
    <w:lvl w:ilvl="7" w:tplc="C49AFDA0" w:tentative="1">
      <w:start w:val="1"/>
      <w:numFmt w:val="lowerLetter"/>
      <w:lvlText w:val="%8."/>
      <w:lvlJc w:val="left"/>
      <w:pPr>
        <w:ind w:left="5760" w:hanging="360"/>
      </w:pPr>
    </w:lvl>
    <w:lvl w:ilvl="8" w:tplc="65EEF220" w:tentative="1">
      <w:start w:val="1"/>
      <w:numFmt w:val="lowerRoman"/>
      <w:lvlText w:val="%9."/>
      <w:lvlJc w:val="right"/>
      <w:pPr>
        <w:ind w:left="6480" w:hanging="180"/>
      </w:pPr>
    </w:lvl>
  </w:abstractNum>
  <w:abstractNum w:abstractNumId="16" w15:restartNumberingAfterBreak="0">
    <w:nsid w:val="5EE948B4"/>
    <w:multiLevelType w:val="hybridMultilevel"/>
    <w:tmpl w:val="B1408230"/>
    <w:lvl w:ilvl="0" w:tplc="798A2FCC">
      <w:start w:val="1"/>
      <w:numFmt w:val="decimal"/>
      <w:lvlText w:val="%1."/>
      <w:lvlJc w:val="left"/>
      <w:pPr>
        <w:ind w:left="720" w:hanging="360"/>
      </w:pPr>
    </w:lvl>
    <w:lvl w:ilvl="1" w:tplc="FBEAF4DC" w:tentative="1">
      <w:start w:val="1"/>
      <w:numFmt w:val="lowerLetter"/>
      <w:lvlText w:val="%2."/>
      <w:lvlJc w:val="left"/>
      <w:pPr>
        <w:ind w:left="1440" w:hanging="360"/>
      </w:pPr>
    </w:lvl>
    <w:lvl w:ilvl="2" w:tplc="3B22E004" w:tentative="1">
      <w:start w:val="1"/>
      <w:numFmt w:val="lowerRoman"/>
      <w:lvlText w:val="%3."/>
      <w:lvlJc w:val="right"/>
      <w:pPr>
        <w:ind w:left="2160" w:hanging="180"/>
      </w:pPr>
    </w:lvl>
    <w:lvl w:ilvl="3" w:tplc="A60C950A" w:tentative="1">
      <w:start w:val="1"/>
      <w:numFmt w:val="decimal"/>
      <w:lvlText w:val="%4."/>
      <w:lvlJc w:val="left"/>
      <w:pPr>
        <w:ind w:left="2880" w:hanging="360"/>
      </w:pPr>
    </w:lvl>
    <w:lvl w:ilvl="4" w:tplc="387A2CE4" w:tentative="1">
      <w:start w:val="1"/>
      <w:numFmt w:val="lowerLetter"/>
      <w:lvlText w:val="%5."/>
      <w:lvlJc w:val="left"/>
      <w:pPr>
        <w:ind w:left="3600" w:hanging="360"/>
      </w:pPr>
    </w:lvl>
    <w:lvl w:ilvl="5" w:tplc="9F4EFA40" w:tentative="1">
      <w:start w:val="1"/>
      <w:numFmt w:val="lowerRoman"/>
      <w:lvlText w:val="%6."/>
      <w:lvlJc w:val="right"/>
      <w:pPr>
        <w:ind w:left="4320" w:hanging="180"/>
      </w:pPr>
    </w:lvl>
    <w:lvl w:ilvl="6" w:tplc="1B26C110" w:tentative="1">
      <w:start w:val="1"/>
      <w:numFmt w:val="decimal"/>
      <w:lvlText w:val="%7."/>
      <w:lvlJc w:val="left"/>
      <w:pPr>
        <w:ind w:left="5040" w:hanging="360"/>
      </w:pPr>
    </w:lvl>
    <w:lvl w:ilvl="7" w:tplc="FD0A27C6" w:tentative="1">
      <w:start w:val="1"/>
      <w:numFmt w:val="lowerLetter"/>
      <w:lvlText w:val="%8."/>
      <w:lvlJc w:val="left"/>
      <w:pPr>
        <w:ind w:left="5760" w:hanging="360"/>
      </w:pPr>
    </w:lvl>
    <w:lvl w:ilvl="8" w:tplc="57E66EA2" w:tentative="1">
      <w:start w:val="1"/>
      <w:numFmt w:val="lowerRoman"/>
      <w:lvlText w:val="%9."/>
      <w:lvlJc w:val="right"/>
      <w:pPr>
        <w:ind w:left="6480" w:hanging="180"/>
      </w:pPr>
    </w:lvl>
  </w:abstractNum>
  <w:abstractNum w:abstractNumId="17" w15:restartNumberingAfterBreak="0">
    <w:nsid w:val="60432555"/>
    <w:multiLevelType w:val="hybridMultilevel"/>
    <w:tmpl w:val="BC44F1B8"/>
    <w:lvl w:ilvl="0" w:tplc="425637B4">
      <w:start w:val="1"/>
      <w:numFmt w:val="bullet"/>
      <w:lvlText w:val=""/>
      <w:lvlJc w:val="left"/>
      <w:pPr>
        <w:ind w:left="720" w:hanging="360"/>
      </w:pPr>
      <w:rPr>
        <w:rFonts w:ascii="Symbol" w:hAnsi="Symbol" w:hint="default"/>
      </w:rPr>
    </w:lvl>
    <w:lvl w:ilvl="1" w:tplc="69A0A4A8" w:tentative="1">
      <w:start w:val="1"/>
      <w:numFmt w:val="bullet"/>
      <w:lvlText w:val="o"/>
      <w:lvlJc w:val="left"/>
      <w:pPr>
        <w:ind w:left="1440" w:hanging="360"/>
      </w:pPr>
      <w:rPr>
        <w:rFonts w:ascii="Courier New" w:hAnsi="Courier New" w:cs="Courier New" w:hint="default"/>
      </w:rPr>
    </w:lvl>
    <w:lvl w:ilvl="2" w:tplc="351CC7E6" w:tentative="1">
      <w:start w:val="1"/>
      <w:numFmt w:val="bullet"/>
      <w:lvlText w:val=""/>
      <w:lvlJc w:val="left"/>
      <w:pPr>
        <w:ind w:left="2160" w:hanging="360"/>
      </w:pPr>
      <w:rPr>
        <w:rFonts w:ascii="Wingdings" w:hAnsi="Wingdings" w:hint="default"/>
      </w:rPr>
    </w:lvl>
    <w:lvl w:ilvl="3" w:tplc="4D46F414" w:tentative="1">
      <w:start w:val="1"/>
      <w:numFmt w:val="bullet"/>
      <w:lvlText w:val=""/>
      <w:lvlJc w:val="left"/>
      <w:pPr>
        <w:ind w:left="2880" w:hanging="360"/>
      </w:pPr>
      <w:rPr>
        <w:rFonts w:ascii="Symbol" w:hAnsi="Symbol" w:hint="default"/>
      </w:rPr>
    </w:lvl>
    <w:lvl w:ilvl="4" w:tplc="25EEA5FA" w:tentative="1">
      <w:start w:val="1"/>
      <w:numFmt w:val="bullet"/>
      <w:lvlText w:val="o"/>
      <w:lvlJc w:val="left"/>
      <w:pPr>
        <w:ind w:left="3600" w:hanging="360"/>
      </w:pPr>
      <w:rPr>
        <w:rFonts w:ascii="Courier New" w:hAnsi="Courier New" w:cs="Courier New" w:hint="default"/>
      </w:rPr>
    </w:lvl>
    <w:lvl w:ilvl="5" w:tplc="E79254BC" w:tentative="1">
      <w:start w:val="1"/>
      <w:numFmt w:val="bullet"/>
      <w:lvlText w:val=""/>
      <w:lvlJc w:val="left"/>
      <w:pPr>
        <w:ind w:left="4320" w:hanging="360"/>
      </w:pPr>
      <w:rPr>
        <w:rFonts w:ascii="Wingdings" w:hAnsi="Wingdings" w:hint="default"/>
      </w:rPr>
    </w:lvl>
    <w:lvl w:ilvl="6" w:tplc="2D20AB3E" w:tentative="1">
      <w:start w:val="1"/>
      <w:numFmt w:val="bullet"/>
      <w:lvlText w:val=""/>
      <w:lvlJc w:val="left"/>
      <w:pPr>
        <w:ind w:left="5040" w:hanging="360"/>
      </w:pPr>
      <w:rPr>
        <w:rFonts w:ascii="Symbol" w:hAnsi="Symbol" w:hint="default"/>
      </w:rPr>
    </w:lvl>
    <w:lvl w:ilvl="7" w:tplc="F53A7E1A" w:tentative="1">
      <w:start w:val="1"/>
      <w:numFmt w:val="bullet"/>
      <w:lvlText w:val="o"/>
      <w:lvlJc w:val="left"/>
      <w:pPr>
        <w:ind w:left="5760" w:hanging="360"/>
      </w:pPr>
      <w:rPr>
        <w:rFonts w:ascii="Courier New" w:hAnsi="Courier New" w:cs="Courier New" w:hint="default"/>
      </w:rPr>
    </w:lvl>
    <w:lvl w:ilvl="8" w:tplc="2EFCCFE4" w:tentative="1">
      <w:start w:val="1"/>
      <w:numFmt w:val="bullet"/>
      <w:lvlText w:val=""/>
      <w:lvlJc w:val="left"/>
      <w:pPr>
        <w:ind w:left="6480" w:hanging="360"/>
      </w:pPr>
      <w:rPr>
        <w:rFonts w:ascii="Wingdings" w:hAnsi="Wingdings" w:hint="default"/>
      </w:rPr>
    </w:lvl>
  </w:abstractNum>
  <w:abstractNum w:abstractNumId="18" w15:restartNumberingAfterBreak="0">
    <w:nsid w:val="62786D4E"/>
    <w:multiLevelType w:val="hybridMultilevel"/>
    <w:tmpl w:val="184EF23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985827"/>
    <w:multiLevelType w:val="hybridMultilevel"/>
    <w:tmpl w:val="500E81F8"/>
    <w:lvl w:ilvl="0" w:tplc="75DCE960">
      <w:start w:val="1"/>
      <w:numFmt w:val="bullet"/>
      <w:lvlText w:val=""/>
      <w:lvlJc w:val="left"/>
      <w:pPr>
        <w:ind w:left="720" w:hanging="360"/>
      </w:pPr>
      <w:rPr>
        <w:rFonts w:ascii="Symbol" w:hAnsi="Symbol" w:hint="default"/>
      </w:rPr>
    </w:lvl>
    <w:lvl w:ilvl="1" w:tplc="AE3470DA">
      <w:start w:val="1"/>
      <w:numFmt w:val="bullet"/>
      <w:lvlText w:val="o"/>
      <w:lvlJc w:val="left"/>
      <w:pPr>
        <w:ind w:left="1440" w:hanging="360"/>
      </w:pPr>
      <w:rPr>
        <w:rFonts w:ascii="Courier New" w:hAnsi="Courier New" w:cs="Courier New" w:hint="default"/>
      </w:rPr>
    </w:lvl>
    <w:lvl w:ilvl="2" w:tplc="C24C89CA" w:tentative="1">
      <w:start w:val="1"/>
      <w:numFmt w:val="bullet"/>
      <w:lvlText w:val=""/>
      <w:lvlJc w:val="left"/>
      <w:pPr>
        <w:ind w:left="2160" w:hanging="360"/>
      </w:pPr>
      <w:rPr>
        <w:rFonts w:ascii="Wingdings" w:hAnsi="Wingdings" w:hint="default"/>
      </w:rPr>
    </w:lvl>
    <w:lvl w:ilvl="3" w:tplc="84AE813E" w:tentative="1">
      <w:start w:val="1"/>
      <w:numFmt w:val="bullet"/>
      <w:lvlText w:val=""/>
      <w:lvlJc w:val="left"/>
      <w:pPr>
        <w:ind w:left="2880" w:hanging="360"/>
      </w:pPr>
      <w:rPr>
        <w:rFonts w:ascii="Symbol" w:hAnsi="Symbol" w:hint="default"/>
      </w:rPr>
    </w:lvl>
    <w:lvl w:ilvl="4" w:tplc="AA122672" w:tentative="1">
      <w:start w:val="1"/>
      <w:numFmt w:val="bullet"/>
      <w:lvlText w:val="o"/>
      <w:lvlJc w:val="left"/>
      <w:pPr>
        <w:ind w:left="3600" w:hanging="360"/>
      </w:pPr>
      <w:rPr>
        <w:rFonts w:ascii="Courier New" w:hAnsi="Courier New" w:cs="Courier New" w:hint="default"/>
      </w:rPr>
    </w:lvl>
    <w:lvl w:ilvl="5" w:tplc="59D84EAC" w:tentative="1">
      <w:start w:val="1"/>
      <w:numFmt w:val="bullet"/>
      <w:lvlText w:val=""/>
      <w:lvlJc w:val="left"/>
      <w:pPr>
        <w:ind w:left="4320" w:hanging="360"/>
      </w:pPr>
      <w:rPr>
        <w:rFonts w:ascii="Wingdings" w:hAnsi="Wingdings" w:hint="default"/>
      </w:rPr>
    </w:lvl>
    <w:lvl w:ilvl="6" w:tplc="A85A20AE" w:tentative="1">
      <w:start w:val="1"/>
      <w:numFmt w:val="bullet"/>
      <w:lvlText w:val=""/>
      <w:lvlJc w:val="left"/>
      <w:pPr>
        <w:ind w:left="5040" w:hanging="360"/>
      </w:pPr>
      <w:rPr>
        <w:rFonts w:ascii="Symbol" w:hAnsi="Symbol" w:hint="default"/>
      </w:rPr>
    </w:lvl>
    <w:lvl w:ilvl="7" w:tplc="2080115E" w:tentative="1">
      <w:start w:val="1"/>
      <w:numFmt w:val="bullet"/>
      <w:lvlText w:val="o"/>
      <w:lvlJc w:val="left"/>
      <w:pPr>
        <w:ind w:left="5760" w:hanging="360"/>
      </w:pPr>
      <w:rPr>
        <w:rFonts w:ascii="Courier New" w:hAnsi="Courier New" w:cs="Courier New" w:hint="default"/>
      </w:rPr>
    </w:lvl>
    <w:lvl w:ilvl="8" w:tplc="C77A08D8" w:tentative="1">
      <w:start w:val="1"/>
      <w:numFmt w:val="bullet"/>
      <w:lvlText w:val=""/>
      <w:lvlJc w:val="left"/>
      <w:pPr>
        <w:ind w:left="6480" w:hanging="360"/>
      </w:pPr>
      <w:rPr>
        <w:rFonts w:ascii="Wingdings" w:hAnsi="Wingdings" w:hint="default"/>
      </w:rPr>
    </w:lvl>
  </w:abstractNum>
  <w:abstractNum w:abstractNumId="20" w15:restartNumberingAfterBreak="0">
    <w:nsid w:val="79087C84"/>
    <w:multiLevelType w:val="hybridMultilevel"/>
    <w:tmpl w:val="4E86DD76"/>
    <w:lvl w:ilvl="0" w:tplc="E63657BC">
      <w:start w:val="1"/>
      <w:numFmt w:val="decimal"/>
      <w:lvlText w:val="%1."/>
      <w:lvlJc w:val="left"/>
      <w:pPr>
        <w:ind w:left="720" w:hanging="360"/>
      </w:pPr>
      <w:rPr>
        <w:rFonts w:hint="default"/>
      </w:rPr>
    </w:lvl>
    <w:lvl w:ilvl="1" w:tplc="5BA4025E" w:tentative="1">
      <w:start w:val="1"/>
      <w:numFmt w:val="bullet"/>
      <w:lvlText w:val="o"/>
      <w:lvlJc w:val="left"/>
      <w:pPr>
        <w:ind w:left="1440" w:hanging="360"/>
      </w:pPr>
      <w:rPr>
        <w:rFonts w:ascii="Courier New" w:hAnsi="Courier New" w:cs="Courier New" w:hint="default"/>
      </w:rPr>
    </w:lvl>
    <w:lvl w:ilvl="2" w:tplc="52782AAA" w:tentative="1">
      <w:start w:val="1"/>
      <w:numFmt w:val="bullet"/>
      <w:lvlText w:val=""/>
      <w:lvlJc w:val="left"/>
      <w:pPr>
        <w:ind w:left="2160" w:hanging="360"/>
      </w:pPr>
      <w:rPr>
        <w:rFonts w:ascii="Wingdings" w:hAnsi="Wingdings" w:hint="default"/>
      </w:rPr>
    </w:lvl>
    <w:lvl w:ilvl="3" w:tplc="17E87B34" w:tentative="1">
      <w:start w:val="1"/>
      <w:numFmt w:val="bullet"/>
      <w:lvlText w:val=""/>
      <w:lvlJc w:val="left"/>
      <w:pPr>
        <w:ind w:left="2880" w:hanging="360"/>
      </w:pPr>
      <w:rPr>
        <w:rFonts w:ascii="Symbol" w:hAnsi="Symbol" w:hint="default"/>
      </w:rPr>
    </w:lvl>
    <w:lvl w:ilvl="4" w:tplc="FAF65DF2" w:tentative="1">
      <w:start w:val="1"/>
      <w:numFmt w:val="bullet"/>
      <w:lvlText w:val="o"/>
      <w:lvlJc w:val="left"/>
      <w:pPr>
        <w:ind w:left="3600" w:hanging="360"/>
      </w:pPr>
      <w:rPr>
        <w:rFonts w:ascii="Courier New" w:hAnsi="Courier New" w:cs="Courier New" w:hint="default"/>
      </w:rPr>
    </w:lvl>
    <w:lvl w:ilvl="5" w:tplc="A7D42468" w:tentative="1">
      <w:start w:val="1"/>
      <w:numFmt w:val="bullet"/>
      <w:lvlText w:val=""/>
      <w:lvlJc w:val="left"/>
      <w:pPr>
        <w:ind w:left="4320" w:hanging="360"/>
      </w:pPr>
      <w:rPr>
        <w:rFonts w:ascii="Wingdings" w:hAnsi="Wingdings" w:hint="default"/>
      </w:rPr>
    </w:lvl>
    <w:lvl w:ilvl="6" w:tplc="086A2F8A" w:tentative="1">
      <w:start w:val="1"/>
      <w:numFmt w:val="bullet"/>
      <w:lvlText w:val=""/>
      <w:lvlJc w:val="left"/>
      <w:pPr>
        <w:ind w:left="5040" w:hanging="360"/>
      </w:pPr>
      <w:rPr>
        <w:rFonts w:ascii="Symbol" w:hAnsi="Symbol" w:hint="default"/>
      </w:rPr>
    </w:lvl>
    <w:lvl w:ilvl="7" w:tplc="37F04CFE" w:tentative="1">
      <w:start w:val="1"/>
      <w:numFmt w:val="bullet"/>
      <w:lvlText w:val="o"/>
      <w:lvlJc w:val="left"/>
      <w:pPr>
        <w:ind w:left="5760" w:hanging="360"/>
      </w:pPr>
      <w:rPr>
        <w:rFonts w:ascii="Courier New" w:hAnsi="Courier New" w:cs="Courier New" w:hint="default"/>
      </w:rPr>
    </w:lvl>
    <w:lvl w:ilvl="8" w:tplc="0FF0EBFE"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4"/>
  </w:num>
  <w:num w:numId="5">
    <w:abstractNumId w:val="5"/>
  </w:num>
  <w:num w:numId="6">
    <w:abstractNumId w:val="20"/>
  </w:num>
  <w:num w:numId="7">
    <w:abstractNumId w:val="9"/>
  </w:num>
  <w:num w:numId="8">
    <w:abstractNumId w:val="2"/>
  </w:num>
  <w:num w:numId="9">
    <w:abstractNumId w:val="0"/>
  </w:num>
  <w:num w:numId="10">
    <w:abstractNumId w:val="10"/>
  </w:num>
  <w:num w:numId="11">
    <w:abstractNumId w:val="14"/>
  </w:num>
  <w:num w:numId="12">
    <w:abstractNumId w:val="6"/>
  </w:num>
  <w:num w:numId="13">
    <w:abstractNumId w:val="12"/>
  </w:num>
  <w:num w:numId="14">
    <w:abstractNumId w:val="13"/>
  </w:num>
  <w:num w:numId="15">
    <w:abstractNumId w:val="12"/>
  </w:num>
  <w:num w:numId="16">
    <w:abstractNumId w:val="16"/>
  </w:num>
  <w:num w:numId="17">
    <w:abstractNumId w:val="7"/>
  </w:num>
  <w:num w:numId="18">
    <w:abstractNumId w:val="19"/>
  </w:num>
  <w:num w:numId="19">
    <w:abstractNumId w:val="11"/>
  </w:num>
  <w:num w:numId="20">
    <w:abstractNumId w:val="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04D9"/>
    <w:rsid w:val="0000132A"/>
    <w:rsid w:val="0000152C"/>
    <w:rsid w:val="00002801"/>
    <w:rsid w:val="000039C6"/>
    <w:rsid w:val="000043B3"/>
    <w:rsid w:val="0000441D"/>
    <w:rsid w:val="00005208"/>
    <w:rsid w:val="00006EEE"/>
    <w:rsid w:val="00007226"/>
    <w:rsid w:val="00007DE4"/>
    <w:rsid w:val="00010FFB"/>
    <w:rsid w:val="00011A22"/>
    <w:rsid w:val="00011C09"/>
    <w:rsid w:val="00011E5C"/>
    <w:rsid w:val="00014CFA"/>
    <w:rsid w:val="0001515F"/>
    <w:rsid w:val="0001543B"/>
    <w:rsid w:val="0001552F"/>
    <w:rsid w:val="000167AF"/>
    <w:rsid w:val="00017262"/>
    <w:rsid w:val="000176DF"/>
    <w:rsid w:val="00021939"/>
    <w:rsid w:val="000219E1"/>
    <w:rsid w:val="0002259E"/>
    <w:rsid w:val="00022E42"/>
    <w:rsid w:val="0002323C"/>
    <w:rsid w:val="000237A8"/>
    <w:rsid w:val="00023CC3"/>
    <w:rsid w:val="00024D11"/>
    <w:rsid w:val="00024DB6"/>
    <w:rsid w:val="000256B8"/>
    <w:rsid w:val="000258B0"/>
    <w:rsid w:val="000267E6"/>
    <w:rsid w:val="000272A1"/>
    <w:rsid w:val="00027406"/>
    <w:rsid w:val="00027EFF"/>
    <w:rsid w:val="0003001B"/>
    <w:rsid w:val="000319D8"/>
    <w:rsid w:val="0003217B"/>
    <w:rsid w:val="00033406"/>
    <w:rsid w:val="000335B1"/>
    <w:rsid w:val="00033EEA"/>
    <w:rsid w:val="0003448D"/>
    <w:rsid w:val="0003456C"/>
    <w:rsid w:val="000353E8"/>
    <w:rsid w:val="000356A0"/>
    <w:rsid w:val="000367C5"/>
    <w:rsid w:val="0003698E"/>
    <w:rsid w:val="00036B98"/>
    <w:rsid w:val="00037C8A"/>
    <w:rsid w:val="00040106"/>
    <w:rsid w:val="00040307"/>
    <w:rsid w:val="000403C2"/>
    <w:rsid w:val="00041C92"/>
    <w:rsid w:val="000423A2"/>
    <w:rsid w:val="00042F14"/>
    <w:rsid w:val="000434FB"/>
    <w:rsid w:val="00044EDA"/>
    <w:rsid w:val="00045112"/>
    <w:rsid w:val="00045247"/>
    <w:rsid w:val="000464F1"/>
    <w:rsid w:val="000469D0"/>
    <w:rsid w:val="000477F0"/>
    <w:rsid w:val="00047A67"/>
    <w:rsid w:val="000516E2"/>
    <w:rsid w:val="000521D2"/>
    <w:rsid w:val="00052AED"/>
    <w:rsid w:val="00052E7F"/>
    <w:rsid w:val="000530B4"/>
    <w:rsid w:val="000539DE"/>
    <w:rsid w:val="0005437E"/>
    <w:rsid w:val="00054924"/>
    <w:rsid w:val="000552F0"/>
    <w:rsid w:val="000554B7"/>
    <w:rsid w:val="00055942"/>
    <w:rsid w:val="00055953"/>
    <w:rsid w:val="00056610"/>
    <w:rsid w:val="000567DC"/>
    <w:rsid w:val="00056A0B"/>
    <w:rsid w:val="00056D79"/>
    <w:rsid w:val="00057A8B"/>
    <w:rsid w:val="00057C4A"/>
    <w:rsid w:val="00060486"/>
    <w:rsid w:val="00061527"/>
    <w:rsid w:val="00061B31"/>
    <w:rsid w:val="0006208E"/>
    <w:rsid w:val="000622E4"/>
    <w:rsid w:val="000627AC"/>
    <w:rsid w:val="00062957"/>
    <w:rsid w:val="00062F26"/>
    <w:rsid w:val="0006346C"/>
    <w:rsid w:val="0006380C"/>
    <w:rsid w:val="000644D8"/>
    <w:rsid w:val="000645BC"/>
    <w:rsid w:val="0006497C"/>
    <w:rsid w:val="00065B84"/>
    <w:rsid w:val="00065F9B"/>
    <w:rsid w:val="00067032"/>
    <w:rsid w:val="00067BC6"/>
    <w:rsid w:val="00070A84"/>
    <w:rsid w:val="00070DFA"/>
    <w:rsid w:val="00072238"/>
    <w:rsid w:val="00072AA0"/>
    <w:rsid w:val="00073D59"/>
    <w:rsid w:val="000742CE"/>
    <w:rsid w:val="0007472E"/>
    <w:rsid w:val="00075AD8"/>
    <w:rsid w:val="000762F4"/>
    <w:rsid w:val="000766A7"/>
    <w:rsid w:val="00076770"/>
    <w:rsid w:val="0007767F"/>
    <w:rsid w:val="0008012C"/>
    <w:rsid w:val="00081920"/>
    <w:rsid w:val="00082CAE"/>
    <w:rsid w:val="000833FE"/>
    <w:rsid w:val="000834D8"/>
    <w:rsid w:val="000834EF"/>
    <w:rsid w:val="000844C5"/>
    <w:rsid w:val="0008498E"/>
    <w:rsid w:val="00084F0E"/>
    <w:rsid w:val="000851CC"/>
    <w:rsid w:val="0008547E"/>
    <w:rsid w:val="00086680"/>
    <w:rsid w:val="00086714"/>
    <w:rsid w:val="00087A19"/>
    <w:rsid w:val="00090622"/>
    <w:rsid w:val="00090AF2"/>
    <w:rsid w:val="00090DCC"/>
    <w:rsid w:val="000913E6"/>
    <w:rsid w:val="000915B1"/>
    <w:rsid w:val="00091B54"/>
    <w:rsid w:val="00092415"/>
    <w:rsid w:val="0009295F"/>
    <w:rsid w:val="000930AD"/>
    <w:rsid w:val="00093BE2"/>
    <w:rsid w:val="00093E33"/>
    <w:rsid w:val="000942DB"/>
    <w:rsid w:val="000943B7"/>
    <w:rsid w:val="0009560C"/>
    <w:rsid w:val="00095692"/>
    <w:rsid w:val="000956B0"/>
    <w:rsid w:val="00095D20"/>
    <w:rsid w:val="00096636"/>
    <w:rsid w:val="00097294"/>
    <w:rsid w:val="000A00EB"/>
    <w:rsid w:val="000A0201"/>
    <w:rsid w:val="000A0B77"/>
    <w:rsid w:val="000A0CAB"/>
    <w:rsid w:val="000A1DB6"/>
    <w:rsid w:val="000A29D3"/>
    <w:rsid w:val="000A3A93"/>
    <w:rsid w:val="000A47D5"/>
    <w:rsid w:val="000A4E0C"/>
    <w:rsid w:val="000A5594"/>
    <w:rsid w:val="000A56CA"/>
    <w:rsid w:val="000A56DB"/>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12E7"/>
    <w:rsid w:val="000C20BF"/>
    <w:rsid w:val="000C26D6"/>
    <w:rsid w:val="000C2840"/>
    <w:rsid w:val="000C3A97"/>
    <w:rsid w:val="000C3CDB"/>
    <w:rsid w:val="000C487B"/>
    <w:rsid w:val="000C4B07"/>
    <w:rsid w:val="000C4B39"/>
    <w:rsid w:val="000C5AA6"/>
    <w:rsid w:val="000C6BBA"/>
    <w:rsid w:val="000C6C91"/>
    <w:rsid w:val="000C6D7F"/>
    <w:rsid w:val="000C7273"/>
    <w:rsid w:val="000D008A"/>
    <w:rsid w:val="000D058A"/>
    <w:rsid w:val="000D1C55"/>
    <w:rsid w:val="000D2695"/>
    <w:rsid w:val="000D3178"/>
    <w:rsid w:val="000D35B8"/>
    <w:rsid w:val="000D5CE5"/>
    <w:rsid w:val="000D5FC7"/>
    <w:rsid w:val="000D6543"/>
    <w:rsid w:val="000D6B81"/>
    <w:rsid w:val="000D7307"/>
    <w:rsid w:val="000D753F"/>
    <w:rsid w:val="000D7C30"/>
    <w:rsid w:val="000E17B9"/>
    <w:rsid w:val="000E1AB6"/>
    <w:rsid w:val="000E1E2F"/>
    <w:rsid w:val="000E2099"/>
    <w:rsid w:val="000E2310"/>
    <w:rsid w:val="000E2BC8"/>
    <w:rsid w:val="000E3665"/>
    <w:rsid w:val="000E47AC"/>
    <w:rsid w:val="000E4980"/>
    <w:rsid w:val="000E5174"/>
    <w:rsid w:val="000E5395"/>
    <w:rsid w:val="000E5AEF"/>
    <w:rsid w:val="000E6437"/>
    <w:rsid w:val="000E6728"/>
    <w:rsid w:val="000E691F"/>
    <w:rsid w:val="000E7593"/>
    <w:rsid w:val="000E7702"/>
    <w:rsid w:val="000F06AD"/>
    <w:rsid w:val="000F079E"/>
    <w:rsid w:val="000F0BC3"/>
    <w:rsid w:val="000F0C9A"/>
    <w:rsid w:val="000F16C9"/>
    <w:rsid w:val="000F1B8D"/>
    <w:rsid w:val="000F1DCC"/>
    <w:rsid w:val="000F256C"/>
    <w:rsid w:val="000F2CC7"/>
    <w:rsid w:val="000F2FA5"/>
    <w:rsid w:val="000F3328"/>
    <w:rsid w:val="000F400A"/>
    <w:rsid w:val="000F422E"/>
    <w:rsid w:val="000F5651"/>
    <w:rsid w:val="000F6698"/>
    <w:rsid w:val="00100097"/>
    <w:rsid w:val="00103233"/>
    <w:rsid w:val="001037D3"/>
    <w:rsid w:val="00104034"/>
    <w:rsid w:val="001051E6"/>
    <w:rsid w:val="00105681"/>
    <w:rsid w:val="00105ED0"/>
    <w:rsid w:val="001064EE"/>
    <w:rsid w:val="00107DCB"/>
    <w:rsid w:val="00110393"/>
    <w:rsid w:val="0011184C"/>
    <w:rsid w:val="001120FD"/>
    <w:rsid w:val="001137AC"/>
    <w:rsid w:val="00113DBE"/>
    <w:rsid w:val="001145CA"/>
    <w:rsid w:val="00115606"/>
    <w:rsid w:val="00115EE1"/>
    <w:rsid w:val="0011633D"/>
    <w:rsid w:val="00116466"/>
    <w:rsid w:val="0011656B"/>
    <w:rsid w:val="0011673B"/>
    <w:rsid w:val="00116F7B"/>
    <w:rsid w:val="00120E4E"/>
    <w:rsid w:val="0012246D"/>
    <w:rsid w:val="00123409"/>
    <w:rsid w:val="00123617"/>
    <w:rsid w:val="00123802"/>
    <w:rsid w:val="00123888"/>
    <w:rsid w:val="00125615"/>
    <w:rsid w:val="001269A7"/>
    <w:rsid w:val="00126D8B"/>
    <w:rsid w:val="00127442"/>
    <w:rsid w:val="001278ED"/>
    <w:rsid w:val="001300BC"/>
    <w:rsid w:val="00130796"/>
    <w:rsid w:val="0013117F"/>
    <w:rsid w:val="00131325"/>
    <w:rsid w:val="00131CCC"/>
    <w:rsid w:val="00132632"/>
    <w:rsid w:val="00132645"/>
    <w:rsid w:val="00132A72"/>
    <w:rsid w:val="00132F54"/>
    <w:rsid w:val="0013314E"/>
    <w:rsid w:val="001337C8"/>
    <w:rsid w:val="00133859"/>
    <w:rsid w:val="00133DC3"/>
    <w:rsid w:val="001340DB"/>
    <w:rsid w:val="00134933"/>
    <w:rsid w:val="00134A15"/>
    <w:rsid w:val="001352F5"/>
    <w:rsid w:val="00135DF0"/>
    <w:rsid w:val="0013619A"/>
    <w:rsid w:val="00136B13"/>
    <w:rsid w:val="00136BD8"/>
    <w:rsid w:val="00137216"/>
    <w:rsid w:val="00140520"/>
    <w:rsid w:val="0014072F"/>
    <w:rsid w:val="001418A1"/>
    <w:rsid w:val="001423AA"/>
    <w:rsid w:val="00143BEF"/>
    <w:rsid w:val="00144600"/>
    <w:rsid w:val="0014465F"/>
    <w:rsid w:val="0014560A"/>
    <w:rsid w:val="00145AE6"/>
    <w:rsid w:val="00145BD5"/>
    <w:rsid w:val="00145F3C"/>
    <w:rsid w:val="00146714"/>
    <w:rsid w:val="00146872"/>
    <w:rsid w:val="0014707E"/>
    <w:rsid w:val="001473E9"/>
    <w:rsid w:val="00147ABF"/>
    <w:rsid w:val="00147C89"/>
    <w:rsid w:val="001516A0"/>
    <w:rsid w:val="00151E3B"/>
    <w:rsid w:val="00152419"/>
    <w:rsid w:val="0015276E"/>
    <w:rsid w:val="00152A05"/>
    <w:rsid w:val="00152C30"/>
    <w:rsid w:val="00153ADC"/>
    <w:rsid w:val="00154846"/>
    <w:rsid w:val="00154E1C"/>
    <w:rsid w:val="00154EBA"/>
    <w:rsid w:val="00155511"/>
    <w:rsid w:val="00156980"/>
    <w:rsid w:val="00157333"/>
    <w:rsid w:val="001574CF"/>
    <w:rsid w:val="00157710"/>
    <w:rsid w:val="0015796B"/>
    <w:rsid w:val="001602BA"/>
    <w:rsid w:val="0016078B"/>
    <w:rsid w:val="001612F9"/>
    <w:rsid w:val="00161506"/>
    <w:rsid w:val="00161F38"/>
    <w:rsid w:val="00162C56"/>
    <w:rsid w:val="001633A1"/>
    <w:rsid w:val="0016388E"/>
    <w:rsid w:val="001641AA"/>
    <w:rsid w:val="00164FE8"/>
    <w:rsid w:val="00165720"/>
    <w:rsid w:val="00167405"/>
    <w:rsid w:val="001674F3"/>
    <w:rsid w:val="0016773E"/>
    <w:rsid w:val="00167988"/>
    <w:rsid w:val="001707E9"/>
    <w:rsid w:val="00170F2E"/>
    <w:rsid w:val="00171BF8"/>
    <w:rsid w:val="0017207F"/>
    <w:rsid w:val="00173C4E"/>
    <w:rsid w:val="00173DB6"/>
    <w:rsid w:val="00173FF2"/>
    <w:rsid w:val="001750AE"/>
    <w:rsid w:val="00175839"/>
    <w:rsid w:val="001777EA"/>
    <w:rsid w:val="0018000A"/>
    <w:rsid w:val="0018033F"/>
    <w:rsid w:val="00181844"/>
    <w:rsid w:val="00182501"/>
    <w:rsid w:val="001826B6"/>
    <w:rsid w:val="00182A3B"/>
    <w:rsid w:val="00182D4E"/>
    <w:rsid w:val="00182DC4"/>
    <w:rsid w:val="00183559"/>
    <w:rsid w:val="00185300"/>
    <w:rsid w:val="00185ED6"/>
    <w:rsid w:val="00187C4F"/>
    <w:rsid w:val="00191A58"/>
    <w:rsid w:val="00192CC2"/>
    <w:rsid w:val="0019408E"/>
    <w:rsid w:val="001946BA"/>
    <w:rsid w:val="00194D67"/>
    <w:rsid w:val="00195095"/>
    <w:rsid w:val="00195165"/>
    <w:rsid w:val="001961CD"/>
    <w:rsid w:val="00197DF6"/>
    <w:rsid w:val="001A0565"/>
    <w:rsid w:val="001A0BCA"/>
    <w:rsid w:val="001A15F0"/>
    <w:rsid w:val="001A189E"/>
    <w:rsid w:val="001A1A04"/>
    <w:rsid w:val="001A257A"/>
    <w:rsid w:val="001A2E4E"/>
    <w:rsid w:val="001A3B72"/>
    <w:rsid w:val="001A3D72"/>
    <w:rsid w:val="001A48C4"/>
    <w:rsid w:val="001A4B28"/>
    <w:rsid w:val="001A4E0F"/>
    <w:rsid w:val="001A5974"/>
    <w:rsid w:val="001A72DA"/>
    <w:rsid w:val="001A7B37"/>
    <w:rsid w:val="001A7C3E"/>
    <w:rsid w:val="001B09A6"/>
    <w:rsid w:val="001B1320"/>
    <w:rsid w:val="001B1C71"/>
    <w:rsid w:val="001B2BB9"/>
    <w:rsid w:val="001B3723"/>
    <w:rsid w:val="001B4215"/>
    <w:rsid w:val="001B4B2E"/>
    <w:rsid w:val="001B4FDB"/>
    <w:rsid w:val="001B5117"/>
    <w:rsid w:val="001B5936"/>
    <w:rsid w:val="001B5C04"/>
    <w:rsid w:val="001B68AF"/>
    <w:rsid w:val="001B72F8"/>
    <w:rsid w:val="001B7422"/>
    <w:rsid w:val="001B7E01"/>
    <w:rsid w:val="001C0147"/>
    <w:rsid w:val="001C0D7C"/>
    <w:rsid w:val="001C1D07"/>
    <w:rsid w:val="001C1DF3"/>
    <w:rsid w:val="001C28D3"/>
    <w:rsid w:val="001C3BBE"/>
    <w:rsid w:val="001C4400"/>
    <w:rsid w:val="001C4782"/>
    <w:rsid w:val="001C5B86"/>
    <w:rsid w:val="001C61A8"/>
    <w:rsid w:val="001C6585"/>
    <w:rsid w:val="001C6745"/>
    <w:rsid w:val="001C7754"/>
    <w:rsid w:val="001D079E"/>
    <w:rsid w:val="001D0BCB"/>
    <w:rsid w:val="001D0F91"/>
    <w:rsid w:val="001D131D"/>
    <w:rsid w:val="001D148D"/>
    <w:rsid w:val="001D1B7E"/>
    <w:rsid w:val="001D2592"/>
    <w:rsid w:val="001D4126"/>
    <w:rsid w:val="001D421D"/>
    <w:rsid w:val="001D4459"/>
    <w:rsid w:val="001D45C9"/>
    <w:rsid w:val="001D4AD0"/>
    <w:rsid w:val="001D4B5D"/>
    <w:rsid w:val="001D4C22"/>
    <w:rsid w:val="001D55B5"/>
    <w:rsid w:val="001D5B75"/>
    <w:rsid w:val="001D5D16"/>
    <w:rsid w:val="001D5E42"/>
    <w:rsid w:val="001D6579"/>
    <w:rsid w:val="001D672A"/>
    <w:rsid w:val="001D6C83"/>
    <w:rsid w:val="001D740C"/>
    <w:rsid w:val="001D7430"/>
    <w:rsid w:val="001D75DB"/>
    <w:rsid w:val="001D787E"/>
    <w:rsid w:val="001D7BD6"/>
    <w:rsid w:val="001E06C6"/>
    <w:rsid w:val="001E08E3"/>
    <w:rsid w:val="001E105F"/>
    <w:rsid w:val="001E154C"/>
    <w:rsid w:val="001E1662"/>
    <w:rsid w:val="001E2632"/>
    <w:rsid w:val="001E3983"/>
    <w:rsid w:val="001E3EFD"/>
    <w:rsid w:val="001E4196"/>
    <w:rsid w:val="001E5E0A"/>
    <w:rsid w:val="001E5EC8"/>
    <w:rsid w:val="001E6454"/>
    <w:rsid w:val="001E6498"/>
    <w:rsid w:val="001F00D1"/>
    <w:rsid w:val="001F0188"/>
    <w:rsid w:val="001F16DF"/>
    <w:rsid w:val="001F1D33"/>
    <w:rsid w:val="001F2546"/>
    <w:rsid w:val="001F2882"/>
    <w:rsid w:val="001F2A15"/>
    <w:rsid w:val="001F3D97"/>
    <w:rsid w:val="001F3F60"/>
    <w:rsid w:val="001F40A5"/>
    <w:rsid w:val="001F4A56"/>
    <w:rsid w:val="001F5229"/>
    <w:rsid w:val="001F73B4"/>
    <w:rsid w:val="00200354"/>
    <w:rsid w:val="00200523"/>
    <w:rsid w:val="002006DF"/>
    <w:rsid w:val="00200A8A"/>
    <w:rsid w:val="002017B1"/>
    <w:rsid w:val="00202C9A"/>
    <w:rsid w:val="002032B4"/>
    <w:rsid w:val="00203602"/>
    <w:rsid w:val="00203640"/>
    <w:rsid w:val="00203869"/>
    <w:rsid w:val="002045CC"/>
    <w:rsid w:val="00204806"/>
    <w:rsid w:val="00210119"/>
    <w:rsid w:val="00210907"/>
    <w:rsid w:val="00210EA6"/>
    <w:rsid w:val="00212FE9"/>
    <w:rsid w:val="002130DD"/>
    <w:rsid w:val="00213EA2"/>
    <w:rsid w:val="00213FED"/>
    <w:rsid w:val="002140DD"/>
    <w:rsid w:val="00215456"/>
    <w:rsid w:val="0021620F"/>
    <w:rsid w:val="002164FB"/>
    <w:rsid w:val="00216A76"/>
    <w:rsid w:val="00216B61"/>
    <w:rsid w:val="00217784"/>
    <w:rsid w:val="00220167"/>
    <w:rsid w:val="00220C1B"/>
    <w:rsid w:val="00220F4A"/>
    <w:rsid w:val="00222105"/>
    <w:rsid w:val="002222CC"/>
    <w:rsid w:val="00222F2A"/>
    <w:rsid w:val="00223623"/>
    <w:rsid w:val="002246C8"/>
    <w:rsid w:val="002254AF"/>
    <w:rsid w:val="002274E1"/>
    <w:rsid w:val="002276AF"/>
    <w:rsid w:val="00227C0D"/>
    <w:rsid w:val="00230685"/>
    <w:rsid w:val="00230DEA"/>
    <w:rsid w:val="00231368"/>
    <w:rsid w:val="00232109"/>
    <w:rsid w:val="00232496"/>
    <w:rsid w:val="00232723"/>
    <w:rsid w:val="00232803"/>
    <w:rsid w:val="002328DA"/>
    <w:rsid w:val="00232CB7"/>
    <w:rsid w:val="0023318A"/>
    <w:rsid w:val="002337B9"/>
    <w:rsid w:val="002337E3"/>
    <w:rsid w:val="002345D0"/>
    <w:rsid w:val="00234C02"/>
    <w:rsid w:val="002351EE"/>
    <w:rsid w:val="00235F4E"/>
    <w:rsid w:val="00235FF3"/>
    <w:rsid w:val="00236359"/>
    <w:rsid w:val="00236C15"/>
    <w:rsid w:val="002376E3"/>
    <w:rsid w:val="00241286"/>
    <w:rsid w:val="00241376"/>
    <w:rsid w:val="00241A93"/>
    <w:rsid w:val="002421B1"/>
    <w:rsid w:val="0024261D"/>
    <w:rsid w:val="00242F14"/>
    <w:rsid w:val="002431A1"/>
    <w:rsid w:val="002433AD"/>
    <w:rsid w:val="00243822"/>
    <w:rsid w:val="00243CF5"/>
    <w:rsid w:val="00244677"/>
    <w:rsid w:val="00244C34"/>
    <w:rsid w:val="00244C9F"/>
    <w:rsid w:val="002450DB"/>
    <w:rsid w:val="002456BF"/>
    <w:rsid w:val="00245B39"/>
    <w:rsid w:val="0024603A"/>
    <w:rsid w:val="00246470"/>
    <w:rsid w:val="00246984"/>
    <w:rsid w:val="00246FEF"/>
    <w:rsid w:val="002502A2"/>
    <w:rsid w:val="002515AB"/>
    <w:rsid w:val="002523B9"/>
    <w:rsid w:val="002527AE"/>
    <w:rsid w:val="00252CB0"/>
    <w:rsid w:val="00252D8F"/>
    <w:rsid w:val="002545EF"/>
    <w:rsid w:val="00256CA9"/>
    <w:rsid w:val="0025797B"/>
    <w:rsid w:val="00260035"/>
    <w:rsid w:val="00260062"/>
    <w:rsid w:val="002600F9"/>
    <w:rsid w:val="0026069A"/>
    <w:rsid w:val="0026089A"/>
    <w:rsid w:val="00262629"/>
    <w:rsid w:val="00263203"/>
    <w:rsid w:val="00263DF5"/>
    <w:rsid w:val="00264A80"/>
    <w:rsid w:val="0026525D"/>
    <w:rsid w:val="00265D93"/>
    <w:rsid w:val="00266A5C"/>
    <w:rsid w:val="00266B68"/>
    <w:rsid w:val="002672CF"/>
    <w:rsid w:val="0027108E"/>
    <w:rsid w:val="00271F71"/>
    <w:rsid w:val="0027225C"/>
    <w:rsid w:val="0027234B"/>
    <w:rsid w:val="002727B2"/>
    <w:rsid w:val="002729FA"/>
    <w:rsid w:val="00276455"/>
    <w:rsid w:val="00277CBD"/>
    <w:rsid w:val="00281FA6"/>
    <w:rsid w:val="00282A53"/>
    <w:rsid w:val="00282CCD"/>
    <w:rsid w:val="00283254"/>
    <w:rsid w:val="00283D93"/>
    <w:rsid w:val="00284F12"/>
    <w:rsid w:val="0028613E"/>
    <w:rsid w:val="00286236"/>
    <w:rsid w:val="002862BA"/>
    <w:rsid w:val="0028698C"/>
    <w:rsid w:val="00286DEF"/>
    <w:rsid w:val="00287B31"/>
    <w:rsid w:val="00287B49"/>
    <w:rsid w:val="002902EB"/>
    <w:rsid w:val="00290531"/>
    <w:rsid w:val="00290984"/>
    <w:rsid w:val="00291170"/>
    <w:rsid w:val="0029184C"/>
    <w:rsid w:val="00291C6E"/>
    <w:rsid w:val="0029208E"/>
    <w:rsid w:val="00292FEE"/>
    <w:rsid w:val="0029326F"/>
    <w:rsid w:val="00293367"/>
    <w:rsid w:val="00293AEF"/>
    <w:rsid w:val="002941F1"/>
    <w:rsid w:val="00294303"/>
    <w:rsid w:val="00295116"/>
    <w:rsid w:val="002951B0"/>
    <w:rsid w:val="00295A4C"/>
    <w:rsid w:val="00296242"/>
    <w:rsid w:val="002970CC"/>
    <w:rsid w:val="00297B07"/>
    <w:rsid w:val="002A11B3"/>
    <w:rsid w:val="002A1DCF"/>
    <w:rsid w:val="002A299C"/>
    <w:rsid w:val="002A32B8"/>
    <w:rsid w:val="002A335F"/>
    <w:rsid w:val="002A3923"/>
    <w:rsid w:val="002A3C0C"/>
    <w:rsid w:val="002A50C3"/>
    <w:rsid w:val="002A73C4"/>
    <w:rsid w:val="002B1E37"/>
    <w:rsid w:val="002B2966"/>
    <w:rsid w:val="002B2E4D"/>
    <w:rsid w:val="002B37D0"/>
    <w:rsid w:val="002B40C7"/>
    <w:rsid w:val="002B4327"/>
    <w:rsid w:val="002B46CC"/>
    <w:rsid w:val="002B47DA"/>
    <w:rsid w:val="002B5B46"/>
    <w:rsid w:val="002B5BE5"/>
    <w:rsid w:val="002B67D1"/>
    <w:rsid w:val="002C0E97"/>
    <w:rsid w:val="002C156B"/>
    <w:rsid w:val="002C1680"/>
    <w:rsid w:val="002C20BD"/>
    <w:rsid w:val="002C28EE"/>
    <w:rsid w:val="002C2A60"/>
    <w:rsid w:val="002C2FAD"/>
    <w:rsid w:val="002C3891"/>
    <w:rsid w:val="002C4AD2"/>
    <w:rsid w:val="002C4B0A"/>
    <w:rsid w:val="002C5F1B"/>
    <w:rsid w:val="002C671A"/>
    <w:rsid w:val="002C73CC"/>
    <w:rsid w:val="002D2F2C"/>
    <w:rsid w:val="002D3317"/>
    <w:rsid w:val="002D3D99"/>
    <w:rsid w:val="002D521A"/>
    <w:rsid w:val="002D553B"/>
    <w:rsid w:val="002D5C74"/>
    <w:rsid w:val="002D6026"/>
    <w:rsid w:val="002D60F1"/>
    <w:rsid w:val="002D62E3"/>
    <w:rsid w:val="002E0FF0"/>
    <w:rsid w:val="002E13C6"/>
    <w:rsid w:val="002E18D7"/>
    <w:rsid w:val="002E1E74"/>
    <w:rsid w:val="002E2856"/>
    <w:rsid w:val="002E440C"/>
    <w:rsid w:val="002E47DC"/>
    <w:rsid w:val="002E4B9F"/>
    <w:rsid w:val="002E66BF"/>
    <w:rsid w:val="002E6D06"/>
    <w:rsid w:val="002E78FA"/>
    <w:rsid w:val="002F09FA"/>
    <w:rsid w:val="002F1FD8"/>
    <w:rsid w:val="002F223B"/>
    <w:rsid w:val="002F261A"/>
    <w:rsid w:val="002F3289"/>
    <w:rsid w:val="002F432B"/>
    <w:rsid w:val="002F4A08"/>
    <w:rsid w:val="002F4B85"/>
    <w:rsid w:val="002F4C56"/>
    <w:rsid w:val="002F4E19"/>
    <w:rsid w:val="002F598B"/>
    <w:rsid w:val="002F6B0F"/>
    <w:rsid w:val="00300039"/>
    <w:rsid w:val="00301CB9"/>
    <w:rsid w:val="003023C9"/>
    <w:rsid w:val="003024D4"/>
    <w:rsid w:val="00302AFC"/>
    <w:rsid w:val="00302E79"/>
    <w:rsid w:val="00302F0F"/>
    <w:rsid w:val="00303213"/>
    <w:rsid w:val="0030346A"/>
    <w:rsid w:val="00303F2D"/>
    <w:rsid w:val="00304A26"/>
    <w:rsid w:val="00304BF9"/>
    <w:rsid w:val="003052C4"/>
    <w:rsid w:val="00306C7C"/>
    <w:rsid w:val="00306F1A"/>
    <w:rsid w:val="00306FB4"/>
    <w:rsid w:val="0030725C"/>
    <w:rsid w:val="0030731D"/>
    <w:rsid w:val="00310BB5"/>
    <w:rsid w:val="00311158"/>
    <w:rsid w:val="00311963"/>
    <w:rsid w:val="00312548"/>
    <w:rsid w:val="00312F46"/>
    <w:rsid w:val="0031385F"/>
    <w:rsid w:val="00315AB2"/>
    <w:rsid w:val="00316262"/>
    <w:rsid w:val="0031663F"/>
    <w:rsid w:val="003166E2"/>
    <w:rsid w:val="00316799"/>
    <w:rsid w:val="00317644"/>
    <w:rsid w:val="00317FAA"/>
    <w:rsid w:val="003204ED"/>
    <w:rsid w:val="003214AC"/>
    <w:rsid w:val="00321CE0"/>
    <w:rsid w:val="00322094"/>
    <w:rsid w:val="003226BB"/>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0B57"/>
    <w:rsid w:val="00331BF6"/>
    <w:rsid w:val="00332676"/>
    <w:rsid w:val="00332C51"/>
    <w:rsid w:val="00334613"/>
    <w:rsid w:val="003353E9"/>
    <w:rsid w:val="003358CB"/>
    <w:rsid w:val="003359B2"/>
    <w:rsid w:val="00336010"/>
    <w:rsid w:val="00336272"/>
    <w:rsid w:val="003365C4"/>
    <w:rsid w:val="00336835"/>
    <w:rsid w:val="00337A42"/>
    <w:rsid w:val="00337AA8"/>
    <w:rsid w:val="00340B28"/>
    <w:rsid w:val="00340FE3"/>
    <w:rsid w:val="00341AE0"/>
    <w:rsid w:val="00342B5A"/>
    <w:rsid w:val="003430F1"/>
    <w:rsid w:val="00343C8D"/>
    <w:rsid w:val="00343C95"/>
    <w:rsid w:val="00343E38"/>
    <w:rsid w:val="00345013"/>
    <w:rsid w:val="003450BC"/>
    <w:rsid w:val="0034511A"/>
    <w:rsid w:val="00345214"/>
    <w:rsid w:val="00345646"/>
    <w:rsid w:val="00347841"/>
    <w:rsid w:val="00347978"/>
    <w:rsid w:val="00347E02"/>
    <w:rsid w:val="003509C3"/>
    <w:rsid w:val="00350F01"/>
    <w:rsid w:val="0035105E"/>
    <w:rsid w:val="00351118"/>
    <w:rsid w:val="00351A52"/>
    <w:rsid w:val="0035221B"/>
    <w:rsid w:val="00352BAA"/>
    <w:rsid w:val="00353692"/>
    <w:rsid w:val="0035412C"/>
    <w:rsid w:val="003547B0"/>
    <w:rsid w:val="00354AAC"/>
    <w:rsid w:val="00355A25"/>
    <w:rsid w:val="00357D69"/>
    <w:rsid w:val="00360E15"/>
    <w:rsid w:val="00361C8B"/>
    <w:rsid w:val="00361FAC"/>
    <w:rsid w:val="003620A3"/>
    <w:rsid w:val="0036221A"/>
    <w:rsid w:val="00362926"/>
    <w:rsid w:val="00363069"/>
    <w:rsid w:val="0036390D"/>
    <w:rsid w:val="00364305"/>
    <w:rsid w:val="0036534B"/>
    <w:rsid w:val="00365BAB"/>
    <w:rsid w:val="00365C1A"/>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1F1"/>
    <w:rsid w:val="0037549C"/>
    <w:rsid w:val="00375759"/>
    <w:rsid w:val="00375844"/>
    <w:rsid w:val="00377844"/>
    <w:rsid w:val="00377ABA"/>
    <w:rsid w:val="0038241D"/>
    <w:rsid w:val="00383268"/>
    <w:rsid w:val="00383AE5"/>
    <w:rsid w:val="003848FD"/>
    <w:rsid w:val="0038530B"/>
    <w:rsid w:val="00385AE0"/>
    <w:rsid w:val="00385B7F"/>
    <w:rsid w:val="00385F00"/>
    <w:rsid w:val="00386F69"/>
    <w:rsid w:val="00387A48"/>
    <w:rsid w:val="00387E8D"/>
    <w:rsid w:val="003920FB"/>
    <w:rsid w:val="0039573B"/>
    <w:rsid w:val="00395E25"/>
    <w:rsid w:val="00396150"/>
    <w:rsid w:val="003961CE"/>
    <w:rsid w:val="003963C4"/>
    <w:rsid w:val="00397F82"/>
    <w:rsid w:val="003A0DD6"/>
    <w:rsid w:val="003A0E47"/>
    <w:rsid w:val="003A0F03"/>
    <w:rsid w:val="003A14B8"/>
    <w:rsid w:val="003A1853"/>
    <w:rsid w:val="003A1901"/>
    <w:rsid w:val="003A1F25"/>
    <w:rsid w:val="003A222F"/>
    <w:rsid w:val="003A2EF9"/>
    <w:rsid w:val="003A3507"/>
    <w:rsid w:val="003A36DA"/>
    <w:rsid w:val="003A37C9"/>
    <w:rsid w:val="003A461D"/>
    <w:rsid w:val="003A6D5D"/>
    <w:rsid w:val="003A74BF"/>
    <w:rsid w:val="003A7779"/>
    <w:rsid w:val="003A7DEE"/>
    <w:rsid w:val="003A7E7F"/>
    <w:rsid w:val="003A7F41"/>
    <w:rsid w:val="003B188A"/>
    <w:rsid w:val="003B1902"/>
    <w:rsid w:val="003B204E"/>
    <w:rsid w:val="003B45F4"/>
    <w:rsid w:val="003B5706"/>
    <w:rsid w:val="003B571A"/>
    <w:rsid w:val="003B591B"/>
    <w:rsid w:val="003B6016"/>
    <w:rsid w:val="003B6EAE"/>
    <w:rsid w:val="003B737F"/>
    <w:rsid w:val="003B7542"/>
    <w:rsid w:val="003C0B09"/>
    <w:rsid w:val="003C2C78"/>
    <w:rsid w:val="003C30CB"/>
    <w:rsid w:val="003C332C"/>
    <w:rsid w:val="003C3D57"/>
    <w:rsid w:val="003C407C"/>
    <w:rsid w:val="003C4AB5"/>
    <w:rsid w:val="003C5C50"/>
    <w:rsid w:val="003C61C6"/>
    <w:rsid w:val="003C6D96"/>
    <w:rsid w:val="003C7967"/>
    <w:rsid w:val="003C7A11"/>
    <w:rsid w:val="003C7C67"/>
    <w:rsid w:val="003D02ED"/>
    <w:rsid w:val="003D0342"/>
    <w:rsid w:val="003D0A42"/>
    <w:rsid w:val="003D0E19"/>
    <w:rsid w:val="003D16CD"/>
    <w:rsid w:val="003D22B9"/>
    <w:rsid w:val="003D2567"/>
    <w:rsid w:val="003D2F61"/>
    <w:rsid w:val="003D32DE"/>
    <w:rsid w:val="003D40A5"/>
    <w:rsid w:val="003D449C"/>
    <w:rsid w:val="003D4F1B"/>
    <w:rsid w:val="003D558C"/>
    <w:rsid w:val="003D5C0A"/>
    <w:rsid w:val="003D62B3"/>
    <w:rsid w:val="003D6A5F"/>
    <w:rsid w:val="003D6ACD"/>
    <w:rsid w:val="003D77C3"/>
    <w:rsid w:val="003E0602"/>
    <w:rsid w:val="003E1632"/>
    <w:rsid w:val="003E1AFB"/>
    <w:rsid w:val="003E1C75"/>
    <w:rsid w:val="003E1D21"/>
    <w:rsid w:val="003E238A"/>
    <w:rsid w:val="003E24DF"/>
    <w:rsid w:val="003E3DCA"/>
    <w:rsid w:val="003E4126"/>
    <w:rsid w:val="003E416B"/>
    <w:rsid w:val="003E43C8"/>
    <w:rsid w:val="003E4CB9"/>
    <w:rsid w:val="003E4D3E"/>
    <w:rsid w:val="003E6422"/>
    <w:rsid w:val="003E6974"/>
    <w:rsid w:val="003E7B1D"/>
    <w:rsid w:val="003F083D"/>
    <w:rsid w:val="003F0A9E"/>
    <w:rsid w:val="003F1788"/>
    <w:rsid w:val="003F29BF"/>
    <w:rsid w:val="003F3889"/>
    <w:rsid w:val="003F47BC"/>
    <w:rsid w:val="003F65CF"/>
    <w:rsid w:val="003F6D5C"/>
    <w:rsid w:val="003F6E14"/>
    <w:rsid w:val="003F797B"/>
    <w:rsid w:val="0040014D"/>
    <w:rsid w:val="004002FE"/>
    <w:rsid w:val="00400AAB"/>
    <w:rsid w:val="00400DC6"/>
    <w:rsid w:val="00401A93"/>
    <w:rsid w:val="004026E2"/>
    <w:rsid w:val="004031E8"/>
    <w:rsid w:val="0040426B"/>
    <w:rsid w:val="00406621"/>
    <w:rsid w:val="00406622"/>
    <w:rsid w:val="00406697"/>
    <w:rsid w:val="00407104"/>
    <w:rsid w:val="00410BBA"/>
    <w:rsid w:val="00411E1B"/>
    <w:rsid w:val="004125EB"/>
    <w:rsid w:val="0041283F"/>
    <w:rsid w:val="004131C9"/>
    <w:rsid w:val="00413442"/>
    <w:rsid w:val="00413E38"/>
    <w:rsid w:val="004142C4"/>
    <w:rsid w:val="00414C95"/>
    <w:rsid w:val="004151FC"/>
    <w:rsid w:val="0041699D"/>
    <w:rsid w:val="00417231"/>
    <w:rsid w:val="00417748"/>
    <w:rsid w:val="00417753"/>
    <w:rsid w:val="00420289"/>
    <w:rsid w:val="004203FC"/>
    <w:rsid w:val="00420AB8"/>
    <w:rsid w:val="00420FD7"/>
    <w:rsid w:val="00421654"/>
    <w:rsid w:val="00421EC5"/>
    <w:rsid w:val="00422B01"/>
    <w:rsid w:val="00423A5B"/>
    <w:rsid w:val="00423BF7"/>
    <w:rsid w:val="00424616"/>
    <w:rsid w:val="004248F6"/>
    <w:rsid w:val="00424C08"/>
    <w:rsid w:val="0042549B"/>
    <w:rsid w:val="00425575"/>
    <w:rsid w:val="004256AE"/>
    <w:rsid w:val="00426593"/>
    <w:rsid w:val="00426F6D"/>
    <w:rsid w:val="00427CFA"/>
    <w:rsid w:val="00427E30"/>
    <w:rsid w:val="00430066"/>
    <w:rsid w:val="00430BB9"/>
    <w:rsid w:val="0043154E"/>
    <w:rsid w:val="004322D7"/>
    <w:rsid w:val="00432A2E"/>
    <w:rsid w:val="00432D7B"/>
    <w:rsid w:val="0043397D"/>
    <w:rsid w:val="00433BE6"/>
    <w:rsid w:val="00434576"/>
    <w:rsid w:val="00434FB7"/>
    <w:rsid w:val="00435078"/>
    <w:rsid w:val="00435573"/>
    <w:rsid w:val="00435590"/>
    <w:rsid w:val="00435CF4"/>
    <w:rsid w:val="00437111"/>
    <w:rsid w:val="004372F7"/>
    <w:rsid w:val="004376C0"/>
    <w:rsid w:val="004426A3"/>
    <w:rsid w:val="0044283A"/>
    <w:rsid w:val="00446EB1"/>
    <w:rsid w:val="004470D2"/>
    <w:rsid w:val="004508FF"/>
    <w:rsid w:val="00450C9A"/>
    <w:rsid w:val="00450FAA"/>
    <w:rsid w:val="0045149E"/>
    <w:rsid w:val="00451A48"/>
    <w:rsid w:val="0045238B"/>
    <w:rsid w:val="0045279B"/>
    <w:rsid w:val="0045374D"/>
    <w:rsid w:val="004544A6"/>
    <w:rsid w:val="004553D2"/>
    <w:rsid w:val="00455910"/>
    <w:rsid w:val="00455A9B"/>
    <w:rsid w:val="0045708E"/>
    <w:rsid w:val="0045722B"/>
    <w:rsid w:val="00457FE4"/>
    <w:rsid w:val="00460862"/>
    <w:rsid w:val="00460978"/>
    <w:rsid w:val="00460AAC"/>
    <w:rsid w:val="00460AC5"/>
    <w:rsid w:val="00460E6C"/>
    <w:rsid w:val="00461EF4"/>
    <w:rsid w:val="00461F1E"/>
    <w:rsid w:val="00462770"/>
    <w:rsid w:val="00462F1F"/>
    <w:rsid w:val="00462F7C"/>
    <w:rsid w:val="00463B8F"/>
    <w:rsid w:val="00464991"/>
    <w:rsid w:val="00465446"/>
    <w:rsid w:val="0046549E"/>
    <w:rsid w:val="0046570F"/>
    <w:rsid w:val="004672F7"/>
    <w:rsid w:val="00467A4A"/>
    <w:rsid w:val="004703F1"/>
    <w:rsid w:val="004708D3"/>
    <w:rsid w:val="00470C4C"/>
    <w:rsid w:val="00471802"/>
    <w:rsid w:val="00472313"/>
    <w:rsid w:val="0047277F"/>
    <w:rsid w:val="00472CE7"/>
    <w:rsid w:val="00473069"/>
    <w:rsid w:val="0047357D"/>
    <w:rsid w:val="004736EE"/>
    <w:rsid w:val="00473874"/>
    <w:rsid w:val="00477C0F"/>
    <w:rsid w:val="00477E58"/>
    <w:rsid w:val="00477EA4"/>
    <w:rsid w:val="004800E4"/>
    <w:rsid w:val="00480A5B"/>
    <w:rsid w:val="00480F43"/>
    <w:rsid w:val="004817BB"/>
    <w:rsid w:val="00486F80"/>
    <w:rsid w:val="00487D2E"/>
    <w:rsid w:val="004901B5"/>
    <w:rsid w:val="004902A9"/>
    <w:rsid w:val="004908F8"/>
    <w:rsid w:val="00491970"/>
    <w:rsid w:val="00492EC7"/>
    <w:rsid w:val="0049455F"/>
    <w:rsid w:val="00494E70"/>
    <w:rsid w:val="004951EA"/>
    <w:rsid w:val="0049625C"/>
    <w:rsid w:val="00496710"/>
    <w:rsid w:val="00496F77"/>
    <w:rsid w:val="004A15A4"/>
    <w:rsid w:val="004A190A"/>
    <w:rsid w:val="004A21FE"/>
    <w:rsid w:val="004A23A4"/>
    <w:rsid w:val="004A4A15"/>
    <w:rsid w:val="004A4A74"/>
    <w:rsid w:val="004A4DD6"/>
    <w:rsid w:val="004A52A0"/>
    <w:rsid w:val="004A55D6"/>
    <w:rsid w:val="004A6454"/>
    <w:rsid w:val="004A6C74"/>
    <w:rsid w:val="004A72AC"/>
    <w:rsid w:val="004B0AAE"/>
    <w:rsid w:val="004B1582"/>
    <w:rsid w:val="004B2B66"/>
    <w:rsid w:val="004B2DA2"/>
    <w:rsid w:val="004B3004"/>
    <w:rsid w:val="004B4584"/>
    <w:rsid w:val="004B4D19"/>
    <w:rsid w:val="004C048C"/>
    <w:rsid w:val="004C0981"/>
    <w:rsid w:val="004C0D66"/>
    <w:rsid w:val="004C1668"/>
    <w:rsid w:val="004C177C"/>
    <w:rsid w:val="004C1F77"/>
    <w:rsid w:val="004C310A"/>
    <w:rsid w:val="004C34A4"/>
    <w:rsid w:val="004C3562"/>
    <w:rsid w:val="004C448B"/>
    <w:rsid w:val="004C4A94"/>
    <w:rsid w:val="004C4BE1"/>
    <w:rsid w:val="004C50C2"/>
    <w:rsid w:val="004C5D8E"/>
    <w:rsid w:val="004C7643"/>
    <w:rsid w:val="004D0863"/>
    <w:rsid w:val="004D120B"/>
    <w:rsid w:val="004D17D4"/>
    <w:rsid w:val="004D187D"/>
    <w:rsid w:val="004D200E"/>
    <w:rsid w:val="004D20A0"/>
    <w:rsid w:val="004D292F"/>
    <w:rsid w:val="004D2964"/>
    <w:rsid w:val="004D2C8F"/>
    <w:rsid w:val="004D3700"/>
    <w:rsid w:val="004D3ACD"/>
    <w:rsid w:val="004D3D9D"/>
    <w:rsid w:val="004D4479"/>
    <w:rsid w:val="004D4C20"/>
    <w:rsid w:val="004D6AFD"/>
    <w:rsid w:val="004D6FF6"/>
    <w:rsid w:val="004D7355"/>
    <w:rsid w:val="004D7F67"/>
    <w:rsid w:val="004E01CF"/>
    <w:rsid w:val="004E04AF"/>
    <w:rsid w:val="004E18A2"/>
    <w:rsid w:val="004E1DC8"/>
    <w:rsid w:val="004E29EE"/>
    <w:rsid w:val="004E2B0D"/>
    <w:rsid w:val="004E2EF5"/>
    <w:rsid w:val="004E3B74"/>
    <w:rsid w:val="004E416D"/>
    <w:rsid w:val="004E4FBE"/>
    <w:rsid w:val="004E5AC5"/>
    <w:rsid w:val="004E691C"/>
    <w:rsid w:val="004E6956"/>
    <w:rsid w:val="004E6F1A"/>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8E7"/>
    <w:rsid w:val="00500E33"/>
    <w:rsid w:val="00501D00"/>
    <w:rsid w:val="00503697"/>
    <w:rsid w:val="00503DD7"/>
    <w:rsid w:val="00504D3F"/>
    <w:rsid w:val="00506548"/>
    <w:rsid w:val="00506567"/>
    <w:rsid w:val="00506B51"/>
    <w:rsid w:val="00506EC2"/>
    <w:rsid w:val="005104B4"/>
    <w:rsid w:val="005107B6"/>
    <w:rsid w:val="00510EAA"/>
    <w:rsid w:val="0051109E"/>
    <w:rsid w:val="00511375"/>
    <w:rsid w:val="00511FC8"/>
    <w:rsid w:val="00512086"/>
    <w:rsid w:val="00513DE5"/>
    <w:rsid w:val="005140F0"/>
    <w:rsid w:val="005142ED"/>
    <w:rsid w:val="005147EB"/>
    <w:rsid w:val="0051498B"/>
    <w:rsid w:val="00515DB4"/>
    <w:rsid w:val="00516AAD"/>
    <w:rsid w:val="00516C50"/>
    <w:rsid w:val="00520A2F"/>
    <w:rsid w:val="00520B95"/>
    <w:rsid w:val="00521BA3"/>
    <w:rsid w:val="005226EF"/>
    <w:rsid w:val="00522750"/>
    <w:rsid w:val="00522BC1"/>
    <w:rsid w:val="00522C26"/>
    <w:rsid w:val="00522D9A"/>
    <w:rsid w:val="00522E8B"/>
    <w:rsid w:val="005232DD"/>
    <w:rsid w:val="00523660"/>
    <w:rsid w:val="00523B26"/>
    <w:rsid w:val="00524587"/>
    <w:rsid w:val="005247AA"/>
    <w:rsid w:val="00524AB7"/>
    <w:rsid w:val="00525541"/>
    <w:rsid w:val="0052629C"/>
    <w:rsid w:val="00526AF3"/>
    <w:rsid w:val="00527981"/>
    <w:rsid w:val="00527C8E"/>
    <w:rsid w:val="00530F65"/>
    <w:rsid w:val="0053226D"/>
    <w:rsid w:val="005330DF"/>
    <w:rsid w:val="0053366A"/>
    <w:rsid w:val="0053369B"/>
    <w:rsid w:val="00533886"/>
    <w:rsid w:val="00533E45"/>
    <w:rsid w:val="0053528E"/>
    <w:rsid w:val="00536A3A"/>
    <w:rsid w:val="00536EEA"/>
    <w:rsid w:val="005379B9"/>
    <w:rsid w:val="00537D41"/>
    <w:rsid w:val="00540682"/>
    <w:rsid w:val="00541320"/>
    <w:rsid w:val="0054194D"/>
    <w:rsid w:val="00541A70"/>
    <w:rsid w:val="00541CF8"/>
    <w:rsid w:val="00542492"/>
    <w:rsid w:val="00543AF4"/>
    <w:rsid w:val="00543E29"/>
    <w:rsid w:val="0054412C"/>
    <w:rsid w:val="005446A5"/>
    <w:rsid w:val="005450E5"/>
    <w:rsid w:val="00546E74"/>
    <w:rsid w:val="00546F96"/>
    <w:rsid w:val="0054770D"/>
    <w:rsid w:val="00547B9D"/>
    <w:rsid w:val="0055036F"/>
    <w:rsid w:val="005504C1"/>
    <w:rsid w:val="00550672"/>
    <w:rsid w:val="005509B2"/>
    <w:rsid w:val="00550CA9"/>
    <w:rsid w:val="00550D78"/>
    <w:rsid w:val="0055167D"/>
    <w:rsid w:val="00552887"/>
    <w:rsid w:val="0055305B"/>
    <w:rsid w:val="00553BA9"/>
    <w:rsid w:val="0055418E"/>
    <w:rsid w:val="00555095"/>
    <w:rsid w:val="005554D3"/>
    <w:rsid w:val="00555786"/>
    <w:rsid w:val="005560A0"/>
    <w:rsid w:val="0055764A"/>
    <w:rsid w:val="00557B76"/>
    <w:rsid w:val="0056026E"/>
    <w:rsid w:val="005606D2"/>
    <w:rsid w:val="00561626"/>
    <w:rsid w:val="0056162A"/>
    <w:rsid w:val="0056165E"/>
    <w:rsid w:val="005617DA"/>
    <w:rsid w:val="00561D88"/>
    <w:rsid w:val="00562401"/>
    <w:rsid w:val="00564C1E"/>
    <w:rsid w:val="00564E71"/>
    <w:rsid w:val="00565EF9"/>
    <w:rsid w:val="005663D3"/>
    <w:rsid w:val="005700E3"/>
    <w:rsid w:val="005702E2"/>
    <w:rsid w:val="00571195"/>
    <w:rsid w:val="00571258"/>
    <w:rsid w:val="00571326"/>
    <w:rsid w:val="00572475"/>
    <w:rsid w:val="0057277C"/>
    <w:rsid w:val="005742A3"/>
    <w:rsid w:val="00575255"/>
    <w:rsid w:val="00575D3F"/>
    <w:rsid w:val="005768C6"/>
    <w:rsid w:val="00577862"/>
    <w:rsid w:val="00577EF8"/>
    <w:rsid w:val="00580FEE"/>
    <w:rsid w:val="005812E0"/>
    <w:rsid w:val="0058216B"/>
    <w:rsid w:val="00582358"/>
    <w:rsid w:val="00582842"/>
    <w:rsid w:val="00582C9D"/>
    <w:rsid w:val="005846DB"/>
    <w:rsid w:val="005864AB"/>
    <w:rsid w:val="005864C6"/>
    <w:rsid w:val="00586775"/>
    <w:rsid w:val="00587028"/>
    <w:rsid w:val="00587874"/>
    <w:rsid w:val="00587CFA"/>
    <w:rsid w:val="005902F6"/>
    <w:rsid w:val="00590331"/>
    <w:rsid w:val="005906D3"/>
    <w:rsid w:val="00590C67"/>
    <w:rsid w:val="0059145E"/>
    <w:rsid w:val="00591730"/>
    <w:rsid w:val="005934F2"/>
    <w:rsid w:val="00593E19"/>
    <w:rsid w:val="00594349"/>
    <w:rsid w:val="005944BC"/>
    <w:rsid w:val="00595509"/>
    <w:rsid w:val="00595846"/>
    <w:rsid w:val="00595E33"/>
    <w:rsid w:val="00597954"/>
    <w:rsid w:val="005A00AA"/>
    <w:rsid w:val="005A00DB"/>
    <w:rsid w:val="005A02F2"/>
    <w:rsid w:val="005A06EB"/>
    <w:rsid w:val="005A0982"/>
    <w:rsid w:val="005A1D9D"/>
    <w:rsid w:val="005A2301"/>
    <w:rsid w:val="005A3F64"/>
    <w:rsid w:val="005A496C"/>
    <w:rsid w:val="005A4E43"/>
    <w:rsid w:val="005A54F6"/>
    <w:rsid w:val="005A5DFF"/>
    <w:rsid w:val="005A6F00"/>
    <w:rsid w:val="005A7ED7"/>
    <w:rsid w:val="005B046C"/>
    <w:rsid w:val="005B0A54"/>
    <w:rsid w:val="005B0B42"/>
    <w:rsid w:val="005B1065"/>
    <w:rsid w:val="005B1BE5"/>
    <w:rsid w:val="005B27F2"/>
    <w:rsid w:val="005B2C99"/>
    <w:rsid w:val="005B32E8"/>
    <w:rsid w:val="005B3C02"/>
    <w:rsid w:val="005B3EF7"/>
    <w:rsid w:val="005B4BFD"/>
    <w:rsid w:val="005B5F4F"/>
    <w:rsid w:val="005B6BEF"/>
    <w:rsid w:val="005B72CA"/>
    <w:rsid w:val="005C02C1"/>
    <w:rsid w:val="005C07A9"/>
    <w:rsid w:val="005C0972"/>
    <w:rsid w:val="005C139B"/>
    <w:rsid w:val="005C1492"/>
    <w:rsid w:val="005C1C2D"/>
    <w:rsid w:val="005C202E"/>
    <w:rsid w:val="005C21C7"/>
    <w:rsid w:val="005C35B6"/>
    <w:rsid w:val="005C35CC"/>
    <w:rsid w:val="005C40FE"/>
    <w:rsid w:val="005C490E"/>
    <w:rsid w:val="005C4C51"/>
    <w:rsid w:val="005C593C"/>
    <w:rsid w:val="005D0CDB"/>
    <w:rsid w:val="005D13ED"/>
    <w:rsid w:val="005D13F1"/>
    <w:rsid w:val="005D161E"/>
    <w:rsid w:val="005D2375"/>
    <w:rsid w:val="005D4009"/>
    <w:rsid w:val="005D46B6"/>
    <w:rsid w:val="005D46E4"/>
    <w:rsid w:val="005D55A8"/>
    <w:rsid w:val="005D647E"/>
    <w:rsid w:val="005D70CA"/>
    <w:rsid w:val="005D758B"/>
    <w:rsid w:val="005D7B07"/>
    <w:rsid w:val="005D7F02"/>
    <w:rsid w:val="005E0432"/>
    <w:rsid w:val="005E09D6"/>
    <w:rsid w:val="005E1597"/>
    <w:rsid w:val="005E237E"/>
    <w:rsid w:val="005E445B"/>
    <w:rsid w:val="005E474D"/>
    <w:rsid w:val="005E4D2C"/>
    <w:rsid w:val="005E56A8"/>
    <w:rsid w:val="005E63BF"/>
    <w:rsid w:val="005E6973"/>
    <w:rsid w:val="005E69C4"/>
    <w:rsid w:val="005E74AE"/>
    <w:rsid w:val="005E75D5"/>
    <w:rsid w:val="005E7787"/>
    <w:rsid w:val="005E78E4"/>
    <w:rsid w:val="005F10E9"/>
    <w:rsid w:val="005F17A5"/>
    <w:rsid w:val="005F3598"/>
    <w:rsid w:val="005F37EA"/>
    <w:rsid w:val="005F3F5A"/>
    <w:rsid w:val="005F5328"/>
    <w:rsid w:val="005F53CF"/>
    <w:rsid w:val="005F5A34"/>
    <w:rsid w:val="005F5ACC"/>
    <w:rsid w:val="005F76C6"/>
    <w:rsid w:val="00600183"/>
    <w:rsid w:val="00600415"/>
    <w:rsid w:val="006011DD"/>
    <w:rsid w:val="00601388"/>
    <w:rsid w:val="00601912"/>
    <w:rsid w:val="00601C4B"/>
    <w:rsid w:val="00601D3A"/>
    <w:rsid w:val="0060329F"/>
    <w:rsid w:val="00603ACA"/>
    <w:rsid w:val="00603C28"/>
    <w:rsid w:val="00604D24"/>
    <w:rsid w:val="006055C3"/>
    <w:rsid w:val="00605D40"/>
    <w:rsid w:val="006061BD"/>
    <w:rsid w:val="006109B5"/>
    <w:rsid w:val="00611FBC"/>
    <w:rsid w:val="00612BE2"/>
    <w:rsid w:val="0061432C"/>
    <w:rsid w:val="00614784"/>
    <w:rsid w:val="00614B8A"/>
    <w:rsid w:val="0061515D"/>
    <w:rsid w:val="006157FD"/>
    <w:rsid w:val="00615B55"/>
    <w:rsid w:val="00615E0C"/>
    <w:rsid w:val="006160DD"/>
    <w:rsid w:val="00616F9B"/>
    <w:rsid w:val="00617510"/>
    <w:rsid w:val="00620811"/>
    <w:rsid w:val="00621583"/>
    <w:rsid w:val="00621A3E"/>
    <w:rsid w:val="00621C0A"/>
    <w:rsid w:val="00621E4F"/>
    <w:rsid w:val="00621E8F"/>
    <w:rsid w:val="00622872"/>
    <w:rsid w:val="00622E7F"/>
    <w:rsid w:val="0062340C"/>
    <w:rsid w:val="00623DD3"/>
    <w:rsid w:val="00624336"/>
    <w:rsid w:val="00624C4D"/>
    <w:rsid w:val="006250D8"/>
    <w:rsid w:val="006252B0"/>
    <w:rsid w:val="00625324"/>
    <w:rsid w:val="00625DD1"/>
    <w:rsid w:val="0062617A"/>
    <w:rsid w:val="0062694B"/>
    <w:rsid w:val="00627E67"/>
    <w:rsid w:val="00627FD7"/>
    <w:rsid w:val="00630264"/>
    <w:rsid w:val="006304A6"/>
    <w:rsid w:val="006304C4"/>
    <w:rsid w:val="006305B2"/>
    <w:rsid w:val="0063088E"/>
    <w:rsid w:val="00630E4C"/>
    <w:rsid w:val="00631D32"/>
    <w:rsid w:val="00631EF1"/>
    <w:rsid w:val="00632414"/>
    <w:rsid w:val="006328E0"/>
    <w:rsid w:val="00632CCD"/>
    <w:rsid w:val="0063369B"/>
    <w:rsid w:val="00633780"/>
    <w:rsid w:val="00633E06"/>
    <w:rsid w:val="00635015"/>
    <w:rsid w:val="00636D08"/>
    <w:rsid w:val="00637171"/>
    <w:rsid w:val="00637178"/>
    <w:rsid w:val="00637521"/>
    <w:rsid w:val="006403E9"/>
    <w:rsid w:val="00640A25"/>
    <w:rsid w:val="006422E2"/>
    <w:rsid w:val="006427FC"/>
    <w:rsid w:val="0064306E"/>
    <w:rsid w:val="0064309E"/>
    <w:rsid w:val="00643FB6"/>
    <w:rsid w:val="00647018"/>
    <w:rsid w:val="006472EC"/>
    <w:rsid w:val="006477B1"/>
    <w:rsid w:val="00647C11"/>
    <w:rsid w:val="00650624"/>
    <w:rsid w:val="006506A7"/>
    <w:rsid w:val="0065078C"/>
    <w:rsid w:val="0065181F"/>
    <w:rsid w:val="00651865"/>
    <w:rsid w:val="006548AE"/>
    <w:rsid w:val="00654BAD"/>
    <w:rsid w:val="0065638F"/>
    <w:rsid w:val="006571D2"/>
    <w:rsid w:val="00661112"/>
    <w:rsid w:val="00661293"/>
    <w:rsid w:val="00661741"/>
    <w:rsid w:val="006625A3"/>
    <w:rsid w:val="00662CC1"/>
    <w:rsid w:val="0066387E"/>
    <w:rsid w:val="00664A8C"/>
    <w:rsid w:val="00665972"/>
    <w:rsid w:val="00665A0F"/>
    <w:rsid w:val="0066644B"/>
    <w:rsid w:val="006670C9"/>
    <w:rsid w:val="006674FC"/>
    <w:rsid w:val="006715A8"/>
    <w:rsid w:val="0067212C"/>
    <w:rsid w:val="00672EDF"/>
    <w:rsid w:val="00673242"/>
    <w:rsid w:val="00673DE1"/>
    <w:rsid w:val="00676C8B"/>
    <w:rsid w:val="006777FB"/>
    <w:rsid w:val="00680ECD"/>
    <w:rsid w:val="0068109E"/>
    <w:rsid w:val="00681AFB"/>
    <w:rsid w:val="00682B9A"/>
    <w:rsid w:val="00683B5C"/>
    <w:rsid w:val="00683D34"/>
    <w:rsid w:val="00684648"/>
    <w:rsid w:val="00685076"/>
    <w:rsid w:val="00685810"/>
    <w:rsid w:val="00686034"/>
    <w:rsid w:val="006872F0"/>
    <w:rsid w:val="0068735E"/>
    <w:rsid w:val="00687861"/>
    <w:rsid w:val="00687960"/>
    <w:rsid w:val="006879C3"/>
    <w:rsid w:val="00690746"/>
    <w:rsid w:val="0069136C"/>
    <w:rsid w:val="00692547"/>
    <w:rsid w:val="006932F6"/>
    <w:rsid w:val="00693885"/>
    <w:rsid w:val="0069415D"/>
    <w:rsid w:val="00695171"/>
    <w:rsid w:val="00695818"/>
    <w:rsid w:val="00696DC5"/>
    <w:rsid w:val="00697A79"/>
    <w:rsid w:val="00697C47"/>
    <w:rsid w:val="006A0339"/>
    <w:rsid w:val="006A0D58"/>
    <w:rsid w:val="006A1255"/>
    <w:rsid w:val="006A137E"/>
    <w:rsid w:val="006A13F0"/>
    <w:rsid w:val="006A1EAB"/>
    <w:rsid w:val="006A1FB7"/>
    <w:rsid w:val="006A3F5F"/>
    <w:rsid w:val="006A4726"/>
    <w:rsid w:val="006A4FC7"/>
    <w:rsid w:val="006A55B7"/>
    <w:rsid w:val="006A654C"/>
    <w:rsid w:val="006A7288"/>
    <w:rsid w:val="006B0A65"/>
    <w:rsid w:val="006B1325"/>
    <w:rsid w:val="006B172D"/>
    <w:rsid w:val="006B1E99"/>
    <w:rsid w:val="006B2353"/>
    <w:rsid w:val="006B24AF"/>
    <w:rsid w:val="006B2CF8"/>
    <w:rsid w:val="006B6C12"/>
    <w:rsid w:val="006B78EB"/>
    <w:rsid w:val="006B7A5C"/>
    <w:rsid w:val="006C0163"/>
    <w:rsid w:val="006C1157"/>
    <w:rsid w:val="006C122A"/>
    <w:rsid w:val="006C1480"/>
    <w:rsid w:val="006C2047"/>
    <w:rsid w:val="006C2D5F"/>
    <w:rsid w:val="006C345E"/>
    <w:rsid w:val="006C4C89"/>
    <w:rsid w:val="006C5155"/>
    <w:rsid w:val="006C515C"/>
    <w:rsid w:val="006C77F7"/>
    <w:rsid w:val="006D1DBD"/>
    <w:rsid w:val="006D2D4A"/>
    <w:rsid w:val="006D3700"/>
    <w:rsid w:val="006D386D"/>
    <w:rsid w:val="006D4EC8"/>
    <w:rsid w:val="006D56F9"/>
    <w:rsid w:val="006D5C22"/>
    <w:rsid w:val="006D6165"/>
    <w:rsid w:val="006D6B14"/>
    <w:rsid w:val="006D7796"/>
    <w:rsid w:val="006D77A4"/>
    <w:rsid w:val="006D7826"/>
    <w:rsid w:val="006D7EA5"/>
    <w:rsid w:val="006E098A"/>
    <w:rsid w:val="006E38E0"/>
    <w:rsid w:val="006E3DBA"/>
    <w:rsid w:val="006E4114"/>
    <w:rsid w:val="006E4404"/>
    <w:rsid w:val="006E44DD"/>
    <w:rsid w:val="006E481A"/>
    <w:rsid w:val="006E4963"/>
    <w:rsid w:val="006E556F"/>
    <w:rsid w:val="006E65EF"/>
    <w:rsid w:val="006E689B"/>
    <w:rsid w:val="006F0EA5"/>
    <w:rsid w:val="006F1B00"/>
    <w:rsid w:val="006F1ED4"/>
    <w:rsid w:val="006F1F9E"/>
    <w:rsid w:val="006F26F5"/>
    <w:rsid w:val="006F28DA"/>
    <w:rsid w:val="006F3641"/>
    <w:rsid w:val="006F3B00"/>
    <w:rsid w:val="006F566A"/>
    <w:rsid w:val="006F5743"/>
    <w:rsid w:val="006F6EB2"/>
    <w:rsid w:val="006F70D9"/>
    <w:rsid w:val="006F7A83"/>
    <w:rsid w:val="0070005E"/>
    <w:rsid w:val="00700BF4"/>
    <w:rsid w:val="00701DAC"/>
    <w:rsid w:val="007036A8"/>
    <w:rsid w:val="0070453D"/>
    <w:rsid w:val="0070507E"/>
    <w:rsid w:val="00705A5C"/>
    <w:rsid w:val="00706DE7"/>
    <w:rsid w:val="0070783F"/>
    <w:rsid w:val="00707977"/>
    <w:rsid w:val="00707ABE"/>
    <w:rsid w:val="00707BBA"/>
    <w:rsid w:val="00710F55"/>
    <w:rsid w:val="0071203E"/>
    <w:rsid w:val="00712107"/>
    <w:rsid w:val="00712A24"/>
    <w:rsid w:val="007148A7"/>
    <w:rsid w:val="007153CE"/>
    <w:rsid w:val="00715519"/>
    <w:rsid w:val="0071551E"/>
    <w:rsid w:val="0071554E"/>
    <w:rsid w:val="007158CE"/>
    <w:rsid w:val="00716861"/>
    <w:rsid w:val="00716E29"/>
    <w:rsid w:val="0071720A"/>
    <w:rsid w:val="00717623"/>
    <w:rsid w:val="007176B6"/>
    <w:rsid w:val="00720079"/>
    <w:rsid w:val="0072131E"/>
    <w:rsid w:val="00723916"/>
    <w:rsid w:val="00723BDB"/>
    <w:rsid w:val="00724E8D"/>
    <w:rsid w:val="00725769"/>
    <w:rsid w:val="00725AEF"/>
    <w:rsid w:val="00726775"/>
    <w:rsid w:val="00726F0E"/>
    <w:rsid w:val="00727004"/>
    <w:rsid w:val="00727F5E"/>
    <w:rsid w:val="00730535"/>
    <w:rsid w:val="0073062A"/>
    <w:rsid w:val="007313E4"/>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5B5"/>
    <w:rsid w:val="00742E02"/>
    <w:rsid w:val="007434DA"/>
    <w:rsid w:val="00743922"/>
    <w:rsid w:val="00744545"/>
    <w:rsid w:val="00744A2A"/>
    <w:rsid w:val="00744CA5"/>
    <w:rsid w:val="007453BB"/>
    <w:rsid w:val="0074575D"/>
    <w:rsid w:val="00745BA8"/>
    <w:rsid w:val="00745EB8"/>
    <w:rsid w:val="00746AA3"/>
    <w:rsid w:val="00750623"/>
    <w:rsid w:val="00750BD3"/>
    <w:rsid w:val="007538B6"/>
    <w:rsid w:val="0075397A"/>
    <w:rsid w:val="0075480E"/>
    <w:rsid w:val="007549FE"/>
    <w:rsid w:val="0075534D"/>
    <w:rsid w:val="00755FD6"/>
    <w:rsid w:val="00755FE3"/>
    <w:rsid w:val="007571B6"/>
    <w:rsid w:val="007576D9"/>
    <w:rsid w:val="00757DD8"/>
    <w:rsid w:val="00760368"/>
    <w:rsid w:val="007610C6"/>
    <w:rsid w:val="00761711"/>
    <w:rsid w:val="00761FE4"/>
    <w:rsid w:val="007648F8"/>
    <w:rsid w:val="007651C9"/>
    <w:rsid w:val="00766DA3"/>
    <w:rsid w:val="00766F2C"/>
    <w:rsid w:val="00767523"/>
    <w:rsid w:val="0077024F"/>
    <w:rsid w:val="0077052E"/>
    <w:rsid w:val="00771410"/>
    <w:rsid w:val="00771567"/>
    <w:rsid w:val="00771907"/>
    <w:rsid w:val="00772FCA"/>
    <w:rsid w:val="007735F9"/>
    <w:rsid w:val="007736AB"/>
    <w:rsid w:val="00773E92"/>
    <w:rsid w:val="00774CC7"/>
    <w:rsid w:val="00775416"/>
    <w:rsid w:val="0077553E"/>
    <w:rsid w:val="00775ACA"/>
    <w:rsid w:val="00776322"/>
    <w:rsid w:val="007765E1"/>
    <w:rsid w:val="0077705E"/>
    <w:rsid w:val="00777192"/>
    <w:rsid w:val="00777485"/>
    <w:rsid w:val="00780058"/>
    <w:rsid w:val="0078059F"/>
    <w:rsid w:val="00780981"/>
    <w:rsid w:val="00780AAF"/>
    <w:rsid w:val="0078153E"/>
    <w:rsid w:val="0078226D"/>
    <w:rsid w:val="00782CA3"/>
    <w:rsid w:val="00783186"/>
    <w:rsid w:val="007835CF"/>
    <w:rsid w:val="0078386A"/>
    <w:rsid w:val="00783E56"/>
    <w:rsid w:val="0078462A"/>
    <w:rsid w:val="00784F2B"/>
    <w:rsid w:val="00785647"/>
    <w:rsid w:val="007868F8"/>
    <w:rsid w:val="00786EAE"/>
    <w:rsid w:val="00790655"/>
    <w:rsid w:val="00791B91"/>
    <w:rsid w:val="007926AD"/>
    <w:rsid w:val="00792F12"/>
    <w:rsid w:val="007934A2"/>
    <w:rsid w:val="00794925"/>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508"/>
    <w:rsid w:val="007A4BED"/>
    <w:rsid w:val="007A55E1"/>
    <w:rsid w:val="007A5852"/>
    <w:rsid w:val="007A5E9D"/>
    <w:rsid w:val="007A62E0"/>
    <w:rsid w:val="007A62F8"/>
    <w:rsid w:val="007A7022"/>
    <w:rsid w:val="007A7D82"/>
    <w:rsid w:val="007A7E13"/>
    <w:rsid w:val="007A7F34"/>
    <w:rsid w:val="007B00E6"/>
    <w:rsid w:val="007B0EBC"/>
    <w:rsid w:val="007B2441"/>
    <w:rsid w:val="007B2B2A"/>
    <w:rsid w:val="007B2CCC"/>
    <w:rsid w:val="007B2D82"/>
    <w:rsid w:val="007B5900"/>
    <w:rsid w:val="007B5DCC"/>
    <w:rsid w:val="007B6E5A"/>
    <w:rsid w:val="007B74DE"/>
    <w:rsid w:val="007B78D4"/>
    <w:rsid w:val="007B78F2"/>
    <w:rsid w:val="007B7E7B"/>
    <w:rsid w:val="007C076F"/>
    <w:rsid w:val="007C15C4"/>
    <w:rsid w:val="007C20AC"/>
    <w:rsid w:val="007C26CD"/>
    <w:rsid w:val="007C2F98"/>
    <w:rsid w:val="007C35E6"/>
    <w:rsid w:val="007C3A65"/>
    <w:rsid w:val="007C3DDB"/>
    <w:rsid w:val="007C45C4"/>
    <w:rsid w:val="007C4922"/>
    <w:rsid w:val="007C4C1E"/>
    <w:rsid w:val="007C4E54"/>
    <w:rsid w:val="007C717B"/>
    <w:rsid w:val="007C7708"/>
    <w:rsid w:val="007C7ACF"/>
    <w:rsid w:val="007D00D5"/>
    <w:rsid w:val="007D0129"/>
    <w:rsid w:val="007D034C"/>
    <w:rsid w:val="007D0498"/>
    <w:rsid w:val="007D156D"/>
    <w:rsid w:val="007D1B64"/>
    <w:rsid w:val="007D2168"/>
    <w:rsid w:val="007D2F77"/>
    <w:rsid w:val="007D3E8B"/>
    <w:rsid w:val="007D4249"/>
    <w:rsid w:val="007D4500"/>
    <w:rsid w:val="007D4C80"/>
    <w:rsid w:val="007D57E9"/>
    <w:rsid w:val="007D59FF"/>
    <w:rsid w:val="007D5FFE"/>
    <w:rsid w:val="007D6F94"/>
    <w:rsid w:val="007D7071"/>
    <w:rsid w:val="007D740F"/>
    <w:rsid w:val="007D7568"/>
    <w:rsid w:val="007D7C78"/>
    <w:rsid w:val="007E0593"/>
    <w:rsid w:val="007E0DF9"/>
    <w:rsid w:val="007E1427"/>
    <w:rsid w:val="007E1552"/>
    <w:rsid w:val="007E1599"/>
    <w:rsid w:val="007E2032"/>
    <w:rsid w:val="007E256D"/>
    <w:rsid w:val="007E2B39"/>
    <w:rsid w:val="007E2B85"/>
    <w:rsid w:val="007E2C07"/>
    <w:rsid w:val="007E360E"/>
    <w:rsid w:val="007E5FE8"/>
    <w:rsid w:val="007E630E"/>
    <w:rsid w:val="007E6481"/>
    <w:rsid w:val="007E69CF"/>
    <w:rsid w:val="007E69EA"/>
    <w:rsid w:val="007E7ABA"/>
    <w:rsid w:val="007E7D3E"/>
    <w:rsid w:val="007F0558"/>
    <w:rsid w:val="007F096A"/>
    <w:rsid w:val="007F0CBC"/>
    <w:rsid w:val="007F1038"/>
    <w:rsid w:val="007F14F8"/>
    <w:rsid w:val="007F2519"/>
    <w:rsid w:val="007F2879"/>
    <w:rsid w:val="007F4176"/>
    <w:rsid w:val="007F55BF"/>
    <w:rsid w:val="007F6A9C"/>
    <w:rsid w:val="007F743E"/>
    <w:rsid w:val="00801330"/>
    <w:rsid w:val="00801728"/>
    <w:rsid w:val="00801BED"/>
    <w:rsid w:val="00801E66"/>
    <w:rsid w:val="00801EDE"/>
    <w:rsid w:val="0080363A"/>
    <w:rsid w:val="00804299"/>
    <w:rsid w:val="0080438B"/>
    <w:rsid w:val="008049C8"/>
    <w:rsid w:val="00805357"/>
    <w:rsid w:val="00806B74"/>
    <w:rsid w:val="008071F0"/>
    <w:rsid w:val="00810F7C"/>
    <w:rsid w:val="0081163C"/>
    <w:rsid w:val="008126FE"/>
    <w:rsid w:val="0081442A"/>
    <w:rsid w:val="00814F61"/>
    <w:rsid w:val="00815BCD"/>
    <w:rsid w:val="00815E03"/>
    <w:rsid w:val="0081662D"/>
    <w:rsid w:val="00816E83"/>
    <w:rsid w:val="0081727D"/>
    <w:rsid w:val="00821976"/>
    <w:rsid w:val="00821A2A"/>
    <w:rsid w:val="00821C98"/>
    <w:rsid w:val="00821CFB"/>
    <w:rsid w:val="00822198"/>
    <w:rsid w:val="00822409"/>
    <w:rsid w:val="008226A6"/>
    <w:rsid w:val="008234DA"/>
    <w:rsid w:val="00823CE8"/>
    <w:rsid w:val="00823DC3"/>
    <w:rsid w:val="00824095"/>
    <w:rsid w:val="00824B36"/>
    <w:rsid w:val="00824B84"/>
    <w:rsid w:val="00824EA3"/>
    <w:rsid w:val="008252EC"/>
    <w:rsid w:val="0082596C"/>
    <w:rsid w:val="00826112"/>
    <w:rsid w:val="0082637A"/>
    <w:rsid w:val="00827C35"/>
    <w:rsid w:val="00827EE7"/>
    <w:rsid w:val="00830207"/>
    <w:rsid w:val="0083076F"/>
    <w:rsid w:val="00831D57"/>
    <w:rsid w:val="0083363A"/>
    <w:rsid w:val="00833859"/>
    <w:rsid w:val="00833929"/>
    <w:rsid w:val="00833DC1"/>
    <w:rsid w:val="008374E4"/>
    <w:rsid w:val="00837B5D"/>
    <w:rsid w:val="00840040"/>
    <w:rsid w:val="00840BC0"/>
    <w:rsid w:val="008410C2"/>
    <w:rsid w:val="00841331"/>
    <w:rsid w:val="0084136A"/>
    <w:rsid w:val="00841538"/>
    <w:rsid w:val="00842AE7"/>
    <w:rsid w:val="008436DE"/>
    <w:rsid w:val="00844248"/>
    <w:rsid w:val="0084443D"/>
    <w:rsid w:val="0084460B"/>
    <w:rsid w:val="008455BA"/>
    <w:rsid w:val="00846271"/>
    <w:rsid w:val="0084685E"/>
    <w:rsid w:val="00851BB1"/>
    <w:rsid w:val="008520A3"/>
    <w:rsid w:val="008523A3"/>
    <w:rsid w:val="00852963"/>
    <w:rsid w:val="00852E2C"/>
    <w:rsid w:val="00853AD3"/>
    <w:rsid w:val="008541A9"/>
    <w:rsid w:val="00854ABE"/>
    <w:rsid w:val="00854BF4"/>
    <w:rsid w:val="00855443"/>
    <w:rsid w:val="00855DF9"/>
    <w:rsid w:val="00855E7B"/>
    <w:rsid w:val="00855ED1"/>
    <w:rsid w:val="00856075"/>
    <w:rsid w:val="008562A6"/>
    <w:rsid w:val="00860423"/>
    <w:rsid w:val="0086050C"/>
    <w:rsid w:val="008605A8"/>
    <w:rsid w:val="00860930"/>
    <w:rsid w:val="0086097B"/>
    <w:rsid w:val="00860DAA"/>
    <w:rsid w:val="008612D1"/>
    <w:rsid w:val="00863A7D"/>
    <w:rsid w:val="00863C59"/>
    <w:rsid w:val="00863E23"/>
    <w:rsid w:val="008661EE"/>
    <w:rsid w:val="00867151"/>
    <w:rsid w:val="00867CC9"/>
    <w:rsid w:val="0087032D"/>
    <w:rsid w:val="00870948"/>
    <w:rsid w:val="00870E09"/>
    <w:rsid w:val="008712E7"/>
    <w:rsid w:val="00872405"/>
    <w:rsid w:val="00872B90"/>
    <w:rsid w:val="00872C5E"/>
    <w:rsid w:val="008730EA"/>
    <w:rsid w:val="00873128"/>
    <w:rsid w:val="008739E7"/>
    <w:rsid w:val="00873E79"/>
    <w:rsid w:val="008742F6"/>
    <w:rsid w:val="00874970"/>
    <w:rsid w:val="00874A37"/>
    <w:rsid w:val="00875427"/>
    <w:rsid w:val="0087554F"/>
    <w:rsid w:val="00875F3E"/>
    <w:rsid w:val="008769A1"/>
    <w:rsid w:val="00876DFC"/>
    <w:rsid w:val="008773EE"/>
    <w:rsid w:val="0087762F"/>
    <w:rsid w:val="0088057E"/>
    <w:rsid w:val="00880F8F"/>
    <w:rsid w:val="008811D2"/>
    <w:rsid w:val="008816F3"/>
    <w:rsid w:val="00882202"/>
    <w:rsid w:val="00883348"/>
    <w:rsid w:val="00884AC7"/>
    <w:rsid w:val="008870A8"/>
    <w:rsid w:val="008901D6"/>
    <w:rsid w:val="00890370"/>
    <w:rsid w:val="008907B8"/>
    <w:rsid w:val="00892FA1"/>
    <w:rsid w:val="008930C8"/>
    <w:rsid w:val="00893CB6"/>
    <w:rsid w:val="00893F18"/>
    <w:rsid w:val="008940F1"/>
    <w:rsid w:val="008941AA"/>
    <w:rsid w:val="00894486"/>
    <w:rsid w:val="00894D19"/>
    <w:rsid w:val="00894D1E"/>
    <w:rsid w:val="0089531A"/>
    <w:rsid w:val="008956FF"/>
    <w:rsid w:val="0089641B"/>
    <w:rsid w:val="00896568"/>
    <w:rsid w:val="0089675F"/>
    <w:rsid w:val="00896E02"/>
    <w:rsid w:val="008A19EB"/>
    <w:rsid w:val="008A1E37"/>
    <w:rsid w:val="008A3744"/>
    <w:rsid w:val="008A471A"/>
    <w:rsid w:val="008A4870"/>
    <w:rsid w:val="008A57C9"/>
    <w:rsid w:val="008A62A7"/>
    <w:rsid w:val="008A6496"/>
    <w:rsid w:val="008A6764"/>
    <w:rsid w:val="008B019F"/>
    <w:rsid w:val="008B0384"/>
    <w:rsid w:val="008B1111"/>
    <w:rsid w:val="008B162D"/>
    <w:rsid w:val="008B306C"/>
    <w:rsid w:val="008B4F99"/>
    <w:rsid w:val="008B5048"/>
    <w:rsid w:val="008B5092"/>
    <w:rsid w:val="008B6197"/>
    <w:rsid w:val="008B66A0"/>
    <w:rsid w:val="008B6D5D"/>
    <w:rsid w:val="008B7F6D"/>
    <w:rsid w:val="008C041D"/>
    <w:rsid w:val="008C1386"/>
    <w:rsid w:val="008C1E56"/>
    <w:rsid w:val="008C2B3F"/>
    <w:rsid w:val="008C2BAB"/>
    <w:rsid w:val="008C2D2A"/>
    <w:rsid w:val="008C314E"/>
    <w:rsid w:val="008C39A7"/>
    <w:rsid w:val="008C68EE"/>
    <w:rsid w:val="008C7CC4"/>
    <w:rsid w:val="008D0A9D"/>
    <w:rsid w:val="008D1410"/>
    <w:rsid w:val="008D181B"/>
    <w:rsid w:val="008D19D0"/>
    <w:rsid w:val="008D24B8"/>
    <w:rsid w:val="008D3CF7"/>
    <w:rsid w:val="008D46CA"/>
    <w:rsid w:val="008D583E"/>
    <w:rsid w:val="008D5CD9"/>
    <w:rsid w:val="008D5EE5"/>
    <w:rsid w:val="008D6119"/>
    <w:rsid w:val="008E0AAD"/>
    <w:rsid w:val="008E0AC6"/>
    <w:rsid w:val="008E0C52"/>
    <w:rsid w:val="008E1796"/>
    <w:rsid w:val="008E31FD"/>
    <w:rsid w:val="008E4306"/>
    <w:rsid w:val="008E4C54"/>
    <w:rsid w:val="008E5990"/>
    <w:rsid w:val="008E5AA3"/>
    <w:rsid w:val="008E690E"/>
    <w:rsid w:val="008E6D42"/>
    <w:rsid w:val="008E7E4A"/>
    <w:rsid w:val="008E7FFE"/>
    <w:rsid w:val="008F076B"/>
    <w:rsid w:val="008F0C39"/>
    <w:rsid w:val="008F1425"/>
    <w:rsid w:val="008F177F"/>
    <w:rsid w:val="008F2B69"/>
    <w:rsid w:val="008F44C5"/>
    <w:rsid w:val="008F544D"/>
    <w:rsid w:val="008F5FE0"/>
    <w:rsid w:val="008F632E"/>
    <w:rsid w:val="008F7B17"/>
    <w:rsid w:val="008F7C7E"/>
    <w:rsid w:val="008F7DCA"/>
    <w:rsid w:val="00900BDE"/>
    <w:rsid w:val="00901260"/>
    <w:rsid w:val="00902431"/>
    <w:rsid w:val="00905421"/>
    <w:rsid w:val="0090576C"/>
    <w:rsid w:val="00905BB7"/>
    <w:rsid w:val="009060BA"/>
    <w:rsid w:val="009061E3"/>
    <w:rsid w:val="009063A0"/>
    <w:rsid w:val="0090735A"/>
    <w:rsid w:val="00907FD4"/>
    <w:rsid w:val="0091018B"/>
    <w:rsid w:val="0091048C"/>
    <w:rsid w:val="00910568"/>
    <w:rsid w:val="009107C9"/>
    <w:rsid w:val="00910B69"/>
    <w:rsid w:val="00911945"/>
    <w:rsid w:val="00912221"/>
    <w:rsid w:val="00913ED3"/>
    <w:rsid w:val="009147AB"/>
    <w:rsid w:val="00916707"/>
    <w:rsid w:val="009171E4"/>
    <w:rsid w:val="00917357"/>
    <w:rsid w:val="00917FF3"/>
    <w:rsid w:val="00921060"/>
    <w:rsid w:val="00921E0F"/>
    <w:rsid w:val="009225A7"/>
    <w:rsid w:val="00923AE8"/>
    <w:rsid w:val="00924386"/>
    <w:rsid w:val="009251F2"/>
    <w:rsid w:val="00925841"/>
    <w:rsid w:val="00925AE1"/>
    <w:rsid w:val="009267E6"/>
    <w:rsid w:val="009274FC"/>
    <w:rsid w:val="009277A5"/>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72E"/>
    <w:rsid w:val="009469BF"/>
    <w:rsid w:val="00946A6B"/>
    <w:rsid w:val="0094723D"/>
    <w:rsid w:val="009478D0"/>
    <w:rsid w:val="00947A1C"/>
    <w:rsid w:val="00950332"/>
    <w:rsid w:val="009506E5"/>
    <w:rsid w:val="00950BC8"/>
    <w:rsid w:val="00951296"/>
    <w:rsid w:val="0095189F"/>
    <w:rsid w:val="00952C44"/>
    <w:rsid w:val="00952C47"/>
    <w:rsid w:val="00953149"/>
    <w:rsid w:val="00953175"/>
    <w:rsid w:val="00953F9A"/>
    <w:rsid w:val="009541DB"/>
    <w:rsid w:val="00954A23"/>
    <w:rsid w:val="0095500F"/>
    <w:rsid w:val="00955FE0"/>
    <w:rsid w:val="00956A0A"/>
    <w:rsid w:val="0096173E"/>
    <w:rsid w:val="00961B89"/>
    <w:rsid w:val="00961C83"/>
    <w:rsid w:val="009635D3"/>
    <w:rsid w:val="00964209"/>
    <w:rsid w:val="009644CF"/>
    <w:rsid w:val="00964555"/>
    <w:rsid w:val="00964933"/>
    <w:rsid w:val="0096644B"/>
    <w:rsid w:val="009679A4"/>
    <w:rsid w:val="009701E9"/>
    <w:rsid w:val="009704B0"/>
    <w:rsid w:val="009712D9"/>
    <w:rsid w:val="009715BD"/>
    <w:rsid w:val="00971856"/>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E05"/>
    <w:rsid w:val="00994C45"/>
    <w:rsid w:val="00994D3F"/>
    <w:rsid w:val="00995088"/>
    <w:rsid w:val="00995B4B"/>
    <w:rsid w:val="0099647B"/>
    <w:rsid w:val="00997737"/>
    <w:rsid w:val="00997B6A"/>
    <w:rsid w:val="009A1614"/>
    <w:rsid w:val="009A1964"/>
    <w:rsid w:val="009A2859"/>
    <w:rsid w:val="009A2907"/>
    <w:rsid w:val="009A4258"/>
    <w:rsid w:val="009A5FB1"/>
    <w:rsid w:val="009A6172"/>
    <w:rsid w:val="009A7ED9"/>
    <w:rsid w:val="009B003A"/>
    <w:rsid w:val="009B0692"/>
    <w:rsid w:val="009B0B83"/>
    <w:rsid w:val="009B101B"/>
    <w:rsid w:val="009B11AD"/>
    <w:rsid w:val="009B1524"/>
    <w:rsid w:val="009B1AD8"/>
    <w:rsid w:val="009B2027"/>
    <w:rsid w:val="009B25D7"/>
    <w:rsid w:val="009B2B2D"/>
    <w:rsid w:val="009B3343"/>
    <w:rsid w:val="009B3921"/>
    <w:rsid w:val="009B3F75"/>
    <w:rsid w:val="009B4C6E"/>
    <w:rsid w:val="009B5272"/>
    <w:rsid w:val="009B5513"/>
    <w:rsid w:val="009B6520"/>
    <w:rsid w:val="009B6FC6"/>
    <w:rsid w:val="009B73C5"/>
    <w:rsid w:val="009B785C"/>
    <w:rsid w:val="009C1516"/>
    <w:rsid w:val="009C15AE"/>
    <w:rsid w:val="009C2C85"/>
    <w:rsid w:val="009C2CA6"/>
    <w:rsid w:val="009C3392"/>
    <w:rsid w:val="009C4035"/>
    <w:rsid w:val="009C40F5"/>
    <w:rsid w:val="009C4E3F"/>
    <w:rsid w:val="009C641E"/>
    <w:rsid w:val="009C7936"/>
    <w:rsid w:val="009C7BBA"/>
    <w:rsid w:val="009C7F84"/>
    <w:rsid w:val="009D0717"/>
    <w:rsid w:val="009D0EEE"/>
    <w:rsid w:val="009D1063"/>
    <w:rsid w:val="009D15F5"/>
    <w:rsid w:val="009D18AB"/>
    <w:rsid w:val="009D1ADE"/>
    <w:rsid w:val="009D49C8"/>
    <w:rsid w:val="009D4A59"/>
    <w:rsid w:val="009D4EE3"/>
    <w:rsid w:val="009D52EB"/>
    <w:rsid w:val="009D5B90"/>
    <w:rsid w:val="009D5BBC"/>
    <w:rsid w:val="009D5D3B"/>
    <w:rsid w:val="009D660F"/>
    <w:rsid w:val="009D68CC"/>
    <w:rsid w:val="009D6DE7"/>
    <w:rsid w:val="009D7ACE"/>
    <w:rsid w:val="009E04F8"/>
    <w:rsid w:val="009E05B3"/>
    <w:rsid w:val="009E1F0F"/>
    <w:rsid w:val="009E2626"/>
    <w:rsid w:val="009E2762"/>
    <w:rsid w:val="009E2F8A"/>
    <w:rsid w:val="009E4706"/>
    <w:rsid w:val="009E4FD1"/>
    <w:rsid w:val="009E5732"/>
    <w:rsid w:val="009E5A83"/>
    <w:rsid w:val="009E633F"/>
    <w:rsid w:val="009E6356"/>
    <w:rsid w:val="009E6703"/>
    <w:rsid w:val="009E696C"/>
    <w:rsid w:val="009E6F96"/>
    <w:rsid w:val="009E7599"/>
    <w:rsid w:val="009F05D1"/>
    <w:rsid w:val="009F14D7"/>
    <w:rsid w:val="009F27DF"/>
    <w:rsid w:val="009F32EF"/>
    <w:rsid w:val="009F3791"/>
    <w:rsid w:val="009F43F4"/>
    <w:rsid w:val="009F4992"/>
    <w:rsid w:val="009F54CF"/>
    <w:rsid w:val="009F62BF"/>
    <w:rsid w:val="009F6EE6"/>
    <w:rsid w:val="009F700D"/>
    <w:rsid w:val="009F7515"/>
    <w:rsid w:val="009F7E1B"/>
    <w:rsid w:val="009F7F1B"/>
    <w:rsid w:val="00A001F9"/>
    <w:rsid w:val="00A0036C"/>
    <w:rsid w:val="00A0093C"/>
    <w:rsid w:val="00A00BD8"/>
    <w:rsid w:val="00A0149A"/>
    <w:rsid w:val="00A01780"/>
    <w:rsid w:val="00A01D6E"/>
    <w:rsid w:val="00A01E78"/>
    <w:rsid w:val="00A0225B"/>
    <w:rsid w:val="00A02566"/>
    <w:rsid w:val="00A02C92"/>
    <w:rsid w:val="00A03044"/>
    <w:rsid w:val="00A030DE"/>
    <w:rsid w:val="00A0318B"/>
    <w:rsid w:val="00A031F9"/>
    <w:rsid w:val="00A03464"/>
    <w:rsid w:val="00A03F3F"/>
    <w:rsid w:val="00A0413A"/>
    <w:rsid w:val="00A04C7B"/>
    <w:rsid w:val="00A06582"/>
    <w:rsid w:val="00A070DE"/>
    <w:rsid w:val="00A103FF"/>
    <w:rsid w:val="00A10858"/>
    <w:rsid w:val="00A11D98"/>
    <w:rsid w:val="00A130FA"/>
    <w:rsid w:val="00A13F9D"/>
    <w:rsid w:val="00A143D7"/>
    <w:rsid w:val="00A15706"/>
    <w:rsid w:val="00A15B34"/>
    <w:rsid w:val="00A15BC5"/>
    <w:rsid w:val="00A16E9D"/>
    <w:rsid w:val="00A177A2"/>
    <w:rsid w:val="00A17AE1"/>
    <w:rsid w:val="00A201D2"/>
    <w:rsid w:val="00A20856"/>
    <w:rsid w:val="00A21667"/>
    <w:rsid w:val="00A21C00"/>
    <w:rsid w:val="00A2216F"/>
    <w:rsid w:val="00A22501"/>
    <w:rsid w:val="00A22B29"/>
    <w:rsid w:val="00A2419A"/>
    <w:rsid w:val="00A24672"/>
    <w:rsid w:val="00A26675"/>
    <w:rsid w:val="00A27098"/>
    <w:rsid w:val="00A30B36"/>
    <w:rsid w:val="00A30EA7"/>
    <w:rsid w:val="00A312C4"/>
    <w:rsid w:val="00A31F26"/>
    <w:rsid w:val="00A3398E"/>
    <w:rsid w:val="00A33C41"/>
    <w:rsid w:val="00A34240"/>
    <w:rsid w:val="00A34436"/>
    <w:rsid w:val="00A34F58"/>
    <w:rsid w:val="00A3515D"/>
    <w:rsid w:val="00A3571B"/>
    <w:rsid w:val="00A3581D"/>
    <w:rsid w:val="00A35E9B"/>
    <w:rsid w:val="00A3771E"/>
    <w:rsid w:val="00A37774"/>
    <w:rsid w:val="00A4081F"/>
    <w:rsid w:val="00A40AC1"/>
    <w:rsid w:val="00A41071"/>
    <w:rsid w:val="00A41672"/>
    <w:rsid w:val="00A41B23"/>
    <w:rsid w:val="00A41D2A"/>
    <w:rsid w:val="00A42E2F"/>
    <w:rsid w:val="00A43433"/>
    <w:rsid w:val="00A43691"/>
    <w:rsid w:val="00A439F0"/>
    <w:rsid w:val="00A4408A"/>
    <w:rsid w:val="00A461C6"/>
    <w:rsid w:val="00A46BB5"/>
    <w:rsid w:val="00A46E52"/>
    <w:rsid w:val="00A4731B"/>
    <w:rsid w:val="00A478BF"/>
    <w:rsid w:val="00A47D5E"/>
    <w:rsid w:val="00A5016B"/>
    <w:rsid w:val="00A51F11"/>
    <w:rsid w:val="00A52C39"/>
    <w:rsid w:val="00A52CD3"/>
    <w:rsid w:val="00A53328"/>
    <w:rsid w:val="00A53809"/>
    <w:rsid w:val="00A53B90"/>
    <w:rsid w:val="00A54406"/>
    <w:rsid w:val="00A5495C"/>
    <w:rsid w:val="00A55042"/>
    <w:rsid w:val="00A551BF"/>
    <w:rsid w:val="00A55C78"/>
    <w:rsid w:val="00A55C97"/>
    <w:rsid w:val="00A572D6"/>
    <w:rsid w:val="00A61396"/>
    <w:rsid w:val="00A613F0"/>
    <w:rsid w:val="00A61B6A"/>
    <w:rsid w:val="00A62EB0"/>
    <w:rsid w:val="00A63004"/>
    <w:rsid w:val="00A6368C"/>
    <w:rsid w:val="00A63AF1"/>
    <w:rsid w:val="00A64927"/>
    <w:rsid w:val="00A70FF8"/>
    <w:rsid w:val="00A718A5"/>
    <w:rsid w:val="00A71C0F"/>
    <w:rsid w:val="00A7233A"/>
    <w:rsid w:val="00A7237C"/>
    <w:rsid w:val="00A72D7F"/>
    <w:rsid w:val="00A72F87"/>
    <w:rsid w:val="00A7306F"/>
    <w:rsid w:val="00A7605B"/>
    <w:rsid w:val="00A76792"/>
    <w:rsid w:val="00A76B09"/>
    <w:rsid w:val="00A76D42"/>
    <w:rsid w:val="00A7715B"/>
    <w:rsid w:val="00A77C8A"/>
    <w:rsid w:val="00A8010B"/>
    <w:rsid w:val="00A80187"/>
    <w:rsid w:val="00A815DE"/>
    <w:rsid w:val="00A8169F"/>
    <w:rsid w:val="00A81ECB"/>
    <w:rsid w:val="00A8238E"/>
    <w:rsid w:val="00A823F8"/>
    <w:rsid w:val="00A82E48"/>
    <w:rsid w:val="00A830B3"/>
    <w:rsid w:val="00A84DE9"/>
    <w:rsid w:val="00A8567F"/>
    <w:rsid w:val="00A862B8"/>
    <w:rsid w:val="00A872E1"/>
    <w:rsid w:val="00A8741B"/>
    <w:rsid w:val="00A87B54"/>
    <w:rsid w:val="00A90397"/>
    <w:rsid w:val="00A903F4"/>
    <w:rsid w:val="00A90E00"/>
    <w:rsid w:val="00A91160"/>
    <w:rsid w:val="00A913EC"/>
    <w:rsid w:val="00A949FD"/>
    <w:rsid w:val="00A96309"/>
    <w:rsid w:val="00A9695D"/>
    <w:rsid w:val="00A969DA"/>
    <w:rsid w:val="00A97E3F"/>
    <w:rsid w:val="00AA0B58"/>
    <w:rsid w:val="00AA130E"/>
    <w:rsid w:val="00AA1534"/>
    <w:rsid w:val="00AA1D0D"/>
    <w:rsid w:val="00AA20D7"/>
    <w:rsid w:val="00AA2E06"/>
    <w:rsid w:val="00AA354F"/>
    <w:rsid w:val="00AA3906"/>
    <w:rsid w:val="00AA3B7D"/>
    <w:rsid w:val="00AA3FDA"/>
    <w:rsid w:val="00AA4363"/>
    <w:rsid w:val="00AA6040"/>
    <w:rsid w:val="00AA7847"/>
    <w:rsid w:val="00AA7ECA"/>
    <w:rsid w:val="00AB029C"/>
    <w:rsid w:val="00AB0A0C"/>
    <w:rsid w:val="00AB0C45"/>
    <w:rsid w:val="00AB134F"/>
    <w:rsid w:val="00AB1364"/>
    <w:rsid w:val="00AB26A0"/>
    <w:rsid w:val="00AB2F14"/>
    <w:rsid w:val="00AB32E1"/>
    <w:rsid w:val="00AB3B7C"/>
    <w:rsid w:val="00AB44C6"/>
    <w:rsid w:val="00AB4639"/>
    <w:rsid w:val="00AB47F8"/>
    <w:rsid w:val="00AB4FFE"/>
    <w:rsid w:val="00AB5AB9"/>
    <w:rsid w:val="00AB667E"/>
    <w:rsid w:val="00AB7CCF"/>
    <w:rsid w:val="00AC0070"/>
    <w:rsid w:val="00AC0314"/>
    <w:rsid w:val="00AC1A6F"/>
    <w:rsid w:val="00AC2317"/>
    <w:rsid w:val="00AC2E78"/>
    <w:rsid w:val="00AC474F"/>
    <w:rsid w:val="00AC4897"/>
    <w:rsid w:val="00AC540A"/>
    <w:rsid w:val="00AC5701"/>
    <w:rsid w:val="00AC62D8"/>
    <w:rsid w:val="00AC644C"/>
    <w:rsid w:val="00AC6523"/>
    <w:rsid w:val="00AC695B"/>
    <w:rsid w:val="00AC697C"/>
    <w:rsid w:val="00AC6E5F"/>
    <w:rsid w:val="00AC6E7E"/>
    <w:rsid w:val="00AC703F"/>
    <w:rsid w:val="00AD0048"/>
    <w:rsid w:val="00AD0EB0"/>
    <w:rsid w:val="00AD1199"/>
    <w:rsid w:val="00AD1440"/>
    <w:rsid w:val="00AD14AE"/>
    <w:rsid w:val="00AD1CA1"/>
    <w:rsid w:val="00AD2223"/>
    <w:rsid w:val="00AD319A"/>
    <w:rsid w:val="00AD4866"/>
    <w:rsid w:val="00AD4A5F"/>
    <w:rsid w:val="00AD4B90"/>
    <w:rsid w:val="00AD5A70"/>
    <w:rsid w:val="00AD5C1F"/>
    <w:rsid w:val="00AD6835"/>
    <w:rsid w:val="00AD7D14"/>
    <w:rsid w:val="00AE088F"/>
    <w:rsid w:val="00AE13F2"/>
    <w:rsid w:val="00AE162E"/>
    <w:rsid w:val="00AE1657"/>
    <w:rsid w:val="00AE1771"/>
    <w:rsid w:val="00AE3817"/>
    <w:rsid w:val="00AE55BB"/>
    <w:rsid w:val="00AE583E"/>
    <w:rsid w:val="00AE5861"/>
    <w:rsid w:val="00AE58D3"/>
    <w:rsid w:val="00AE63D2"/>
    <w:rsid w:val="00AE7E28"/>
    <w:rsid w:val="00AF0020"/>
    <w:rsid w:val="00AF01E2"/>
    <w:rsid w:val="00AF0487"/>
    <w:rsid w:val="00AF0FEC"/>
    <w:rsid w:val="00AF165E"/>
    <w:rsid w:val="00AF2665"/>
    <w:rsid w:val="00AF4045"/>
    <w:rsid w:val="00AF42B3"/>
    <w:rsid w:val="00AF453F"/>
    <w:rsid w:val="00AF5793"/>
    <w:rsid w:val="00AF605A"/>
    <w:rsid w:val="00AF6300"/>
    <w:rsid w:val="00AF7B36"/>
    <w:rsid w:val="00AF7CA6"/>
    <w:rsid w:val="00AF7DBB"/>
    <w:rsid w:val="00AF7EAF"/>
    <w:rsid w:val="00B00A38"/>
    <w:rsid w:val="00B012D9"/>
    <w:rsid w:val="00B0155C"/>
    <w:rsid w:val="00B01D47"/>
    <w:rsid w:val="00B02788"/>
    <w:rsid w:val="00B03836"/>
    <w:rsid w:val="00B03FD3"/>
    <w:rsid w:val="00B0449F"/>
    <w:rsid w:val="00B0460F"/>
    <w:rsid w:val="00B05CAE"/>
    <w:rsid w:val="00B06077"/>
    <w:rsid w:val="00B07134"/>
    <w:rsid w:val="00B0777C"/>
    <w:rsid w:val="00B104D1"/>
    <w:rsid w:val="00B114C3"/>
    <w:rsid w:val="00B11764"/>
    <w:rsid w:val="00B1209C"/>
    <w:rsid w:val="00B120AF"/>
    <w:rsid w:val="00B12518"/>
    <w:rsid w:val="00B12649"/>
    <w:rsid w:val="00B12E23"/>
    <w:rsid w:val="00B13485"/>
    <w:rsid w:val="00B16140"/>
    <w:rsid w:val="00B167B1"/>
    <w:rsid w:val="00B16A54"/>
    <w:rsid w:val="00B17620"/>
    <w:rsid w:val="00B1789D"/>
    <w:rsid w:val="00B178D1"/>
    <w:rsid w:val="00B20273"/>
    <w:rsid w:val="00B20C5C"/>
    <w:rsid w:val="00B2336F"/>
    <w:rsid w:val="00B245A6"/>
    <w:rsid w:val="00B250F8"/>
    <w:rsid w:val="00B251B6"/>
    <w:rsid w:val="00B252A3"/>
    <w:rsid w:val="00B252BC"/>
    <w:rsid w:val="00B267F1"/>
    <w:rsid w:val="00B26895"/>
    <w:rsid w:val="00B26AA6"/>
    <w:rsid w:val="00B26FBE"/>
    <w:rsid w:val="00B271A4"/>
    <w:rsid w:val="00B27399"/>
    <w:rsid w:val="00B27AA1"/>
    <w:rsid w:val="00B27C58"/>
    <w:rsid w:val="00B30AC3"/>
    <w:rsid w:val="00B312E1"/>
    <w:rsid w:val="00B324FA"/>
    <w:rsid w:val="00B32E9A"/>
    <w:rsid w:val="00B340E6"/>
    <w:rsid w:val="00B34E0D"/>
    <w:rsid w:val="00B35189"/>
    <w:rsid w:val="00B35E66"/>
    <w:rsid w:val="00B36ABC"/>
    <w:rsid w:val="00B4041C"/>
    <w:rsid w:val="00B405A8"/>
    <w:rsid w:val="00B41023"/>
    <w:rsid w:val="00B4444B"/>
    <w:rsid w:val="00B45105"/>
    <w:rsid w:val="00B466A8"/>
    <w:rsid w:val="00B46C3D"/>
    <w:rsid w:val="00B50019"/>
    <w:rsid w:val="00B50A48"/>
    <w:rsid w:val="00B5105C"/>
    <w:rsid w:val="00B51B4D"/>
    <w:rsid w:val="00B51F0D"/>
    <w:rsid w:val="00B539A2"/>
    <w:rsid w:val="00B53A88"/>
    <w:rsid w:val="00B54430"/>
    <w:rsid w:val="00B5452C"/>
    <w:rsid w:val="00B54E0F"/>
    <w:rsid w:val="00B55576"/>
    <w:rsid w:val="00B559F2"/>
    <w:rsid w:val="00B56656"/>
    <w:rsid w:val="00B567B9"/>
    <w:rsid w:val="00B568D4"/>
    <w:rsid w:val="00B57F6F"/>
    <w:rsid w:val="00B6047B"/>
    <w:rsid w:val="00B63322"/>
    <w:rsid w:val="00B63466"/>
    <w:rsid w:val="00B639F2"/>
    <w:rsid w:val="00B65050"/>
    <w:rsid w:val="00B6516E"/>
    <w:rsid w:val="00B66518"/>
    <w:rsid w:val="00B669F9"/>
    <w:rsid w:val="00B6710A"/>
    <w:rsid w:val="00B677DC"/>
    <w:rsid w:val="00B702EF"/>
    <w:rsid w:val="00B704A1"/>
    <w:rsid w:val="00B705F9"/>
    <w:rsid w:val="00B71F95"/>
    <w:rsid w:val="00B71FC1"/>
    <w:rsid w:val="00B72251"/>
    <w:rsid w:val="00B74AA2"/>
    <w:rsid w:val="00B75ED1"/>
    <w:rsid w:val="00B762F9"/>
    <w:rsid w:val="00B765B5"/>
    <w:rsid w:val="00B766F6"/>
    <w:rsid w:val="00B76F4A"/>
    <w:rsid w:val="00B77CD7"/>
    <w:rsid w:val="00B801CA"/>
    <w:rsid w:val="00B80250"/>
    <w:rsid w:val="00B81084"/>
    <w:rsid w:val="00B814E7"/>
    <w:rsid w:val="00B8173B"/>
    <w:rsid w:val="00B81F51"/>
    <w:rsid w:val="00B8497A"/>
    <w:rsid w:val="00B85F47"/>
    <w:rsid w:val="00B85FC1"/>
    <w:rsid w:val="00B86BBC"/>
    <w:rsid w:val="00B87FFC"/>
    <w:rsid w:val="00B9060D"/>
    <w:rsid w:val="00B915CF"/>
    <w:rsid w:val="00B91A31"/>
    <w:rsid w:val="00B92B8C"/>
    <w:rsid w:val="00B941C7"/>
    <w:rsid w:val="00B9615F"/>
    <w:rsid w:val="00B96173"/>
    <w:rsid w:val="00B96641"/>
    <w:rsid w:val="00B97CD9"/>
    <w:rsid w:val="00BA07C5"/>
    <w:rsid w:val="00BA08AE"/>
    <w:rsid w:val="00BA08D3"/>
    <w:rsid w:val="00BA20E3"/>
    <w:rsid w:val="00BA2AB1"/>
    <w:rsid w:val="00BA36DE"/>
    <w:rsid w:val="00BA4966"/>
    <w:rsid w:val="00BA4F92"/>
    <w:rsid w:val="00BA57CA"/>
    <w:rsid w:val="00BA6333"/>
    <w:rsid w:val="00BA64A5"/>
    <w:rsid w:val="00BA68FC"/>
    <w:rsid w:val="00BA6D37"/>
    <w:rsid w:val="00BA6F56"/>
    <w:rsid w:val="00BA73DD"/>
    <w:rsid w:val="00BA74C5"/>
    <w:rsid w:val="00BA76E6"/>
    <w:rsid w:val="00BA7D7F"/>
    <w:rsid w:val="00BB0B04"/>
    <w:rsid w:val="00BB0EEC"/>
    <w:rsid w:val="00BB1A5E"/>
    <w:rsid w:val="00BB23CE"/>
    <w:rsid w:val="00BB28D7"/>
    <w:rsid w:val="00BB3951"/>
    <w:rsid w:val="00BB3EE0"/>
    <w:rsid w:val="00BB51E4"/>
    <w:rsid w:val="00BB5A1A"/>
    <w:rsid w:val="00BC0800"/>
    <w:rsid w:val="00BC0E29"/>
    <w:rsid w:val="00BC1543"/>
    <w:rsid w:val="00BC33DD"/>
    <w:rsid w:val="00BC3C81"/>
    <w:rsid w:val="00BC4370"/>
    <w:rsid w:val="00BC43B6"/>
    <w:rsid w:val="00BC461A"/>
    <w:rsid w:val="00BC4EEC"/>
    <w:rsid w:val="00BC50A0"/>
    <w:rsid w:val="00BC53E4"/>
    <w:rsid w:val="00BC648E"/>
    <w:rsid w:val="00BC7035"/>
    <w:rsid w:val="00BC7317"/>
    <w:rsid w:val="00BC73FE"/>
    <w:rsid w:val="00BC7889"/>
    <w:rsid w:val="00BD3266"/>
    <w:rsid w:val="00BD336A"/>
    <w:rsid w:val="00BD361C"/>
    <w:rsid w:val="00BD42E0"/>
    <w:rsid w:val="00BD44A3"/>
    <w:rsid w:val="00BD4DC5"/>
    <w:rsid w:val="00BD54F3"/>
    <w:rsid w:val="00BD55D6"/>
    <w:rsid w:val="00BD5BDA"/>
    <w:rsid w:val="00BE021D"/>
    <w:rsid w:val="00BE0521"/>
    <w:rsid w:val="00BE0D5E"/>
    <w:rsid w:val="00BE21D2"/>
    <w:rsid w:val="00BE2CEE"/>
    <w:rsid w:val="00BE2E00"/>
    <w:rsid w:val="00BE3A35"/>
    <w:rsid w:val="00BE4194"/>
    <w:rsid w:val="00BE450A"/>
    <w:rsid w:val="00BE4AE8"/>
    <w:rsid w:val="00BE4B4A"/>
    <w:rsid w:val="00BE60FA"/>
    <w:rsid w:val="00BE6240"/>
    <w:rsid w:val="00BE7D79"/>
    <w:rsid w:val="00BF07B1"/>
    <w:rsid w:val="00BF093E"/>
    <w:rsid w:val="00BF0A65"/>
    <w:rsid w:val="00BF14BA"/>
    <w:rsid w:val="00BF2586"/>
    <w:rsid w:val="00BF384D"/>
    <w:rsid w:val="00BF3C25"/>
    <w:rsid w:val="00BF3E52"/>
    <w:rsid w:val="00BF446D"/>
    <w:rsid w:val="00BF452C"/>
    <w:rsid w:val="00BF45AC"/>
    <w:rsid w:val="00BF48FA"/>
    <w:rsid w:val="00BF5213"/>
    <w:rsid w:val="00BF5542"/>
    <w:rsid w:val="00BF6500"/>
    <w:rsid w:val="00BF67B0"/>
    <w:rsid w:val="00BF6C9F"/>
    <w:rsid w:val="00BF6CAB"/>
    <w:rsid w:val="00BF7389"/>
    <w:rsid w:val="00C00074"/>
    <w:rsid w:val="00C007F8"/>
    <w:rsid w:val="00C00B48"/>
    <w:rsid w:val="00C00FAF"/>
    <w:rsid w:val="00C0131E"/>
    <w:rsid w:val="00C01B46"/>
    <w:rsid w:val="00C01BF9"/>
    <w:rsid w:val="00C03DA9"/>
    <w:rsid w:val="00C043A2"/>
    <w:rsid w:val="00C06623"/>
    <w:rsid w:val="00C066E7"/>
    <w:rsid w:val="00C06BB9"/>
    <w:rsid w:val="00C06BDB"/>
    <w:rsid w:val="00C0704A"/>
    <w:rsid w:val="00C10094"/>
    <w:rsid w:val="00C108A7"/>
    <w:rsid w:val="00C11674"/>
    <w:rsid w:val="00C118AF"/>
    <w:rsid w:val="00C140D7"/>
    <w:rsid w:val="00C144A1"/>
    <w:rsid w:val="00C15145"/>
    <w:rsid w:val="00C15635"/>
    <w:rsid w:val="00C1657C"/>
    <w:rsid w:val="00C2087E"/>
    <w:rsid w:val="00C20A01"/>
    <w:rsid w:val="00C214AE"/>
    <w:rsid w:val="00C214C7"/>
    <w:rsid w:val="00C2187E"/>
    <w:rsid w:val="00C21AC8"/>
    <w:rsid w:val="00C21B34"/>
    <w:rsid w:val="00C2207E"/>
    <w:rsid w:val="00C225DD"/>
    <w:rsid w:val="00C22908"/>
    <w:rsid w:val="00C22CA8"/>
    <w:rsid w:val="00C23259"/>
    <w:rsid w:val="00C23A8C"/>
    <w:rsid w:val="00C25D64"/>
    <w:rsid w:val="00C27618"/>
    <w:rsid w:val="00C3015C"/>
    <w:rsid w:val="00C3020F"/>
    <w:rsid w:val="00C30387"/>
    <w:rsid w:val="00C309BD"/>
    <w:rsid w:val="00C30CC4"/>
    <w:rsid w:val="00C31680"/>
    <w:rsid w:val="00C31744"/>
    <w:rsid w:val="00C31F9D"/>
    <w:rsid w:val="00C31F9E"/>
    <w:rsid w:val="00C327F0"/>
    <w:rsid w:val="00C3398A"/>
    <w:rsid w:val="00C3413F"/>
    <w:rsid w:val="00C34383"/>
    <w:rsid w:val="00C349FC"/>
    <w:rsid w:val="00C35931"/>
    <w:rsid w:val="00C35943"/>
    <w:rsid w:val="00C3657F"/>
    <w:rsid w:val="00C36BB7"/>
    <w:rsid w:val="00C36BE8"/>
    <w:rsid w:val="00C36FC3"/>
    <w:rsid w:val="00C37014"/>
    <w:rsid w:val="00C4031A"/>
    <w:rsid w:val="00C4048B"/>
    <w:rsid w:val="00C40767"/>
    <w:rsid w:val="00C41553"/>
    <w:rsid w:val="00C41FA7"/>
    <w:rsid w:val="00C42D50"/>
    <w:rsid w:val="00C4334B"/>
    <w:rsid w:val="00C435DF"/>
    <w:rsid w:val="00C43691"/>
    <w:rsid w:val="00C44BD4"/>
    <w:rsid w:val="00C45778"/>
    <w:rsid w:val="00C45AF2"/>
    <w:rsid w:val="00C45B1D"/>
    <w:rsid w:val="00C45FE2"/>
    <w:rsid w:val="00C47BD9"/>
    <w:rsid w:val="00C51011"/>
    <w:rsid w:val="00C516CB"/>
    <w:rsid w:val="00C51F81"/>
    <w:rsid w:val="00C5296E"/>
    <w:rsid w:val="00C52CF9"/>
    <w:rsid w:val="00C55D17"/>
    <w:rsid w:val="00C56302"/>
    <w:rsid w:val="00C57AC5"/>
    <w:rsid w:val="00C57C56"/>
    <w:rsid w:val="00C57E72"/>
    <w:rsid w:val="00C6085E"/>
    <w:rsid w:val="00C61BB8"/>
    <w:rsid w:val="00C65E76"/>
    <w:rsid w:val="00C66394"/>
    <w:rsid w:val="00C67990"/>
    <w:rsid w:val="00C67AE7"/>
    <w:rsid w:val="00C67E21"/>
    <w:rsid w:val="00C70134"/>
    <w:rsid w:val="00C704F8"/>
    <w:rsid w:val="00C70BF8"/>
    <w:rsid w:val="00C724A5"/>
    <w:rsid w:val="00C730ED"/>
    <w:rsid w:val="00C734CA"/>
    <w:rsid w:val="00C73819"/>
    <w:rsid w:val="00C73969"/>
    <w:rsid w:val="00C74876"/>
    <w:rsid w:val="00C76758"/>
    <w:rsid w:val="00C76A85"/>
    <w:rsid w:val="00C77092"/>
    <w:rsid w:val="00C77BC5"/>
    <w:rsid w:val="00C8013E"/>
    <w:rsid w:val="00C801F7"/>
    <w:rsid w:val="00C816F3"/>
    <w:rsid w:val="00C8235E"/>
    <w:rsid w:val="00C830CF"/>
    <w:rsid w:val="00C840D0"/>
    <w:rsid w:val="00C845B5"/>
    <w:rsid w:val="00C84726"/>
    <w:rsid w:val="00C853BD"/>
    <w:rsid w:val="00C8673B"/>
    <w:rsid w:val="00C8695E"/>
    <w:rsid w:val="00C86B06"/>
    <w:rsid w:val="00C86EC3"/>
    <w:rsid w:val="00C872EB"/>
    <w:rsid w:val="00C9209F"/>
    <w:rsid w:val="00C92918"/>
    <w:rsid w:val="00C92D92"/>
    <w:rsid w:val="00C94B77"/>
    <w:rsid w:val="00C94C27"/>
    <w:rsid w:val="00C95C2F"/>
    <w:rsid w:val="00C95C91"/>
    <w:rsid w:val="00C95CDA"/>
    <w:rsid w:val="00C95E10"/>
    <w:rsid w:val="00C961F7"/>
    <w:rsid w:val="00C96310"/>
    <w:rsid w:val="00C96AA1"/>
    <w:rsid w:val="00C96B0A"/>
    <w:rsid w:val="00C96EBF"/>
    <w:rsid w:val="00C96EFA"/>
    <w:rsid w:val="00C9738E"/>
    <w:rsid w:val="00C97977"/>
    <w:rsid w:val="00C97C22"/>
    <w:rsid w:val="00C97CB4"/>
    <w:rsid w:val="00CA0384"/>
    <w:rsid w:val="00CA217A"/>
    <w:rsid w:val="00CA333D"/>
    <w:rsid w:val="00CA344C"/>
    <w:rsid w:val="00CA3628"/>
    <w:rsid w:val="00CA3A8D"/>
    <w:rsid w:val="00CA3B4A"/>
    <w:rsid w:val="00CA464A"/>
    <w:rsid w:val="00CA4650"/>
    <w:rsid w:val="00CA4720"/>
    <w:rsid w:val="00CA4C06"/>
    <w:rsid w:val="00CA5355"/>
    <w:rsid w:val="00CA6721"/>
    <w:rsid w:val="00CA685A"/>
    <w:rsid w:val="00CA70C6"/>
    <w:rsid w:val="00CA7556"/>
    <w:rsid w:val="00CA7958"/>
    <w:rsid w:val="00CB0C8B"/>
    <w:rsid w:val="00CB1585"/>
    <w:rsid w:val="00CB1DF3"/>
    <w:rsid w:val="00CB2178"/>
    <w:rsid w:val="00CB2837"/>
    <w:rsid w:val="00CB3AFF"/>
    <w:rsid w:val="00CB45C3"/>
    <w:rsid w:val="00CB4EA7"/>
    <w:rsid w:val="00CB54B6"/>
    <w:rsid w:val="00CB6404"/>
    <w:rsid w:val="00CB6498"/>
    <w:rsid w:val="00CB666B"/>
    <w:rsid w:val="00CB7605"/>
    <w:rsid w:val="00CC023B"/>
    <w:rsid w:val="00CC0378"/>
    <w:rsid w:val="00CC064D"/>
    <w:rsid w:val="00CC1132"/>
    <w:rsid w:val="00CC1B05"/>
    <w:rsid w:val="00CC329F"/>
    <w:rsid w:val="00CC3758"/>
    <w:rsid w:val="00CC4040"/>
    <w:rsid w:val="00CC4EDC"/>
    <w:rsid w:val="00CC5607"/>
    <w:rsid w:val="00CC572B"/>
    <w:rsid w:val="00CC6581"/>
    <w:rsid w:val="00CC69B3"/>
    <w:rsid w:val="00CD0032"/>
    <w:rsid w:val="00CD0E59"/>
    <w:rsid w:val="00CD19C7"/>
    <w:rsid w:val="00CD1DCB"/>
    <w:rsid w:val="00CD2028"/>
    <w:rsid w:val="00CD24EF"/>
    <w:rsid w:val="00CD2696"/>
    <w:rsid w:val="00CD27C6"/>
    <w:rsid w:val="00CD30D4"/>
    <w:rsid w:val="00CD3174"/>
    <w:rsid w:val="00CD336A"/>
    <w:rsid w:val="00CD4AC8"/>
    <w:rsid w:val="00CD4B48"/>
    <w:rsid w:val="00CD4D14"/>
    <w:rsid w:val="00CD5017"/>
    <w:rsid w:val="00CD59C5"/>
    <w:rsid w:val="00CD7D1B"/>
    <w:rsid w:val="00CE05CA"/>
    <w:rsid w:val="00CE0693"/>
    <w:rsid w:val="00CE0FC2"/>
    <w:rsid w:val="00CE131A"/>
    <w:rsid w:val="00CE172D"/>
    <w:rsid w:val="00CE1D51"/>
    <w:rsid w:val="00CE2326"/>
    <w:rsid w:val="00CE278B"/>
    <w:rsid w:val="00CE2F62"/>
    <w:rsid w:val="00CE44E3"/>
    <w:rsid w:val="00CE4566"/>
    <w:rsid w:val="00CE4B30"/>
    <w:rsid w:val="00CE5540"/>
    <w:rsid w:val="00CE5766"/>
    <w:rsid w:val="00CE57A9"/>
    <w:rsid w:val="00CE5A43"/>
    <w:rsid w:val="00CE6119"/>
    <w:rsid w:val="00CE7089"/>
    <w:rsid w:val="00CE7AC7"/>
    <w:rsid w:val="00CE7C65"/>
    <w:rsid w:val="00CF005A"/>
    <w:rsid w:val="00CF0060"/>
    <w:rsid w:val="00CF1462"/>
    <w:rsid w:val="00CF25C2"/>
    <w:rsid w:val="00CF3611"/>
    <w:rsid w:val="00CF36EF"/>
    <w:rsid w:val="00CF3711"/>
    <w:rsid w:val="00CF395E"/>
    <w:rsid w:val="00CF41F3"/>
    <w:rsid w:val="00CF4904"/>
    <w:rsid w:val="00CF5537"/>
    <w:rsid w:val="00CF5872"/>
    <w:rsid w:val="00CF60EB"/>
    <w:rsid w:val="00CF6180"/>
    <w:rsid w:val="00CF6281"/>
    <w:rsid w:val="00CF6D09"/>
    <w:rsid w:val="00D0163C"/>
    <w:rsid w:val="00D02738"/>
    <w:rsid w:val="00D03CD9"/>
    <w:rsid w:val="00D049F6"/>
    <w:rsid w:val="00D05636"/>
    <w:rsid w:val="00D05A4B"/>
    <w:rsid w:val="00D06239"/>
    <w:rsid w:val="00D063E2"/>
    <w:rsid w:val="00D06532"/>
    <w:rsid w:val="00D06C60"/>
    <w:rsid w:val="00D06D3B"/>
    <w:rsid w:val="00D06DFA"/>
    <w:rsid w:val="00D07087"/>
    <w:rsid w:val="00D10017"/>
    <w:rsid w:val="00D10D8C"/>
    <w:rsid w:val="00D11E29"/>
    <w:rsid w:val="00D12543"/>
    <w:rsid w:val="00D12DFD"/>
    <w:rsid w:val="00D136EE"/>
    <w:rsid w:val="00D1426E"/>
    <w:rsid w:val="00D152D3"/>
    <w:rsid w:val="00D158D5"/>
    <w:rsid w:val="00D15BFE"/>
    <w:rsid w:val="00D15C55"/>
    <w:rsid w:val="00D17C45"/>
    <w:rsid w:val="00D201C8"/>
    <w:rsid w:val="00D20C36"/>
    <w:rsid w:val="00D21033"/>
    <w:rsid w:val="00D21AB0"/>
    <w:rsid w:val="00D21F2D"/>
    <w:rsid w:val="00D220A9"/>
    <w:rsid w:val="00D22A9C"/>
    <w:rsid w:val="00D231D0"/>
    <w:rsid w:val="00D237D5"/>
    <w:rsid w:val="00D23A23"/>
    <w:rsid w:val="00D253FE"/>
    <w:rsid w:val="00D25C10"/>
    <w:rsid w:val="00D268A0"/>
    <w:rsid w:val="00D26938"/>
    <w:rsid w:val="00D26B15"/>
    <w:rsid w:val="00D26B61"/>
    <w:rsid w:val="00D274B5"/>
    <w:rsid w:val="00D277C0"/>
    <w:rsid w:val="00D30138"/>
    <w:rsid w:val="00D301A3"/>
    <w:rsid w:val="00D30672"/>
    <w:rsid w:val="00D3095C"/>
    <w:rsid w:val="00D314EB"/>
    <w:rsid w:val="00D3199E"/>
    <w:rsid w:val="00D31FA9"/>
    <w:rsid w:val="00D32662"/>
    <w:rsid w:val="00D329CE"/>
    <w:rsid w:val="00D3332E"/>
    <w:rsid w:val="00D34790"/>
    <w:rsid w:val="00D3639B"/>
    <w:rsid w:val="00D369EE"/>
    <w:rsid w:val="00D36F28"/>
    <w:rsid w:val="00D37FEB"/>
    <w:rsid w:val="00D40261"/>
    <w:rsid w:val="00D40487"/>
    <w:rsid w:val="00D40968"/>
    <w:rsid w:val="00D40A5F"/>
    <w:rsid w:val="00D412F0"/>
    <w:rsid w:val="00D414BA"/>
    <w:rsid w:val="00D41BE5"/>
    <w:rsid w:val="00D42885"/>
    <w:rsid w:val="00D42971"/>
    <w:rsid w:val="00D42A9F"/>
    <w:rsid w:val="00D43128"/>
    <w:rsid w:val="00D44422"/>
    <w:rsid w:val="00D4557C"/>
    <w:rsid w:val="00D45FA0"/>
    <w:rsid w:val="00D46187"/>
    <w:rsid w:val="00D47610"/>
    <w:rsid w:val="00D507C8"/>
    <w:rsid w:val="00D50E0D"/>
    <w:rsid w:val="00D515F8"/>
    <w:rsid w:val="00D5194B"/>
    <w:rsid w:val="00D51F3C"/>
    <w:rsid w:val="00D52537"/>
    <w:rsid w:val="00D52D22"/>
    <w:rsid w:val="00D52D49"/>
    <w:rsid w:val="00D53475"/>
    <w:rsid w:val="00D53803"/>
    <w:rsid w:val="00D5399E"/>
    <w:rsid w:val="00D5491B"/>
    <w:rsid w:val="00D54B7D"/>
    <w:rsid w:val="00D54CFD"/>
    <w:rsid w:val="00D54E6C"/>
    <w:rsid w:val="00D55447"/>
    <w:rsid w:val="00D55777"/>
    <w:rsid w:val="00D557DD"/>
    <w:rsid w:val="00D55A0A"/>
    <w:rsid w:val="00D56CC7"/>
    <w:rsid w:val="00D5767B"/>
    <w:rsid w:val="00D57A0B"/>
    <w:rsid w:val="00D60DDE"/>
    <w:rsid w:val="00D610CB"/>
    <w:rsid w:val="00D61712"/>
    <w:rsid w:val="00D61F0D"/>
    <w:rsid w:val="00D6260D"/>
    <w:rsid w:val="00D630C3"/>
    <w:rsid w:val="00D633D6"/>
    <w:rsid w:val="00D63656"/>
    <w:rsid w:val="00D63D28"/>
    <w:rsid w:val="00D63F8D"/>
    <w:rsid w:val="00D658CC"/>
    <w:rsid w:val="00D65DB7"/>
    <w:rsid w:val="00D664B2"/>
    <w:rsid w:val="00D66854"/>
    <w:rsid w:val="00D6722E"/>
    <w:rsid w:val="00D6747C"/>
    <w:rsid w:val="00D67787"/>
    <w:rsid w:val="00D70B4F"/>
    <w:rsid w:val="00D72C42"/>
    <w:rsid w:val="00D744C0"/>
    <w:rsid w:val="00D744C6"/>
    <w:rsid w:val="00D746BC"/>
    <w:rsid w:val="00D75B51"/>
    <w:rsid w:val="00D75CEA"/>
    <w:rsid w:val="00D76037"/>
    <w:rsid w:val="00D76FE1"/>
    <w:rsid w:val="00D77104"/>
    <w:rsid w:val="00D803C6"/>
    <w:rsid w:val="00D814C9"/>
    <w:rsid w:val="00D82F0B"/>
    <w:rsid w:val="00D83049"/>
    <w:rsid w:val="00D836E3"/>
    <w:rsid w:val="00D83962"/>
    <w:rsid w:val="00D83ED9"/>
    <w:rsid w:val="00D842AB"/>
    <w:rsid w:val="00D842C1"/>
    <w:rsid w:val="00D842E5"/>
    <w:rsid w:val="00D842EA"/>
    <w:rsid w:val="00D84FB3"/>
    <w:rsid w:val="00D86ADF"/>
    <w:rsid w:val="00D86C16"/>
    <w:rsid w:val="00D87E15"/>
    <w:rsid w:val="00D914A3"/>
    <w:rsid w:val="00D92173"/>
    <w:rsid w:val="00D9228B"/>
    <w:rsid w:val="00D922CA"/>
    <w:rsid w:val="00D92474"/>
    <w:rsid w:val="00D9274D"/>
    <w:rsid w:val="00D930FC"/>
    <w:rsid w:val="00D93974"/>
    <w:rsid w:val="00D940C3"/>
    <w:rsid w:val="00D94BE7"/>
    <w:rsid w:val="00D951ED"/>
    <w:rsid w:val="00D953B9"/>
    <w:rsid w:val="00D957C6"/>
    <w:rsid w:val="00D958A2"/>
    <w:rsid w:val="00D964B6"/>
    <w:rsid w:val="00D9724C"/>
    <w:rsid w:val="00D97340"/>
    <w:rsid w:val="00DA0342"/>
    <w:rsid w:val="00DA0D39"/>
    <w:rsid w:val="00DA335A"/>
    <w:rsid w:val="00DA3F00"/>
    <w:rsid w:val="00DA3F60"/>
    <w:rsid w:val="00DA4365"/>
    <w:rsid w:val="00DA4F17"/>
    <w:rsid w:val="00DA545A"/>
    <w:rsid w:val="00DA5D90"/>
    <w:rsid w:val="00DA6530"/>
    <w:rsid w:val="00DA71CA"/>
    <w:rsid w:val="00DA7867"/>
    <w:rsid w:val="00DA7E95"/>
    <w:rsid w:val="00DB08AC"/>
    <w:rsid w:val="00DB1BA8"/>
    <w:rsid w:val="00DB2180"/>
    <w:rsid w:val="00DB247E"/>
    <w:rsid w:val="00DB259F"/>
    <w:rsid w:val="00DB3B4A"/>
    <w:rsid w:val="00DB3F09"/>
    <w:rsid w:val="00DB4A37"/>
    <w:rsid w:val="00DB5434"/>
    <w:rsid w:val="00DB560D"/>
    <w:rsid w:val="00DB57A9"/>
    <w:rsid w:val="00DB5CC7"/>
    <w:rsid w:val="00DB6FA2"/>
    <w:rsid w:val="00DB7133"/>
    <w:rsid w:val="00DB7557"/>
    <w:rsid w:val="00DB7FF0"/>
    <w:rsid w:val="00DC1511"/>
    <w:rsid w:val="00DC19AC"/>
    <w:rsid w:val="00DC27A8"/>
    <w:rsid w:val="00DC2B2C"/>
    <w:rsid w:val="00DC3420"/>
    <w:rsid w:val="00DC42CA"/>
    <w:rsid w:val="00DC44E9"/>
    <w:rsid w:val="00DC4597"/>
    <w:rsid w:val="00DC5138"/>
    <w:rsid w:val="00DC5367"/>
    <w:rsid w:val="00DC70B8"/>
    <w:rsid w:val="00DC764C"/>
    <w:rsid w:val="00DC7CE5"/>
    <w:rsid w:val="00DD0353"/>
    <w:rsid w:val="00DD062A"/>
    <w:rsid w:val="00DD0CE9"/>
    <w:rsid w:val="00DD156E"/>
    <w:rsid w:val="00DD1E6D"/>
    <w:rsid w:val="00DD2FE1"/>
    <w:rsid w:val="00DD476D"/>
    <w:rsid w:val="00DD4802"/>
    <w:rsid w:val="00DD489D"/>
    <w:rsid w:val="00DD634A"/>
    <w:rsid w:val="00DD671E"/>
    <w:rsid w:val="00DD6CC4"/>
    <w:rsid w:val="00DD7720"/>
    <w:rsid w:val="00DE330C"/>
    <w:rsid w:val="00DE336D"/>
    <w:rsid w:val="00DE41C8"/>
    <w:rsid w:val="00DE453D"/>
    <w:rsid w:val="00DE5095"/>
    <w:rsid w:val="00DE51D5"/>
    <w:rsid w:val="00DE531F"/>
    <w:rsid w:val="00DE5622"/>
    <w:rsid w:val="00DE726D"/>
    <w:rsid w:val="00DE7AE4"/>
    <w:rsid w:val="00DF0AC9"/>
    <w:rsid w:val="00DF1429"/>
    <w:rsid w:val="00DF1B24"/>
    <w:rsid w:val="00DF1CB5"/>
    <w:rsid w:val="00DF207A"/>
    <w:rsid w:val="00DF2F9F"/>
    <w:rsid w:val="00DF35EA"/>
    <w:rsid w:val="00DF3C10"/>
    <w:rsid w:val="00DF3F81"/>
    <w:rsid w:val="00DF48B8"/>
    <w:rsid w:val="00DF5120"/>
    <w:rsid w:val="00DF54C1"/>
    <w:rsid w:val="00DF63BF"/>
    <w:rsid w:val="00DF6737"/>
    <w:rsid w:val="00DF715A"/>
    <w:rsid w:val="00E0061D"/>
    <w:rsid w:val="00E00747"/>
    <w:rsid w:val="00E0100A"/>
    <w:rsid w:val="00E018B1"/>
    <w:rsid w:val="00E03780"/>
    <w:rsid w:val="00E03AD4"/>
    <w:rsid w:val="00E03AE6"/>
    <w:rsid w:val="00E045FD"/>
    <w:rsid w:val="00E05611"/>
    <w:rsid w:val="00E062AB"/>
    <w:rsid w:val="00E0640D"/>
    <w:rsid w:val="00E06C80"/>
    <w:rsid w:val="00E06D2C"/>
    <w:rsid w:val="00E06E92"/>
    <w:rsid w:val="00E07202"/>
    <w:rsid w:val="00E07326"/>
    <w:rsid w:val="00E07400"/>
    <w:rsid w:val="00E10003"/>
    <w:rsid w:val="00E1056D"/>
    <w:rsid w:val="00E11DDE"/>
    <w:rsid w:val="00E125C7"/>
    <w:rsid w:val="00E145DD"/>
    <w:rsid w:val="00E14F1F"/>
    <w:rsid w:val="00E150C3"/>
    <w:rsid w:val="00E152C7"/>
    <w:rsid w:val="00E16D51"/>
    <w:rsid w:val="00E17220"/>
    <w:rsid w:val="00E17393"/>
    <w:rsid w:val="00E174A2"/>
    <w:rsid w:val="00E209C2"/>
    <w:rsid w:val="00E20F32"/>
    <w:rsid w:val="00E20F9C"/>
    <w:rsid w:val="00E21938"/>
    <w:rsid w:val="00E21B0A"/>
    <w:rsid w:val="00E21F8A"/>
    <w:rsid w:val="00E2255F"/>
    <w:rsid w:val="00E2289D"/>
    <w:rsid w:val="00E228A2"/>
    <w:rsid w:val="00E2452D"/>
    <w:rsid w:val="00E24611"/>
    <w:rsid w:val="00E24A73"/>
    <w:rsid w:val="00E24C31"/>
    <w:rsid w:val="00E25CC2"/>
    <w:rsid w:val="00E25E2F"/>
    <w:rsid w:val="00E264EA"/>
    <w:rsid w:val="00E26F0A"/>
    <w:rsid w:val="00E27671"/>
    <w:rsid w:val="00E277EC"/>
    <w:rsid w:val="00E30FF9"/>
    <w:rsid w:val="00E31655"/>
    <w:rsid w:val="00E327F0"/>
    <w:rsid w:val="00E32CA5"/>
    <w:rsid w:val="00E332C9"/>
    <w:rsid w:val="00E3382F"/>
    <w:rsid w:val="00E33A05"/>
    <w:rsid w:val="00E33F7D"/>
    <w:rsid w:val="00E34E7D"/>
    <w:rsid w:val="00E35779"/>
    <w:rsid w:val="00E368EB"/>
    <w:rsid w:val="00E400A6"/>
    <w:rsid w:val="00E40A8F"/>
    <w:rsid w:val="00E40DBC"/>
    <w:rsid w:val="00E41B00"/>
    <w:rsid w:val="00E41C84"/>
    <w:rsid w:val="00E421CB"/>
    <w:rsid w:val="00E4232B"/>
    <w:rsid w:val="00E432DF"/>
    <w:rsid w:val="00E44104"/>
    <w:rsid w:val="00E44144"/>
    <w:rsid w:val="00E44595"/>
    <w:rsid w:val="00E44762"/>
    <w:rsid w:val="00E44DEB"/>
    <w:rsid w:val="00E45250"/>
    <w:rsid w:val="00E45877"/>
    <w:rsid w:val="00E47443"/>
    <w:rsid w:val="00E47A6D"/>
    <w:rsid w:val="00E47EB0"/>
    <w:rsid w:val="00E50C14"/>
    <w:rsid w:val="00E50E38"/>
    <w:rsid w:val="00E52002"/>
    <w:rsid w:val="00E52A96"/>
    <w:rsid w:val="00E52D07"/>
    <w:rsid w:val="00E52D84"/>
    <w:rsid w:val="00E543EF"/>
    <w:rsid w:val="00E54506"/>
    <w:rsid w:val="00E555C7"/>
    <w:rsid w:val="00E55C74"/>
    <w:rsid w:val="00E5676A"/>
    <w:rsid w:val="00E56A93"/>
    <w:rsid w:val="00E56B82"/>
    <w:rsid w:val="00E60906"/>
    <w:rsid w:val="00E6104C"/>
    <w:rsid w:val="00E610B8"/>
    <w:rsid w:val="00E6137E"/>
    <w:rsid w:val="00E615A9"/>
    <w:rsid w:val="00E62E56"/>
    <w:rsid w:val="00E637ED"/>
    <w:rsid w:val="00E638E5"/>
    <w:rsid w:val="00E63AF8"/>
    <w:rsid w:val="00E6412C"/>
    <w:rsid w:val="00E6498E"/>
    <w:rsid w:val="00E658D5"/>
    <w:rsid w:val="00E659D9"/>
    <w:rsid w:val="00E65DC2"/>
    <w:rsid w:val="00E66399"/>
    <w:rsid w:val="00E66CDA"/>
    <w:rsid w:val="00E66CDC"/>
    <w:rsid w:val="00E67E54"/>
    <w:rsid w:val="00E67EF2"/>
    <w:rsid w:val="00E70253"/>
    <w:rsid w:val="00E704EA"/>
    <w:rsid w:val="00E70EFE"/>
    <w:rsid w:val="00E71420"/>
    <w:rsid w:val="00E71506"/>
    <w:rsid w:val="00E734B8"/>
    <w:rsid w:val="00E755BA"/>
    <w:rsid w:val="00E7592A"/>
    <w:rsid w:val="00E75F29"/>
    <w:rsid w:val="00E76F0C"/>
    <w:rsid w:val="00E776CB"/>
    <w:rsid w:val="00E8014D"/>
    <w:rsid w:val="00E8153F"/>
    <w:rsid w:val="00E81B6D"/>
    <w:rsid w:val="00E820C1"/>
    <w:rsid w:val="00E82A38"/>
    <w:rsid w:val="00E83C4E"/>
    <w:rsid w:val="00E8487C"/>
    <w:rsid w:val="00E84B12"/>
    <w:rsid w:val="00E84B6E"/>
    <w:rsid w:val="00E84F5F"/>
    <w:rsid w:val="00E866C7"/>
    <w:rsid w:val="00E86881"/>
    <w:rsid w:val="00E86A4D"/>
    <w:rsid w:val="00E86B6F"/>
    <w:rsid w:val="00E90322"/>
    <w:rsid w:val="00E91183"/>
    <w:rsid w:val="00E91796"/>
    <w:rsid w:val="00E929A4"/>
    <w:rsid w:val="00E934C1"/>
    <w:rsid w:val="00E937EC"/>
    <w:rsid w:val="00E93890"/>
    <w:rsid w:val="00E93C25"/>
    <w:rsid w:val="00E93EA4"/>
    <w:rsid w:val="00E952C5"/>
    <w:rsid w:val="00E95895"/>
    <w:rsid w:val="00E9662E"/>
    <w:rsid w:val="00E96761"/>
    <w:rsid w:val="00E96EFE"/>
    <w:rsid w:val="00E97748"/>
    <w:rsid w:val="00EA0F7D"/>
    <w:rsid w:val="00EA10F4"/>
    <w:rsid w:val="00EA1EF2"/>
    <w:rsid w:val="00EA1F04"/>
    <w:rsid w:val="00EA3007"/>
    <w:rsid w:val="00EA3893"/>
    <w:rsid w:val="00EA3E2D"/>
    <w:rsid w:val="00EA4AD8"/>
    <w:rsid w:val="00EA5C73"/>
    <w:rsid w:val="00EA616C"/>
    <w:rsid w:val="00EA669B"/>
    <w:rsid w:val="00EA718B"/>
    <w:rsid w:val="00EA720A"/>
    <w:rsid w:val="00EB0899"/>
    <w:rsid w:val="00EB0BDC"/>
    <w:rsid w:val="00EB0C3E"/>
    <w:rsid w:val="00EB3E7B"/>
    <w:rsid w:val="00EB440A"/>
    <w:rsid w:val="00EB5241"/>
    <w:rsid w:val="00EB5562"/>
    <w:rsid w:val="00EB5744"/>
    <w:rsid w:val="00EB723D"/>
    <w:rsid w:val="00EC0E62"/>
    <w:rsid w:val="00EC2408"/>
    <w:rsid w:val="00EC2686"/>
    <w:rsid w:val="00EC27AA"/>
    <w:rsid w:val="00EC388B"/>
    <w:rsid w:val="00EC38F7"/>
    <w:rsid w:val="00EC64F7"/>
    <w:rsid w:val="00EC69AF"/>
    <w:rsid w:val="00EC7C90"/>
    <w:rsid w:val="00ED0EAE"/>
    <w:rsid w:val="00ED1A03"/>
    <w:rsid w:val="00ED2706"/>
    <w:rsid w:val="00ED28DA"/>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AF0"/>
    <w:rsid w:val="00EE5330"/>
    <w:rsid w:val="00EE57B4"/>
    <w:rsid w:val="00EE5892"/>
    <w:rsid w:val="00EE6C0D"/>
    <w:rsid w:val="00EE7181"/>
    <w:rsid w:val="00EF015C"/>
    <w:rsid w:val="00EF0EF8"/>
    <w:rsid w:val="00EF0F93"/>
    <w:rsid w:val="00EF136D"/>
    <w:rsid w:val="00EF1A78"/>
    <w:rsid w:val="00EF1CA9"/>
    <w:rsid w:val="00EF2042"/>
    <w:rsid w:val="00EF3645"/>
    <w:rsid w:val="00EF4BA8"/>
    <w:rsid w:val="00EF4F55"/>
    <w:rsid w:val="00EF5BFD"/>
    <w:rsid w:val="00F006E4"/>
    <w:rsid w:val="00F00B3D"/>
    <w:rsid w:val="00F00BBE"/>
    <w:rsid w:val="00F01D73"/>
    <w:rsid w:val="00F0286D"/>
    <w:rsid w:val="00F028F6"/>
    <w:rsid w:val="00F02EF1"/>
    <w:rsid w:val="00F032D6"/>
    <w:rsid w:val="00F032EB"/>
    <w:rsid w:val="00F03465"/>
    <w:rsid w:val="00F04597"/>
    <w:rsid w:val="00F04673"/>
    <w:rsid w:val="00F04AEC"/>
    <w:rsid w:val="00F05E69"/>
    <w:rsid w:val="00F0628B"/>
    <w:rsid w:val="00F07A54"/>
    <w:rsid w:val="00F11353"/>
    <w:rsid w:val="00F12240"/>
    <w:rsid w:val="00F127C5"/>
    <w:rsid w:val="00F1473C"/>
    <w:rsid w:val="00F1487C"/>
    <w:rsid w:val="00F15B17"/>
    <w:rsid w:val="00F15C5C"/>
    <w:rsid w:val="00F16031"/>
    <w:rsid w:val="00F16723"/>
    <w:rsid w:val="00F16F2E"/>
    <w:rsid w:val="00F170CF"/>
    <w:rsid w:val="00F20046"/>
    <w:rsid w:val="00F210C5"/>
    <w:rsid w:val="00F21275"/>
    <w:rsid w:val="00F215D1"/>
    <w:rsid w:val="00F21A53"/>
    <w:rsid w:val="00F22B89"/>
    <w:rsid w:val="00F24B5F"/>
    <w:rsid w:val="00F2545D"/>
    <w:rsid w:val="00F25CC0"/>
    <w:rsid w:val="00F260CB"/>
    <w:rsid w:val="00F26138"/>
    <w:rsid w:val="00F26A5B"/>
    <w:rsid w:val="00F2763B"/>
    <w:rsid w:val="00F301CD"/>
    <w:rsid w:val="00F302B7"/>
    <w:rsid w:val="00F30C23"/>
    <w:rsid w:val="00F31BE8"/>
    <w:rsid w:val="00F324F2"/>
    <w:rsid w:val="00F36903"/>
    <w:rsid w:val="00F37EE1"/>
    <w:rsid w:val="00F4114F"/>
    <w:rsid w:val="00F41AE8"/>
    <w:rsid w:val="00F41EF3"/>
    <w:rsid w:val="00F42482"/>
    <w:rsid w:val="00F427A9"/>
    <w:rsid w:val="00F42D2B"/>
    <w:rsid w:val="00F42FD7"/>
    <w:rsid w:val="00F43390"/>
    <w:rsid w:val="00F43BB6"/>
    <w:rsid w:val="00F44200"/>
    <w:rsid w:val="00F44ADB"/>
    <w:rsid w:val="00F44C4A"/>
    <w:rsid w:val="00F45335"/>
    <w:rsid w:val="00F45D86"/>
    <w:rsid w:val="00F462D6"/>
    <w:rsid w:val="00F4704E"/>
    <w:rsid w:val="00F47713"/>
    <w:rsid w:val="00F4778D"/>
    <w:rsid w:val="00F47BCF"/>
    <w:rsid w:val="00F5055C"/>
    <w:rsid w:val="00F506C8"/>
    <w:rsid w:val="00F50D40"/>
    <w:rsid w:val="00F52A0C"/>
    <w:rsid w:val="00F52A1A"/>
    <w:rsid w:val="00F5303B"/>
    <w:rsid w:val="00F537C3"/>
    <w:rsid w:val="00F54540"/>
    <w:rsid w:val="00F54F71"/>
    <w:rsid w:val="00F551CC"/>
    <w:rsid w:val="00F55A25"/>
    <w:rsid w:val="00F55B9D"/>
    <w:rsid w:val="00F563B4"/>
    <w:rsid w:val="00F57CBE"/>
    <w:rsid w:val="00F6064B"/>
    <w:rsid w:val="00F61341"/>
    <w:rsid w:val="00F61636"/>
    <w:rsid w:val="00F618F5"/>
    <w:rsid w:val="00F6193F"/>
    <w:rsid w:val="00F61A4C"/>
    <w:rsid w:val="00F62DEB"/>
    <w:rsid w:val="00F63632"/>
    <w:rsid w:val="00F63CA3"/>
    <w:rsid w:val="00F63D1C"/>
    <w:rsid w:val="00F661B1"/>
    <w:rsid w:val="00F70E0D"/>
    <w:rsid w:val="00F712D7"/>
    <w:rsid w:val="00F71367"/>
    <w:rsid w:val="00F713B8"/>
    <w:rsid w:val="00F71404"/>
    <w:rsid w:val="00F72971"/>
    <w:rsid w:val="00F743EB"/>
    <w:rsid w:val="00F747CF"/>
    <w:rsid w:val="00F748BE"/>
    <w:rsid w:val="00F74DF5"/>
    <w:rsid w:val="00F74EBA"/>
    <w:rsid w:val="00F759F4"/>
    <w:rsid w:val="00F75BD5"/>
    <w:rsid w:val="00F76B64"/>
    <w:rsid w:val="00F80398"/>
    <w:rsid w:val="00F8161C"/>
    <w:rsid w:val="00F81882"/>
    <w:rsid w:val="00F82BB1"/>
    <w:rsid w:val="00F83A9D"/>
    <w:rsid w:val="00F83FBB"/>
    <w:rsid w:val="00F852C3"/>
    <w:rsid w:val="00F85692"/>
    <w:rsid w:val="00F85F74"/>
    <w:rsid w:val="00F86A43"/>
    <w:rsid w:val="00F86AD9"/>
    <w:rsid w:val="00F873FD"/>
    <w:rsid w:val="00F87782"/>
    <w:rsid w:val="00F9035A"/>
    <w:rsid w:val="00F9041C"/>
    <w:rsid w:val="00F9077A"/>
    <w:rsid w:val="00F907F2"/>
    <w:rsid w:val="00F917EC"/>
    <w:rsid w:val="00F919A7"/>
    <w:rsid w:val="00F92294"/>
    <w:rsid w:val="00F92CF7"/>
    <w:rsid w:val="00F93A45"/>
    <w:rsid w:val="00F944DF"/>
    <w:rsid w:val="00F94628"/>
    <w:rsid w:val="00F94E45"/>
    <w:rsid w:val="00F95494"/>
    <w:rsid w:val="00F95A88"/>
    <w:rsid w:val="00F95AEA"/>
    <w:rsid w:val="00F96DD9"/>
    <w:rsid w:val="00F97C99"/>
    <w:rsid w:val="00FA0F9A"/>
    <w:rsid w:val="00FA18DA"/>
    <w:rsid w:val="00FA23A1"/>
    <w:rsid w:val="00FA2609"/>
    <w:rsid w:val="00FA30F4"/>
    <w:rsid w:val="00FA3B88"/>
    <w:rsid w:val="00FA3BE9"/>
    <w:rsid w:val="00FA4100"/>
    <w:rsid w:val="00FA4ED7"/>
    <w:rsid w:val="00FA4FD6"/>
    <w:rsid w:val="00FA6E08"/>
    <w:rsid w:val="00FA7161"/>
    <w:rsid w:val="00FA7209"/>
    <w:rsid w:val="00FA7219"/>
    <w:rsid w:val="00FA72A5"/>
    <w:rsid w:val="00FA75DF"/>
    <w:rsid w:val="00FA779A"/>
    <w:rsid w:val="00FB305C"/>
    <w:rsid w:val="00FB3311"/>
    <w:rsid w:val="00FB39B7"/>
    <w:rsid w:val="00FB56AB"/>
    <w:rsid w:val="00FB6C34"/>
    <w:rsid w:val="00FC1B60"/>
    <w:rsid w:val="00FC2682"/>
    <w:rsid w:val="00FC337B"/>
    <w:rsid w:val="00FC5BDF"/>
    <w:rsid w:val="00FC7907"/>
    <w:rsid w:val="00FC7B94"/>
    <w:rsid w:val="00FD094C"/>
    <w:rsid w:val="00FD1BAD"/>
    <w:rsid w:val="00FD1DD5"/>
    <w:rsid w:val="00FD37DD"/>
    <w:rsid w:val="00FD3AB5"/>
    <w:rsid w:val="00FD416C"/>
    <w:rsid w:val="00FD4769"/>
    <w:rsid w:val="00FD483E"/>
    <w:rsid w:val="00FD4DEF"/>
    <w:rsid w:val="00FD50E6"/>
    <w:rsid w:val="00FD5141"/>
    <w:rsid w:val="00FD5762"/>
    <w:rsid w:val="00FD591D"/>
    <w:rsid w:val="00FD5FE0"/>
    <w:rsid w:val="00FD637E"/>
    <w:rsid w:val="00FD72CD"/>
    <w:rsid w:val="00FD7F31"/>
    <w:rsid w:val="00FE1151"/>
    <w:rsid w:val="00FE1429"/>
    <w:rsid w:val="00FE27A6"/>
    <w:rsid w:val="00FE2B78"/>
    <w:rsid w:val="00FE2BAE"/>
    <w:rsid w:val="00FE3774"/>
    <w:rsid w:val="00FE3A5F"/>
    <w:rsid w:val="00FE3F5C"/>
    <w:rsid w:val="00FE4121"/>
    <w:rsid w:val="00FE4142"/>
    <w:rsid w:val="00FE44DE"/>
    <w:rsid w:val="00FE4709"/>
    <w:rsid w:val="00FE4B30"/>
    <w:rsid w:val="00FE6276"/>
    <w:rsid w:val="00FE6CC9"/>
    <w:rsid w:val="00FE6D51"/>
    <w:rsid w:val="00FE7070"/>
    <w:rsid w:val="00FE7562"/>
    <w:rsid w:val="00FE78EF"/>
    <w:rsid w:val="00FE7ABE"/>
    <w:rsid w:val="00FF00F9"/>
    <w:rsid w:val="00FF0877"/>
    <w:rsid w:val="00FF1A48"/>
    <w:rsid w:val="00FF2DD0"/>
    <w:rsid w:val="00FF3273"/>
    <w:rsid w:val="00FF385C"/>
    <w:rsid w:val="00FF469A"/>
    <w:rsid w:val="00FF53DF"/>
    <w:rsid w:val="00FF5476"/>
    <w:rsid w:val="00FF60A2"/>
    <w:rsid w:val="00FF6552"/>
    <w:rsid w:val="00FF6580"/>
    <w:rsid w:val="00FF68CC"/>
    <w:rsid w:val="00FF6AC2"/>
    <w:rsid w:val="00FF729B"/>
    <w:rsid w:val="00FF78A8"/>
    <w:rsid w:val="00FF7BC4"/>
    <w:rsid w:val="00FF7D52"/>
    <w:rsid w:val="00FF7F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9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spacing w:after="160" w:line="259" w:lineRule="auto"/>
    </w:pPr>
    <w:rPr>
      <w:sz w:val="22"/>
      <w:szCs w:val="22"/>
    </w:r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 תו, תו תו תו תו, תו תו תו1,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1, תו תו תו, תו תו תו תו תו, תו תו תו1 תו,Footnote Text תו תו,fn תו,fn Char תו,single space תו,טקסט הערות שוליים תו תו,טקסט הערות שוליים תו תו תו תו,טקסט הערות שוליים תו תו1 תו,טקסט הערות שוליים תו1 תו תו,תו תו,תו תו תו תו תו"/>
    <w:basedOn w:val="a0"/>
    <w:link w:val="a7"/>
    <w:uiPriority w:val="99"/>
    <w:rsid w:val="00A8741B"/>
    <w:rPr>
      <w:sz w:val="20"/>
      <w:szCs w:val="20"/>
    </w:rPr>
  </w:style>
  <w:style w:type="character" w:styleId="a9">
    <w:name w:val="footnote reference"/>
    <w:aliases w:val="EN Footnote Reference,Footnote Reference Number,Footnote Reference Superscript,Footnote Reference_LVL6,Footnote Reference_LVL61,Footnote Reference_LVL62,Footnote Reference_LVL63,Footnote Reference_LVL64,Footnote symbol,SUPERS,fr"/>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u w:val="single"/>
    </w:rPr>
  </w:style>
  <w:style w:type="paragraph" w:styleId="af3">
    <w:name w:val="Revision"/>
    <w:hidden/>
    <w:uiPriority w:val="99"/>
    <w:semiHidden/>
    <w:rsid w:val="003B7542"/>
    <w:rPr>
      <w:sz w:val="22"/>
      <w:szCs w:val="22"/>
    </w:r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pPr>
    <w:rPr>
      <w:sz w:val="22"/>
      <w:szCs w:val="22"/>
    </w:r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imes New Roman"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imes New Roman"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 w:type="paragraph" w:customStyle="1" w:styleId="-1">
    <w:name w:val="טקסט רגיל - תכנון מוניטרי"/>
    <w:basedOn w:val="a"/>
    <w:link w:val="-2"/>
    <w:qFormat/>
    <w:rsid w:val="009D0717"/>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a0"/>
    <w:link w:val="-1"/>
    <w:rsid w:val="009D0717"/>
    <w:rPr>
      <w:rFonts w:ascii="Times New Roman" w:hAnsi="Times New Roman" w:cs="David"/>
      <w:sz w:val="24"/>
      <w:szCs w:val="24"/>
    </w:rPr>
  </w:style>
  <w:style w:type="character" w:styleId="FollowedHyperlink">
    <w:name w:val="FollowedHyperlink"/>
    <w:basedOn w:val="a0"/>
    <w:uiPriority w:val="99"/>
    <w:semiHidden/>
    <w:unhideWhenUsed/>
    <w:rsid w:val="00F95A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0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monetary-policy/interest-rate-dates/"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16CA-3BAA-4498-A844-9DB87BF2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7324</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2024-08-28T10:58:00Z</dcterms:created>
  <dcterms:modified xsi:type="dcterms:W3CDTF">2024-08-28T10:59:00Z</dcterms:modified>
</cp:coreProperties>
</file>