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4E" w:rsidRDefault="00FE034E" w:rsidP="00BD5207">
      <w:pPr>
        <w:bidi/>
        <w:rPr>
          <w:rtl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7821A0" w:rsidRPr="00DB1CBC" w:rsidTr="003A38C2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A0" w:rsidRPr="00520BB4" w:rsidRDefault="007821A0" w:rsidP="007821A0">
            <w:pPr>
              <w:spacing w:line="360" w:lineRule="auto"/>
              <w:jc w:val="right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7821A0" w:rsidRDefault="007821A0" w:rsidP="007821A0">
            <w:pPr>
              <w:spacing w:line="360" w:lineRule="auto"/>
              <w:ind w:right="-101"/>
              <w:jc w:val="right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7821A0" w:rsidRDefault="00BA71DF" w:rsidP="003A38C2">
            <w:pPr>
              <w:jc w:val="center"/>
            </w:pPr>
            <w:r w:rsidRPr="006858A0">
              <w:rPr>
                <w:noProof/>
                <w:lang w:eastAsia="en-US"/>
              </w:rPr>
              <w:drawing>
                <wp:inline distT="0" distB="0" distL="0" distR="0" wp14:anchorId="4F10717B" wp14:editId="44DE5BF7">
                  <wp:extent cx="887105" cy="887105"/>
                  <wp:effectExtent l="0" t="0" r="8255" b="8255"/>
                  <wp:docPr id="4" name="תמונה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A0" w:rsidRDefault="007821A0" w:rsidP="00336CE1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</w:t>
            </w:r>
            <w:r w:rsidR="007838A0">
              <w:rPr>
                <w:rFonts w:cs="David" w:hint="cs"/>
                <w:sz w:val="24"/>
                <w:szCs w:val="24"/>
                <w:rtl/>
              </w:rPr>
              <w:t>ים</w:t>
            </w:r>
            <w:r w:rsidR="00643E59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 w:rsidR="00336CE1">
              <w:rPr>
                <w:rFonts w:cs="David" w:hint="cs"/>
                <w:sz w:val="24"/>
                <w:szCs w:val="24"/>
                <w:rtl/>
              </w:rPr>
              <w:t>ג</w:t>
            </w:r>
            <w:r w:rsidR="002159D7">
              <w:rPr>
                <w:rFonts w:cs="David" w:hint="cs"/>
                <w:sz w:val="24"/>
                <w:szCs w:val="24"/>
                <w:rtl/>
              </w:rPr>
              <w:t>'</w:t>
            </w:r>
            <w:r w:rsidR="0027089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336CE1">
              <w:rPr>
                <w:rFonts w:cs="David" w:hint="cs"/>
                <w:sz w:val="24"/>
                <w:szCs w:val="24"/>
                <w:rtl/>
              </w:rPr>
              <w:t>בכסלו, תשפ"ד</w:t>
            </w:r>
          </w:p>
          <w:p w:rsidR="007821A0" w:rsidRPr="00DF107C" w:rsidRDefault="007821A0" w:rsidP="00336CE1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336CE1">
              <w:rPr>
                <w:rFonts w:cs="David" w:hint="cs"/>
                <w:sz w:val="24"/>
                <w:szCs w:val="24"/>
                <w:rtl/>
              </w:rPr>
              <w:t>16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336CE1">
              <w:rPr>
                <w:rFonts w:cs="David" w:hint="cs"/>
                <w:sz w:val="24"/>
                <w:szCs w:val="24"/>
                <w:rtl/>
              </w:rPr>
              <w:t>בנובמ</w:t>
            </w:r>
            <w:r w:rsidR="00DD7C15">
              <w:rPr>
                <w:rFonts w:cs="David" w:hint="cs"/>
                <w:sz w:val="24"/>
                <w:szCs w:val="24"/>
                <w:rtl/>
              </w:rPr>
              <w:t>ב</w:t>
            </w:r>
            <w:r w:rsidR="00336CE1">
              <w:rPr>
                <w:rFonts w:cs="David" w:hint="cs"/>
                <w:sz w:val="24"/>
                <w:szCs w:val="24"/>
                <w:rtl/>
              </w:rPr>
              <w:t>ר 2023</w:t>
            </w:r>
          </w:p>
        </w:tc>
      </w:tr>
    </w:tbl>
    <w:p w:rsidR="00FE0338" w:rsidRDefault="00FE0338" w:rsidP="00FE0338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9A1E9C" w:rsidRDefault="009A1E9C" w:rsidP="009A1E9C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C04A6B" w:rsidRDefault="007E18EE" w:rsidP="003B0F7C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B3073E" w:rsidRDefault="00B3073E" w:rsidP="00B3073E">
      <w:pPr>
        <w:bidi/>
        <w:spacing w:line="360" w:lineRule="auto"/>
        <w:ind w:right="-101"/>
        <w:rPr>
          <w:rFonts w:cs="David"/>
          <w:sz w:val="24"/>
          <w:szCs w:val="24"/>
        </w:rPr>
      </w:pPr>
    </w:p>
    <w:p w:rsidR="005E44B1" w:rsidRPr="007D5637" w:rsidRDefault="005E44B1" w:rsidP="00DD7C15">
      <w:pPr>
        <w:bidi/>
        <w:jc w:val="center"/>
        <w:rPr>
          <w:rFonts w:cs="David"/>
          <w:b/>
          <w:bCs/>
          <w:sz w:val="28"/>
          <w:szCs w:val="28"/>
        </w:rPr>
      </w:pPr>
      <w:r w:rsidRPr="007D5637">
        <w:rPr>
          <w:rFonts w:cs="David" w:hint="cs"/>
          <w:b/>
          <w:bCs/>
          <w:sz w:val="28"/>
          <w:szCs w:val="28"/>
          <w:rtl/>
        </w:rPr>
        <w:t>נסיעת הנגיד</w:t>
      </w:r>
      <w:r w:rsidR="00025748" w:rsidRPr="007D5637">
        <w:rPr>
          <w:rFonts w:cs="David" w:hint="cs"/>
          <w:b/>
          <w:bCs/>
          <w:sz w:val="28"/>
          <w:szCs w:val="28"/>
          <w:rtl/>
        </w:rPr>
        <w:t xml:space="preserve"> </w:t>
      </w:r>
      <w:r w:rsidR="00DD7C15">
        <w:rPr>
          <w:rFonts w:cs="David" w:hint="cs"/>
          <w:b/>
          <w:bCs/>
          <w:sz w:val="28"/>
          <w:szCs w:val="28"/>
          <w:rtl/>
        </w:rPr>
        <w:t>לארה"ב ול</w:t>
      </w:r>
      <w:r w:rsidR="00BB118E">
        <w:rPr>
          <w:rFonts w:cs="David" w:hint="cs"/>
          <w:b/>
          <w:bCs/>
          <w:sz w:val="28"/>
          <w:szCs w:val="28"/>
          <w:rtl/>
        </w:rPr>
        <w:t>שוויץ</w:t>
      </w:r>
      <w:r w:rsidRPr="007D5637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5E44B1" w:rsidRDefault="005E44B1" w:rsidP="005E44B1">
      <w:pPr>
        <w:autoSpaceDE w:val="0"/>
        <w:autoSpaceDN w:val="0"/>
        <w:bidi/>
        <w:adjustRightInd w:val="0"/>
        <w:ind w:left="-1084" w:right="-1276"/>
        <w:rPr>
          <w:rFonts w:ascii="Arial" w:hAnsi="Arial" w:cs="David"/>
          <w:sz w:val="24"/>
          <w:szCs w:val="24"/>
          <w:rtl/>
          <w:lang w:eastAsia="en-US"/>
        </w:rPr>
      </w:pPr>
    </w:p>
    <w:p w:rsidR="005E44B1" w:rsidRDefault="005E44B1" w:rsidP="005E44B1">
      <w:pPr>
        <w:autoSpaceDE w:val="0"/>
        <w:autoSpaceDN w:val="0"/>
        <w:bidi/>
        <w:adjustRightInd w:val="0"/>
        <w:rPr>
          <w:rFonts w:ascii="Arial" w:hAnsi="Arial" w:cs="David"/>
          <w:sz w:val="24"/>
          <w:szCs w:val="24"/>
          <w:rtl/>
          <w:lang w:eastAsia="en-US"/>
        </w:rPr>
      </w:pPr>
    </w:p>
    <w:p w:rsidR="008A433A" w:rsidRPr="00D55CDF" w:rsidRDefault="00BB118E" w:rsidP="00ED609C">
      <w:pPr>
        <w:autoSpaceDE w:val="0"/>
        <w:autoSpaceDN w:val="0"/>
        <w:bidi/>
        <w:adjustRightInd w:val="0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נגיד בנק ישראל, פרופ' אמיר ירון, </w:t>
      </w:r>
      <w:r w:rsidR="008A433A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שב ארצה </w:t>
      </w:r>
      <w:r w:rsidR="00ED609C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>מ</w:t>
      </w:r>
      <w:r w:rsidR="008A433A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>ארה"ב ושוויץ</w:t>
      </w:r>
      <w:r w:rsidR="00ED609C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>, במהלך נסיעתו</w:t>
      </w:r>
      <w:r w:rsidR="008A433A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</w:t>
      </w:r>
      <w:hyperlink r:id="rId9" w:history="1">
        <w:r w:rsidRPr="00D55CDF">
          <w:rPr>
            <w:rStyle w:val="Hyperlink"/>
            <w:rFonts w:ascii="David" w:hAnsi="David" w:cs="David"/>
            <w:b/>
            <w:bCs/>
            <w:sz w:val="24"/>
            <w:szCs w:val="24"/>
            <w:rtl/>
            <w:lang w:eastAsia="en-US"/>
          </w:rPr>
          <w:t xml:space="preserve">השתתף </w:t>
        </w:r>
        <w:r w:rsidR="008A433A" w:rsidRPr="00D55CDF">
          <w:rPr>
            <w:rStyle w:val="Hyperlink"/>
            <w:rFonts w:ascii="David" w:hAnsi="David" w:cs="David"/>
            <w:b/>
            <w:bCs/>
            <w:sz w:val="24"/>
            <w:szCs w:val="24"/>
            <w:rtl/>
            <w:lang w:eastAsia="en-US"/>
          </w:rPr>
          <w:t>בכנס</w:t>
        </w:r>
      </w:hyperlink>
      <w:r w:rsidR="008A433A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קרן המטבע, לצד הנגיד האמריקאי </w:t>
      </w:r>
      <w:r w:rsidR="00ED609C" w:rsidRPr="00D55CDF">
        <w:rPr>
          <w:rFonts w:ascii="David" w:hAnsi="David" w:cs="David"/>
          <w:b/>
          <w:bCs/>
          <w:sz w:val="24"/>
          <w:szCs w:val="24"/>
        </w:rPr>
        <w:t>Jerome Powell</w:t>
      </w:r>
      <w:r w:rsidR="00ED609C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</w:t>
      </w:r>
      <w:r w:rsidR="008A433A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>ונוספים ו</w:t>
      </w:r>
      <w:r w:rsidR="00ED609C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>כן השתתף ב</w:t>
      </w:r>
      <w:r w:rsidR="008A433A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מפגש הדו-חודשי של </w:t>
      </w:r>
      <w:r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>נגידי</w:t>
      </w:r>
      <w:r w:rsidR="008A433A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ה</w:t>
      </w:r>
      <w:r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בנקים </w:t>
      </w:r>
      <w:r w:rsidR="008A433A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>ה</w:t>
      </w:r>
      <w:r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מרכזיים </w:t>
      </w:r>
      <w:r w:rsidR="008A433A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>ה</w:t>
      </w:r>
      <w:r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>מובילים בעולם</w:t>
      </w:r>
      <w:r w:rsidR="00ED609C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>. בנוסף,</w:t>
      </w:r>
      <w:r w:rsidR="008A433A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קיים הנגיד מספר פגישות עם משקיעים זרים, אנשי שוק הון מובילים וכן בכירי קרן המטבע </w:t>
      </w:r>
      <w:r w:rsidR="00ED609C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>הבין-לאומית</w:t>
      </w:r>
      <w:r w:rsidR="008A433A" w:rsidRPr="00D55CDF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ואנשי כלכלה ואקדמיה בכירים במהלכן הציג הנגיד את חוסנה הכלכלי של ישראל בעת הזו ואת המדיניות הכלכלית בה בנק ישראל התמקד.</w:t>
      </w:r>
    </w:p>
    <w:p w:rsidR="008A433A" w:rsidRPr="00D55CDF" w:rsidRDefault="008A433A" w:rsidP="008A433A">
      <w:pPr>
        <w:autoSpaceDE w:val="0"/>
        <w:autoSpaceDN w:val="0"/>
        <w:bidi/>
        <w:adjustRightInd w:val="0"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</w:p>
    <w:p w:rsidR="00ED609C" w:rsidRPr="00D55CDF" w:rsidRDefault="008A433A" w:rsidP="00ED609C">
      <w:pPr>
        <w:shd w:val="clear" w:color="auto" w:fill="FFFFFF"/>
        <w:bidi/>
        <w:spacing w:after="15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55CDF">
        <w:rPr>
          <w:rFonts w:ascii="David" w:hAnsi="David" w:cs="David"/>
          <w:sz w:val="24"/>
          <w:szCs w:val="24"/>
          <w:rtl/>
          <w:lang w:eastAsia="en-US"/>
        </w:rPr>
        <w:t xml:space="preserve">בשוויץ, התקיים המפגש הדו-חודשי של נגידי בנקים מרכזיים </w:t>
      </w:r>
      <w:r w:rsidR="00BB118E" w:rsidRPr="00D55CDF">
        <w:rPr>
          <w:rFonts w:ascii="David" w:hAnsi="David" w:cs="David"/>
          <w:sz w:val="24"/>
          <w:szCs w:val="24"/>
          <w:rtl/>
          <w:lang w:eastAsia="en-US"/>
        </w:rPr>
        <w:t>החברים בבנק הבין-לאומי לסילוקין (</w:t>
      </w:r>
      <w:r w:rsidR="00BB118E" w:rsidRPr="00D55CDF">
        <w:rPr>
          <w:rFonts w:ascii="David" w:hAnsi="David" w:cs="David"/>
          <w:sz w:val="24"/>
          <w:szCs w:val="24"/>
          <w:lang w:eastAsia="en-US"/>
        </w:rPr>
        <w:t>BIS</w:t>
      </w:r>
      <w:r w:rsidR="00BB118E" w:rsidRPr="00D55CDF">
        <w:rPr>
          <w:rFonts w:ascii="David" w:hAnsi="David" w:cs="David"/>
          <w:sz w:val="24"/>
          <w:szCs w:val="24"/>
          <w:rtl/>
          <w:lang w:eastAsia="en-US"/>
        </w:rPr>
        <w:t>)</w:t>
      </w:r>
      <w:r w:rsidRPr="00D55CDF">
        <w:rPr>
          <w:rFonts w:ascii="David" w:hAnsi="David" w:cs="David"/>
          <w:sz w:val="24"/>
          <w:szCs w:val="24"/>
          <w:rtl/>
          <w:lang w:eastAsia="en-US"/>
        </w:rPr>
        <w:t xml:space="preserve">, </w:t>
      </w:r>
      <w:r w:rsidR="00BB118E" w:rsidRPr="00D55CDF">
        <w:rPr>
          <w:rFonts w:ascii="David" w:hAnsi="David" w:cs="David"/>
          <w:sz w:val="24"/>
          <w:szCs w:val="24"/>
          <w:rtl/>
          <w:lang w:eastAsia="en-US"/>
        </w:rPr>
        <w:t xml:space="preserve">. </w:t>
      </w:r>
      <w:r w:rsidR="00BA3D6F" w:rsidRPr="00D55CDF">
        <w:rPr>
          <w:rFonts w:ascii="David" w:hAnsi="David" w:cs="David"/>
          <w:sz w:val="24"/>
          <w:szCs w:val="24"/>
          <w:rtl/>
          <w:lang w:eastAsia="en-US"/>
        </w:rPr>
        <w:t xml:space="preserve">כיו"ר הקבוצה למדינות עם כלכלות קטנות ופתוחות </w:t>
      </w:r>
      <w:r w:rsidR="00BA3D6F" w:rsidRPr="00D55CDF">
        <w:rPr>
          <w:rFonts w:ascii="David" w:hAnsi="David" w:cs="David"/>
          <w:sz w:val="24"/>
          <w:szCs w:val="24"/>
          <w:lang w:eastAsia="en-US"/>
        </w:rPr>
        <w:t>Small Open Economies SOE</w:t>
      </w:r>
      <w:r w:rsidR="00BA3D6F" w:rsidRPr="00D55CDF">
        <w:rPr>
          <w:rFonts w:ascii="David" w:hAnsi="David" w:cs="David"/>
          <w:sz w:val="24"/>
          <w:szCs w:val="24"/>
          <w:rtl/>
          <w:lang w:eastAsia="en-US"/>
        </w:rPr>
        <w:t xml:space="preserve">, קיים הנגיד דיון מקצועי בנושא: </w:t>
      </w:r>
      <w:r w:rsidR="00BA3D6F" w:rsidRPr="00D55CDF">
        <w:rPr>
          <w:rFonts w:ascii="David" w:hAnsi="David" w:cs="David"/>
          <w:sz w:val="24"/>
          <w:szCs w:val="24"/>
          <w:lang w:eastAsia="en-US"/>
        </w:rPr>
        <w:t>Productivity developments in SOEs and issues for monetary policy</w:t>
      </w:r>
      <w:r w:rsidR="00BA3D6F" w:rsidRPr="00D55CDF">
        <w:rPr>
          <w:rFonts w:ascii="David" w:hAnsi="David" w:cs="David"/>
          <w:sz w:val="24"/>
          <w:szCs w:val="24"/>
          <w:rtl/>
          <w:lang w:eastAsia="en-US"/>
        </w:rPr>
        <w:t xml:space="preserve">. </w:t>
      </w:r>
      <w:r w:rsidR="00ED609C" w:rsidRPr="00D55CDF">
        <w:rPr>
          <w:rFonts w:ascii="David" w:hAnsi="David" w:cs="David"/>
          <w:sz w:val="24"/>
          <w:szCs w:val="24"/>
          <w:rtl/>
        </w:rPr>
        <w:t>כמו כן,</w:t>
      </w:r>
      <w:r w:rsidRPr="00D55CDF">
        <w:rPr>
          <w:rFonts w:ascii="David" w:hAnsi="David" w:cs="David"/>
          <w:sz w:val="24"/>
          <w:szCs w:val="24"/>
          <w:rtl/>
        </w:rPr>
        <w:t xml:space="preserve"> התקיים</w:t>
      </w:r>
      <w:r w:rsidR="00BA3D6F" w:rsidRPr="00D55CDF">
        <w:rPr>
          <w:rFonts w:ascii="David" w:hAnsi="David" w:cs="David"/>
          <w:sz w:val="24"/>
          <w:szCs w:val="24"/>
          <w:rtl/>
        </w:rPr>
        <w:t xml:space="preserve"> כנס משותף של ה-</w:t>
      </w:r>
      <w:r w:rsidR="00BA3D6F" w:rsidRPr="00D55CDF">
        <w:rPr>
          <w:rFonts w:ascii="David" w:hAnsi="David" w:cs="David"/>
          <w:sz w:val="24"/>
          <w:szCs w:val="24"/>
        </w:rPr>
        <w:t>BIS</w:t>
      </w:r>
      <w:r w:rsidR="00BA3D6F" w:rsidRPr="00D55CDF">
        <w:rPr>
          <w:rFonts w:ascii="David" w:hAnsi="David" w:cs="David"/>
          <w:sz w:val="24"/>
          <w:szCs w:val="24"/>
          <w:rtl/>
        </w:rPr>
        <w:t xml:space="preserve">, של הבנק המרכזי של שוויץ </w:t>
      </w:r>
      <w:r w:rsidR="00BA3D6F" w:rsidRPr="00D55CDF">
        <w:rPr>
          <w:rFonts w:ascii="David" w:hAnsi="David" w:cs="David"/>
          <w:sz w:val="24"/>
          <w:szCs w:val="24"/>
        </w:rPr>
        <w:t>SNB</w:t>
      </w:r>
      <w:r w:rsidR="00BA3D6F" w:rsidRPr="00D55CDF">
        <w:rPr>
          <w:rFonts w:ascii="David" w:hAnsi="David" w:cs="David"/>
          <w:sz w:val="24"/>
          <w:szCs w:val="24"/>
          <w:rtl/>
        </w:rPr>
        <w:t>, ושל הפד של ניו יורק, בו השתתף הנגיד בפאנל נגידים בנושא 'אתגרי המדיניות המוניטרית ואסטרטגיות תקשורתיות', בהנחיית נשיא הפד של ניו יורק ג'ון וויליאמס.</w:t>
      </w:r>
    </w:p>
    <w:p w:rsidR="00BB118E" w:rsidRPr="00D55CDF" w:rsidRDefault="00BB118E" w:rsidP="007F60F9">
      <w:pPr>
        <w:autoSpaceDE w:val="0"/>
        <w:autoSpaceDN w:val="0"/>
        <w:bidi/>
        <w:adjustRightInd w:val="0"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</w:p>
    <w:p w:rsidR="00BB118E" w:rsidRDefault="008A433A" w:rsidP="00ED609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55CDF">
        <w:rPr>
          <w:rFonts w:ascii="David" w:hAnsi="David" w:cs="David"/>
          <w:sz w:val="24"/>
          <w:szCs w:val="24"/>
          <w:rtl/>
          <w:lang w:eastAsia="en-US"/>
        </w:rPr>
        <w:t>בארה"ב,</w:t>
      </w:r>
      <w:r w:rsidR="00BB118E" w:rsidRPr="00D55CDF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ED609C" w:rsidRPr="00D55CDF">
        <w:rPr>
          <w:rFonts w:ascii="David" w:hAnsi="David" w:cs="David"/>
          <w:sz w:val="24"/>
          <w:szCs w:val="24"/>
          <w:rtl/>
        </w:rPr>
        <w:t>השתתף הנגיד</w:t>
      </w:r>
      <w:r w:rsidR="00BB118E" w:rsidRPr="00D55CDF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BB118E" w:rsidRPr="00D55CDF">
        <w:rPr>
          <w:rFonts w:ascii="David" w:hAnsi="David" w:cs="David"/>
          <w:sz w:val="24"/>
          <w:szCs w:val="24"/>
          <w:rtl/>
        </w:rPr>
        <w:t>בכנס המחקר השנתי של</w:t>
      </w:r>
      <w:r w:rsidR="00ED609C" w:rsidRPr="00D55CDF">
        <w:rPr>
          <w:rFonts w:ascii="David" w:hAnsi="David" w:cs="David"/>
          <w:sz w:val="24"/>
          <w:szCs w:val="24"/>
          <w:rtl/>
        </w:rPr>
        <w:t xml:space="preserve"> קרן המטבע הבין-לאומית</w:t>
      </w:r>
      <w:r w:rsidR="00BB118E" w:rsidRPr="00D55CDF">
        <w:rPr>
          <w:rFonts w:ascii="David" w:hAnsi="David" w:cs="David"/>
          <w:sz w:val="24"/>
          <w:szCs w:val="24"/>
          <w:rtl/>
        </w:rPr>
        <w:t xml:space="preserve"> בוושינגטון. הנגיד נשא דברים בפאנל בנושא 'אתגרי המדיניות המוניטרית בכלכלה גלובלית'. </w:t>
      </w:r>
      <w:r w:rsidR="00ED609C" w:rsidRPr="00D55CDF">
        <w:rPr>
          <w:rFonts w:ascii="David" w:hAnsi="David" w:cs="David"/>
          <w:sz w:val="24"/>
          <w:szCs w:val="24"/>
          <w:rtl/>
        </w:rPr>
        <w:t xml:space="preserve">עם </w:t>
      </w:r>
      <w:r w:rsidR="00BB118E" w:rsidRPr="00D55CDF">
        <w:rPr>
          <w:rFonts w:ascii="David" w:hAnsi="David" w:cs="David"/>
          <w:sz w:val="24"/>
          <w:szCs w:val="24"/>
          <w:rtl/>
        </w:rPr>
        <w:t xml:space="preserve">הנגיד ירון, השתתפו בפאנל </w:t>
      </w:r>
      <w:r w:rsidR="00BB118E" w:rsidRPr="00D55CDF">
        <w:rPr>
          <w:rFonts w:ascii="David" w:hAnsi="David" w:cs="David"/>
          <w:sz w:val="24"/>
          <w:szCs w:val="24"/>
        </w:rPr>
        <w:t>Jerome Powell</w:t>
      </w:r>
      <w:r w:rsidR="00BB118E" w:rsidRPr="00D55CDF">
        <w:rPr>
          <w:rFonts w:ascii="David" w:hAnsi="David" w:cs="David"/>
          <w:sz w:val="24"/>
          <w:szCs w:val="24"/>
          <w:rtl/>
        </w:rPr>
        <w:t xml:space="preserve">, יו"ר הפדרל ריזרב האמריקאי; </w:t>
      </w:r>
      <w:r w:rsidR="00BB118E" w:rsidRPr="00D55CDF">
        <w:rPr>
          <w:rFonts w:ascii="David" w:hAnsi="David" w:cs="David"/>
          <w:sz w:val="24"/>
          <w:szCs w:val="24"/>
        </w:rPr>
        <w:t>Gita Gopinath</w:t>
      </w:r>
      <w:r w:rsidR="00BB118E" w:rsidRPr="00D55CDF">
        <w:rPr>
          <w:rFonts w:ascii="David" w:hAnsi="David" w:cs="David"/>
          <w:sz w:val="24"/>
          <w:szCs w:val="24"/>
          <w:rtl/>
        </w:rPr>
        <w:t xml:space="preserve">, סגנית למנכ"ל </w:t>
      </w:r>
      <w:r w:rsidR="00BB118E" w:rsidRPr="00D55CDF">
        <w:rPr>
          <w:rFonts w:ascii="David" w:hAnsi="David" w:cs="David"/>
          <w:sz w:val="24"/>
          <w:szCs w:val="24"/>
        </w:rPr>
        <w:t>IMF</w:t>
      </w:r>
      <w:r w:rsidR="00BB118E" w:rsidRPr="00D55CDF">
        <w:rPr>
          <w:rFonts w:ascii="David" w:hAnsi="David" w:cs="David"/>
          <w:sz w:val="24"/>
          <w:szCs w:val="24"/>
          <w:rtl/>
        </w:rPr>
        <w:t>; ו-</w:t>
      </w:r>
      <w:r w:rsidR="00BB118E" w:rsidRPr="00D55CDF">
        <w:rPr>
          <w:rFonts w:ascii="David" w:hAnsi="David" w:cs="David"/>
          <w:sz w:val="24"/>
          <w:szCs w:val="24"/>
        </w:rPr>
        <w:t>Kenneth Rogoff</w:t>
      </w:r>
      <w:r w:rsidR="00BB118E" w:rsidRPr="00D55CDF">
        <w:rPr>
          <w:rFonts w:ascii="David" w:hAnsi="David" w:cs="David"/>
          <w:sz w:val="24"/>
          <w:szCs w:val="24"/>
          <w:rtl/>
        </w:rPr>
        <w:t>, יו"ר לכלכלה בינלאומית באוניברסיטת הרווארד.</w:t>
      </w:r>
      <w:r w:rsidR="00ED609C" w:rsidRPr="00D55CDF">
        <w:rPr>
          <w:rFonts w:ascii="David" w:hAnsi="David" w:cs="David"/>
          <w:sz w:val="24"/>
          <w:szCs w:val="24"/>
          <w:rtl/>
        </w:rPr>
        <w:t xml:space="preserve"> </w:t>
      </w:r>
      <w:hyperlink r:id="rId10" w:history="1">
        <w:r w:rsidR="00BB118E" w:rsidRPr="00D55CDF">
          <w:rPr>
            <w:rStyle w:val="Hyperlink"/>
            <w:rFonts w:ascii="David" w:hAnsi="David" w:cs="David"/>
            <w:sz w:val="24"/>
            <w:szCs w:val="24"/>
            <w:rtl/>
          </w:rPr>
          <w:t>בנאומו</w:t>
        </w:r>
      </w:hyperlink>
      <w:r w:rsidR="00BB118E" w:rsidRPr="00D55CDF">
        <w:rPr>
          <w:rFonts w:ascii="David" w:hAnsi="David" w:cs="David"/>
          <w:sz w:val="24"/>
          <w:szCs w:val="24"/>
          <w:rtl/>
        </w:rPr>
        <w:t xml:space="preserve"> עסק הנגיד, בין השאר, במצב הבטחוני בישראל </w:t>
      </w:r>
      <w:r w:rsidR="00ED609C" w:rsidRPr="00D55CDF">
        <w:rPr>
          <w:rFonts w:ascii="David" w:hAnsi="David" w:cs="David"/>
          <w:sz w:val="24"/>
          <w:szCs w:val="24"/>
          <w:rtl/>
        </w:rPr>
        <w:t xml:space="preserve">והציג את </w:t>
      </w:r>
      <w:r w:rsidR="00BB118E" w:rsidRPr="00D55CDF">
        <w:rPr>
          <w:rFonts w:ascii="David" w:hAnsi="David" w:cs="David"/>
          <w:sz w:val="24"/>
          <w:szCs w:val="24"/>
          <w:rtl/>
        </w:rPr>
        <w:t>פעולות בנק ישראל לסייע בהתמודדות עם ההשלכות הכלכליות של המלחמה.</w:t>
      </w:r>
      <w:r w:rsidR="00257238" w:rsidRPr="00D55CDF">
        <w:rPr>
          <w:rFonts w:ascii="David" w:hAnsi="David" w:cs="David"/>
          <w:sz w:val="24"/>
          <w:szCs w:val="24"/>
          <w:rtl/>
        </w:rPr>
        <w:t xml:space="preserve"> </w:t>
      </w: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in;height:199.5pt">
            <v:imagedata r:id="rId11" o:title="פאנל"/>
          </v:shape>
        </w:pict>
      </w:r>
      <w:r>
        <w:rPr>
          <w:rFonts w:ascii="David" w:hAnsi="David" w:cs="David"/>
          <w:sz w:val="24"/>
          <w:szCs w:val="24"/>
        </w:rPr>
        <w:pict>
          <v:shape id="_x0000_i1030" type="#_x0000_t75" style="width:6in;height:199.5pt">
            <v:imagedata r:id="rId12" o:title="הנגיד"/>
          </v:shape>
        </w:pict>
      </w: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קרדיט: דוברות בנק ישראל.</w:t>
      </w:r>
      <w:bookmarkStart w:id="0" w:name="_GoBack"/>
      <w:bookmarkEnd w:id="0"/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42FC" w:rsidRDefault="00E942FC" w:rsidP="00E942F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E44B1" w:rsidRPr="00D55CDF" w:rsidRDefault="005E44B1" w:rsidP="00ED609C">
      <w:pPr>
        <w:pStyle w:val="a9"/>
        <w:spacing w:before="240" w:after="0" w:line="360" w:lineRule="auto"/>
        <w:ind w:left="0" w:right="-180" w:firstLine="0"/>
        <w:jc w:val="left"/>
        <w:rPr>
          <w:rFonts w:ascii="David" w:hAnsi="David"/>
          <w:sz w:val="24"/>
          <w:rtl/>
        </w:rPr>
      </w:pPr>
    </w:p>
    <w:sectPr w:rsidR="005E44B1" w:rsidRPr="00D55CDF" w:rsidSect="00E361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558" w:bottom="1440" w:left="1701" w:header="709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15" w:rsidRDefault="00E81815" w:rsidP="00C04A6B">
      <w:r>
        <w:separator/>
      </w:r>
    </w:p>
  </w:endnote>
  <w:endnote w:type="continuationSeparator" w:id="0">
    <w:p w:rsidR="00E81815" w:rsidRDefault="00E81815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DF" w:rsidRDefault="00D55C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DF" w:rsidRDefault="00D55C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DF" w:rsidRDefault="00D55C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15" w:rsidRDefault="00E81815" w:rsidP="00C04A6B">
      <w:r>
        <w:separator/>
      </w:r>
    </w:p>
  </w:footnote>
  <w:footnote w:type="continuationSeparator" w:id="0">
    <w:p w:rsidR="00E81815" w:rsidRDefault="00E81815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DF" w:rsidRDefault="00D55C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DF" w:rsidRDefault="00D55C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DF" w:rsidRDefault="00D55C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16D86"/>
    <w:rsid w:val="00025748"/>
    <w:rsid w:val="00044583"/>
    <w:rsid w:val="00054690"/>
    <w:rsid w:val="00067C49"/>
    <w:rsid w:val="000749DF"/>
    <w:rsid w:val="00081BCE"/>
    <w:rsid w:val="000A3EB8"/>
    <w:rsid w:val="000A69F2"/>
    <w:rsid w:val="000E26FD"/>
    <w:rsid w:val="00100FEE"/>
    <w:rsid w:val="00115A82"/>
    <w:rsid w:val="00116E24"/>
    <w:rsid w:val="001430B1"/>
    <w:rsid w:val="00177686"/>
    <w:rsid w:val="00180E8A"/>
    <w:rsid w:val="001853BC"/>
    <w:rsid w:val="001914BC"/>
    <w:rsid w:val="001B4567"/>
    <w:rsid w:val="001B5E0C"/>
    <w:rsid w:val="001C0337"/>
    <w:rsid w:val="001D0950"/>
    <w:rsid w:val="001D7646"/>
    <w:rsid w:val="001E5A00"/>
    <w:rsid w:val="002159D7"/>
    <w:rsid w:val="00225A9F"/>
    <w:rsid w:val="002409CC"/>
    <w:rsid w:val="002438E2"/>
    <w:rsid w:val="00245852"/>
    <w:rsid w:val="00257238"/>
    <w:rsid w:val="002630B7"/>
    <w:rsid w:val="00270899"/>
    <w:rsid w:val="002B3FB0"/>
    <w:rsid w:val="002C05F8"/>
    <w:rsid w:val="002D510A"/>
    <w:rsid w:val="00301815"/>
    <w:rsid w:val="0031161D"/>
    <w:rsid w:val="00336CE1"/>
    <w:rsid w:val="003537B9"/>
    <w:rsid w:val="003565BE"/>
    <w:rsid w:val="003810D6"/>
    <w:rsid w:val="003901E0"/>
    <w:rsid w:val="00397040"/>
    <w:rsid w:val="003A4EDC"/>
    <w:rsid w:val="003B0F7C"/>
    <w:rsid w:val="003B1E98"/>
    <w:rsid w:val="003B5DE7"/>
    <w:rsid w:val="003D651A"/>
    <w:rsid w:val="00410ABA"/>
    <w:rsid w:val="0041690A"/>
    <w:rsid w:val="00417FB6"/>
    <w:rsid w:val="00420F93"/>
    <w:rsid w:val="00421F80"/>
    <w:rsid w:val="00430E27"/>
    <w:rsid w:val="00441E07"/>
    <w:rsid w:val="0044713E"/>
    <w:rsid w:val="00454AEA"/>
    <w:rsid w:val="004625EB"/>
    <w:rsid w:val="0047627F"/>
    <w:rsid w:val="004A5826"/>
    <w:rsid w:val="004A6285"/>
    <w:rsid w:val="004A73B5"/>
    <w:rsid w:val="004B11CB"/>
    <w:rsid w:val="004B5D8D"/>
    <w:rsid w:val="004E23AC"/>
    <w:rsid w:val="004F06E0"/>
    <w:rsid w:val="00500487"/>
    <w:rsid w:val="00502068"/>
    <w:rsid w:val="00502961"/>
    <w:rsid w:val="00504F3E"/>
    <w:rsid w:val="00515549"/>
    <w:rsid w:val="00520BB4"/>
    <w:rsid w:val="00586D88"/>
    <w:rsid w:val="005A6603"/>
    <w:rsid w:val="005E3E7E"/>
    <w:rsid w:val="005E44B1"/>
    <w:rsid w:val="005E684E"/>
    <w:rsid w:val="00614095"/>
    <w:rsid w:val="006333F0"/>
    <w:rsid w:val="0064287F"/>
    <w:rsid w:val="00643E59"/>
    <w:rsid w:val="00651CB7"/>
    <w:rsid w:val="00661ADC"/>
    <w:rsid w:val="00697C60"/>
    <w:rsid w:val="006A5068"/>
    <w:rsid w:val="006C01FB"/>
    <w:rsid w:val="006C2627"/>
    <w:rsid w:val="006C2B75"/>
    <w:rsid w:val="006D69B6"/>
    <w:rsid w:val="00702DCE"/>
    <w:rsid w:val="00706E3E"/>
    <w:rsid w:val="00734E29"/>
    <w:rsid w:val="00746319"/>
    <w:rsid w:val="00762D5A"/>
    <w:rsid w:val="007821A0"/>
    <w:rsid w:val="007838A0"/>
    <w:rsid w:val="007B074A"/>
    <w:rsid w:val="007B6976"/>
    <w:rsid w:val="007C084B"/>
    <w:rsid w:val="007D5637"/>
    <w:rsid w:val="007E18EE"/>
    <w:rsid w:val="007F013B"/>
    <w:rsid w:val="007F33F0"/>
    <w:rsid w:val="007F46D2"/>
    <w:rsid w:val="007F60F9"/>
    <w:rsid w:val="00803CA5"/>
    <w:rsid w:val="0082040A"/>
    <w:rsid w:val="008247BF"/>
    <w:rsid w:val="00826810"/>
    <w:rsid w:val="00833E17"/>
    <w:rsid w:val="00837763"/>
    <w:rsid w:val="00852D44"/>
    <w:rsid w:val="0086043A"/>
    <w:rsid w:val="0086316E"/>
    <w:rsid w:val="0086330B"/>
    <w:rsid w:val="00872445"/>
    <w:rsid w:val="00881EF7"/>
    <w:rsid w:val="008928BC"/>
    <w:rsid w:val="008A433A"/>
    <w:rsid w:val="008B1A7A"/>
    <w:rsid w:val="008B55E9"/>
    <w:rsid w:val="008B5665"/>
    <w:rsid w:val="008C6932"/>
    <w:rsid w:val="008D1016"/>
    <w:rsid w:val="0090345A"/>
    <w:rsid w:val="009148A4"/>
    <w:rsid w:val="00923E37"/>
    <w:rsid w:val="009405F2"/>
    <w:rsid w:val="00961EFC"/>
    <w:rsid w:val="00971DC3"/>
    <w:rsid w:val="00972F89"/>
    <w:rsid w:val="009818C2"/>
    <w:rsid w:val="009A1E9C"/>
    <w:rsid w:val="009B71E4"/>
    <w:rsid w:val="009C16BD"/>
    <w:rsid w:val="009F7092"/>
    <w:rsid w:val="00A13688"/>
    <w:rsid w:val="00A15F57"/>
    <w:rsid w:val="00A36F4F"/>
    <w:rsid w:val="00A421B0"/>
    <w:rsid w:val="00A57161"/>
    <w:rsid w:val="00A6707D"/>
    <w:rsid w:val="00AA51B0"/>
    <w:rsid w:val="00AA7ED7"/>
    <w:rsid w:val="00AB409F"/>
    <w:rsid w:val="00AC2075"/>
    <w:rsid w:val="00AD759C"/>
    <w:rsid w:val="00AE0581"/>
    <w:rsid w:val="00AE591E"/>
    <w:rsid w:val="00B058F3"/>
    <w:rsid w:val="00B2503D"/>
    <w:rsid w:val="00B3073E"/>
    <w:rsid w:val="00B42488"/>
    <w:rsid w:val="00B45A8A"/>
    <w:rsid w:val="00B468A3"/>
    <w:rsid w:val="00B6284A"/>
    <w:rsid w:val="00B77C1D"/>
    <w:rsid w:val="00B84BD7"/>
    <w:rsid w:val="00B87699"/>
    <w:rsid w:val="00BA3D6F"/>
    <w:rsid w:val="00BA71DF"/>
    <w:rsid w:val="00BB118E"/>
    <w:rsid w:val="00BC41DB"/>
    <w:rsid w:val="00BC5A6D"/>
    <w:rsid w:val="00BC6822"/>
    <w:rsid w:val="00BD1510"/>
    <w:rsid w:val="00BD5207"/>
    <w:rsid w:val="00BE235C"/>
    <w:rsid w:val="00BE49A2"/>
    <w:rsid w:val="00C04A6B"/>
    <w:rsid w:val="00C154E3"/>
    <w:rsid w:val="00C22C24"/>
    <w:rsid w:val="00C25BC9"/>
    <w:rsid w:val="00C25C1C"/>
    <w:rsid w:val="00C34BDB"/>
    <w:rsid w:val="00C42006"/>
    <w:rsid w:val="00C45C9C"/>
    <w:rsid w:val="00C656C3"/>
    <w:rsid w:val="00C84B20"/>
    <w:rsid w:val="00CB1B2B"/>
    <w:rsid w:val="00CB5842"/>
    <w:rsid w:val="00CE1E5F"/>
    <w:rsid w:val="00D15A8B"/>
    <w:rsid w:val="00D36C43"/>
    <w:rsid w:val="00D3721C"/>
    <w:rsid w:val="00D55CDF"/>
    <w:rsid w:val="00D75B4E"/>
    <w:rsid w:val="00D81EC3"/>
    <w:rsid w:val="00D87DC1"/>
    <w:rsid w:val="00D969AD"/>
    <w:rsid w:val="00DA50ED"/>
    <w:rsid w:val="00DC22F3"/>
    <w:rsid w:val="00DD5923"/>
    <w:rsid w:val="00DD7C15"/>
    <w:rsid w:val="00DE121E"/>
    <w:rsid w:val="00E05BDC"/>
    <w:rsid w:val="00E361B9"/>
    <w:rsid w:val="00E72A42"/>
    <w:rsid w:val="00E81815"/>
    <w:rsid w:val="00E85E11"/>
    <w:rsid w:val="00E942FC"/>
    <w:rsid w:val="00EA052D"/>
    <w:rsid w:val="00EA18E7"/>
    <w:rsid w:val="00EA3035"/>
    <w:rsid w:val="00EC2F7F"/>
    <w:rsid w:val="00ED153D"/>
    <w:rsid w:val="00ED320C"/>
    <w:rsid w:val="00ED5B1D"/>
    <w:rsid w:val="00ED609C"/>
    <w:rsid w:val="00EE0C50"/>
    <w:rsid w:val="00EF5DC9"/>
    <w:rsid w:val="00F13573"/>
    <w:rsid w:val="00F21AC9"/>
    <w:rsid w:val="00F36470"/>
    <w:rsid w:val="00F75061"/>
    <w:rsid w:val="00F9318B"/>
    <w:rsid w:val="00F96916"/>
    <w:rsid w:val="00FA0AA7"/>
    <w:rsid w:val="00FA2BB4"/>
    <w:rsid w:val="00FA6219"/>
    <w:rsid w:val="00FD4DC2"/>
    <w:rsid w:val="00FE0338"/>
    <w:rsid w:val="00FE034E"/>
    <w:rsid w:val="00FF2C59"/>
    <w:rsid w:val="00FF321A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07C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next w:val="a"/>
    <w:link w:val="40"/>
    <w:qFormat/>
    <w:rsid w:val="00520BB4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rsid w:val="00520BB4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a9">
    <w:name w:val="Block Text"/>
    <w:basedOn w:val="a"/>
    <w:rsid w:val="00520BB4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520BB4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B118E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ab">
    <w:name w:val="טקסט הערת שוליים תו"/>
    <w:basedOn w:val="a0"/>
    <w:link w:val="aa"/>
    <w:uiPriority w:val="99"/>
    <w:semiHidden/>
    <w:rsid w:val="00BB118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unhideWhenUsed/>
    <w:rsid w:val="00BB118E"/>
  </w:style>
  <w:style w:type="character" w:styleId="ad">
    <w:name w:val="annotation reference"/>
    <w:basedOn w:val="a0"/>
    <w:uiPriority w:val="99"/>
    <w:semiHidden/>
    <w:unhideWhenUsed/>
    <w:rsid w:val="00DD7C1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C15"/>
  </w:style>
  <w:style w:type="character" w:customStyle="1" w:styleId="af">
    <w:name w:val="טקסט הערה תו"/>
    <w:basedOn w:val="a0"/>
    <w:link w:val="ae"/>
    <w:uiPriority w:val="99"/>
    <w:semiHidden/>
    <w:rsid w:val="00DD7C15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C15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DD7C15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2">
    <w:name w:val="Revision"/>
    <w:hidden/>
    <w:uiPriority w:val="99"/>
    <w:semiHidden/>
    <w:rsid w:val="00ED609C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ED60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oi.org.il/publications/pressreleases/10-11-2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10-11-23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961D5-C198-4C45-92B9-859B5545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2023-11-16T07:04:00Z</dcterms:created>
  <dcterms:modified xsi:type="dcterms:W3CDTF">2023-11-16T07:39:00Z</dcterms:modified>
</cp:coreProperties>
</file>