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6B" w:rsidRDefault="0068380A" w:rsidP="0068380A">
      <w:pPr>
        <w:pStyle w:val="regpar"/>
        <w:jc w:val="right"/>
        <w:rPr>
          <w:rFonts w:cs="Times New Roman"/>
        </w:rPr>
      </w:pPr>
      <w:r>
        <w:rPr>
          <w:rFonts w:cs="Times New Roman"/>
        </w:rPr>
        <w:t>May 9, 2013</w:t>
      </w:r>
    </w:p>
    <w:p w:rsidR="0068380A" w:rsidRDefault="0068380A" w:rsidP="00E82531">
      <w:pPr>
        <w:jc w:val="center"/>
        <w:rPr>
          <w:b/>
          <w:bCs/>
        </w:rPr>
      </w:pPr>
    </w:p>
    <w:p w:rsidR="00CF0D1C" w:rsidRPr="00DC6114" w:rsidRDefault="00E82531" w:rsidP="00E82531">
      <w:pPr>
        <w:jc w:val="center"/>
        <w:rPr>
          <w:b/>
          <w:bCs/>
        </w:rPr>
      </w:pPr>
      <w:r w:rsidRPr="00DC6114">
        <w:rPr>
          <w:b/>
          <w:bCs/>
        </w:rPr>
        <w:t>Press Release</w:t>
      </w:r>
    </w:p>
    <w:p w:rsidR="00405489" w:rsidRDefault="00405489" w:rsidP="0068380A">
      <w:pPr>
        <w:pStyle w:val="regpar"/>
        <w:spacing w:line="240" w:lineRule="auto"/>
        <w:ind w:firstLine="0"/>
        <w:jc w:val="left"/>
      </w:pPr>
    </w:p>
    <w:p w:rsidR="005F3622" w:rsidRPr="00FC6695" w:rsidRDefault="005F3622" w:rsidP="00400677">
      <w:pPr>
        <w:pStyle w:val="regpar"/>
        <w:spacing w:line="240" w:lineRule="auto"/>
        <w:ind w:firstLine="0"/>
        <w:jc w:val="center"/>
        <w:rPr>
          <w:b/>
          <w:bCs/>
        </w:rPr>
      </w:pPr>
      <w:r w:rsidRPr="00FC6695">
        <w:rPr>
          <w:b/>
          <w:bCs/>
        </w:rPr>
        <w:t>Bank of Israel Response to the Economic Plan Presented by the Minister of Finance</w:t>
      </w:r>
      <w:r w:rsidR="00400677">
        <w:rPr>
          <w:b/>
          <w:bCs/>
        </w:rPr>
        <w:t xml:space="preserve"> </w:t>
      </w:r>
    </w:p>
    <w:p w:rsidR="005F3622" w:rsidRDefault="005F3622" w:rsidP="005F3622">
      <w:pPr>
        <w:pStyle w:val="regpar"/>
        <w:spacing w:line="240" w:lineRule="auto"/>
        <w:ind w:firstLine="0"/>
        <w:jc w:val="left"/>
      </w:pPr>
    </w:p>
    <w:p w:rsidR="005F3622" w:rsidRDefault="005F3622" w:rsidP="00EE215C">
      <w:pPr>
        <w:pStyle w:val="regpar"/>
        <w:spacing w:line="240" w:lineRule="auto"/>
        <w:ind w:firstLine="0"/>
      </w:pPr>
      <w:r>
        <w:t xml:space="preserve">The Governor of the Bank of Israel commented today on the economic plan </w:t>
      </w:r>
      <w:r w:rsidR="00352731">
        <w:t xml:space="preserve">for 2013–14 </w:t>
      </w:r>
      <w:r>
        <w:t>presented by Minister of Finance Yair Lapid</w:t>
      </w:r>
      <w:r w:rsidR="00227A1B">
        <w:t>. The Governor noted that although the plan is complicated and</w:t>
      </w:r>
      <w:r w:rsidR="00352731">
        <w:t xml:space="preserve"> contains </w:t>
      </w:r>
      <w:r w:rsidR="00227A1B">
        <w:t xml:space="preserve">many </w:t>
      </w:r>
      <w:r w:rsidR="00EE215C">
        <w:t>measures</w:t>
      </w:r>
      <w:r w:rsidR="00352731">
        <w:t>—</w:t>
      </w:r>
      <w:r w:rsidR="0028104C">
        <w:t xml:space="preserve">on the </w:t>
      </w:r>
      <w:r w:rsidR="00227A1B">
        <w:t>government expenditure side as well as on the government revenues side</w:t>
      </w:r>
      <w:r w:rsidR="00352731">
        <w:t>—it</w:t>
      </w:r>
      <w:r w:rsidR="00227A1B">
        <w:t xml:space="preserve"> is a bold plan which, with all its steps taken together, is aimed at returning the budget framework to a responsible path. Such a path will prevent loss of control over the budget, and will eventually return the economy to a trend of reducing the debt to GDP ratio, and thus it is an important and responsible plan. With regard to the defense budget, the Governor noted that the decision </w:t>
      </w:r>
      <w:r w:rsidR="00DD0934">
        <w:t xml:space="preserve">regarding a </w:t>
      </w:r>
      <w:r w:rsidR="00227A1B">
        <w:t xml:space="preserve">cut </w:t>
      </w:r>
      <w:r w:rsidR="00DD0934">
        <w:t xml:space="preserve">in </w:t>
      </w:r>
      <w:r w:rsidR="00227A1B">
        <w:t>defense is the government’s. It is the government’s duty to ensure the safety of its citizens, but this must be done while maintaining the overall framework which was decided on by the government.</w:t>
      </w:r>
    </w:p>
    <w:p w:rsidR="00781A88" w:rsidRDefault="00781A88" w:rsidP="000E46A9">
      <w:pPr>
        <w:pStyle w:val="regpar"/>
        <w:spacing w:line="240" w:lineRule="auto"/>
        <w:ind w:firstLine="0"/>
      </w:pPr>
    </w:p>
    <w:p w:rsidR="00320EA1" w:rsidRDefault="00781A88" w:rsidP="00767F13">
      <w:pPr>
        <w:pStyle w:val="regpar"/>
        <w:spacing w:line="240" w:lineRule="auto"/>
        <w:ind w:firstLine="0"/>
      </w:pPr>
      <w:r>
        <w:t xml:space="preserve">The Governor of the Bank of Israel, Professor Stanley Fischer, said, “As I said when I </w:t>
      </w:r>
      <w:r w:rsidR="00DD0934">
        <w:t xml:space="preserve">expressed my </w:t>
      </w:r>
      <w:r>
        <w:t>support</w:t>
      </w:r>
      <w:r w:rsidR="00DD0934">
        <w:t xml:space="preserve"> for </w:t>
      </w:r>
      <w:r>
        <w:t xml:space="preserve">the decision to set the deficit for 2014 at 3 percent, this decision requires painful measures. Naturally, the general public primarily </w:t>
      </w:r>
      <w:r w:rsidR="00DD0934">
        <w:t xml:space="preserve">feels </w:t>
      </w:r>
      <w:r>
        <w:t xml:space="preserve">the negative impact that every household in Israel will experience as a result of the implementation of the plan. With that, it is important to remember, that </w:t>
      </w:r>
      <w:r w:rsidR="00320EA1">
        <w:t xml:space="preserve">we cannot meet the budgetary challenge facing us by focusing exclusively on one particular sector of the </w:t>
      </w:r>
      <w:r w:rsidR="00767F13">
        <w:t>population</w:t>
      </w:r>
      <w:bookmarkStart w:id="0" w:name="_GoBack"/>
      <w:bookmarkEnd w:id="0"/>
      <w:r w:rsidR="00320EA1">
        <w:t xml:space="preserve">. As the Minister of Finance said, the whole public will need to carry the burden. At the end, returning fiscal stability will strengthen the economy’s resilience to shocks, will help the economy fully utilize its </w:t>
      </w:r>
      <w:r w:rsidR="00DD0934">
        <w:t xml:space="preserve">growth </w:t>
      </w:r>
      <w:r w:rsidR="00320EA1">
        <w:t>potential, and will support the welfare of the entire public.”</w:t>
      </w:r>
    </w:p>
    <w:p w:rsidR="00320EA1" w:rsidRDefault="00320EA1" w:rsidP="00320EA1">
      <w:pPr>
        <w:pStyle w:val="regpar"/>
        <w:spacing w:line="240" w:lineRule="auto"/>
        <w:ind w:firstLine="0"/>
        <w:jc w:val="left"/>
      </w:pPr>
    </w:p>
    <w:p w:rsidR="00320EA1" w:rsidRDefault="00320EA1" w:rsidP="00320EA1">
      <w:pPr>
        <w:pStyle w:val="regpar"/>
        <w:spacing w:line="240" w:lineRule="auto"/>
        <w:ind w:firstLine="0"/>
        <w:jc w:val="left"/>
      </w:pPr>
    </w:p>
    <w:sectPr w:rsidR="00320EA1" w:rsidSect="00F2104A">
      <w:footerReference w:type="even" r:id="rId9"/>
      <w:footerReference w:type="default" r:id="rId10"/>
      <w:headerReference w:type="first" r:id="rId11"/>
      <w:footerReference w:type="first" r:id="rId12"/>
      <w:endnotePr>
        <w:numFmt w:val="hebrew2"/>
      </w:endnotePr>
      <w:pgSz w:w="11880" w:h="16820"/>
      <w:pgMar w:top="1400" w:right="1741" w:bottom="1400" w:left="1741" w:header="998" w:footer="998" w:gutter="0"/>
      <w:cols w:space="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B5" w:rsidRDefault="008E45B5">
      <w:r>
        <w:separator/>
      </w:r>
    </w:p>
  </w:endnote>
  <w:endnote w:type="continuationSeparator" w:id="0">
    <w:p w:rsidR="008E45B5" w:rsidRDefault="008E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4C" w:rsidRDefault="0028104C">
    <w:pPr>
      <w:pStyle w:val="a3"/>
    </w:pPr>
    <w:r>
      <w:tab/>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4C" w:rsidRDefault="0028104C" w:rsidP="000705AF">
    <w:pPr>
      <w:pStyle w:val="a3"/>
      <w:jc w:val="center"/>
    </w:pPr>
    <w:r>
      <w:t xml:space="preserve">POB 780, 91007 </w:t>
    </w:r>
    <w:smartTag w:uri="urn:schemas-microsoft-com:office:smarttags" w:element="place">
      <w:smartTag w:uri="urn:schemas-microsoft-com:office:smarttags" w:element="City">
        <w:r>
          <w:t>Jerusalem</w:t>
        </w:r>
      </w:smartTag>
    </w:smartTag>
    <w:r>
      <w:t xml:space="preserve">  Tel: 972–2–6552713</w:t>
    </w:r>
  </w:p>
  <w:p w:rsidR="0028104C" w:rsidRDefault="008E45B5" w:rsidP="000705AF">
    <w:pPr>
      <w:pStyle w:val="a3"/>
      <w:jc w:val="center"/>
    </w:pPr>
    <w:hyperlink r:id="rId1" w:history="1">
      <w:r w:rsidR="0028104C">
        <w:rPr>
          <w:rStyle w:val="Hyperlink"/>
        </w:rPr>
        <w:t>www.bankisrael.gov.il</w:t>
      </w:r>
    </w:hyperlink>
    <w:r w:rsidR="0028104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4C" w:rsidRDefault="0028104C" w:rsidP="000B5994">
    <w:pPr>
      <w:pStyle w:val="a3"/>
      <w:jc w:val="center"/>
    </w:pPr>
    <w:r>
      <w:t xml:space="preserve">POB 780, 91007 </w:t>
    </w:r>
    <w:smartTag w:uri="urn:schemas-microsoft-com:office:smarttags" w:element="place">
      <w:smartTag w:uri="urn:schemas-microsoft-com:office:smarttags" w:element="City">
        <w:r>
          <w:t>Jerusalem</w:t>
        </w:r>
      </w:smartTag>
    </w:smartTag>
    <w:r>
      <w:t xml:space="preserve">  Tel: 972–2–6552713</w:t>
    </w:r>
  </w:p>
  <w:p w:rsidR="0028104C" w:rsidRDefault="008E45B5" w:rsidP="00FC3998">
    <w:pPr>
      <w:pStyle w:val="a3"/>
      <w:jc w:val="center"/>
    </w:pPr>
    <w:hyperlink r:id="rId1" w:history="1">
      <w:r w:rsidR="0028104C" w:rsidRPr="00683F05">
        <w:rPr>
          <w:rStyle w:val="Hyperlink"/>
        </w:rPr>
        <w:t>www.boi.org.il</w:t>
      </w:r>
    </w:hyperlink>
    <w:r w:rsidR="0028104C">
      <w:t xml:space="preserve">  </w:t>
    </w:r>
  </w:p>
  <w:p w:rsidR="0028104C" w:rsidRDefault="002810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B5" w:rsidRDefault="008E45B5">
      <w:r>
        <w:separator/>
      </w:r>
    </w:p>
  </w:footnote>
  <w:footnote w:type="continuationSeparator" w:id="0">
    <w:p w:rsidR="008E45B5" w:rsidRDefault="008E4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4C" w:rsidRDefault="0028104C" w:rsidP="00D762DC">
    <w:pPr>
      <w:pStyle w:val="regpar"/>
      <w:ind w:firstLine="0"/>
      <w:jc w:val="left"/>
      <w:rPr>
        <w:b/>
      </w:rPr>
    </w:pPr>
    <w:r>
      <w:rPr>
        <w:noProof/>
      </w:rPr>
      <w:drawing>
        <wp:anchor distT="0" distB="0" distL="114300" distR="114300" simplePos="0" relativeHeight="251657728" behindDoc="0" locked="0" layoutInCell="1" allowOverlap="1" wp14:anchorId="18BD5B94" wp14:editId="336EF6C3">
          <wp:simplePos x="0" y="0"/>
          <wp:positionH relativeFrom="column">
            <wp:posOffset>2362200</wp:posOffset>
          </wp:positionH>
          <wp:positionV relativeFrom="paragraph">
            <wp:posOffset>-74930</wp:posOffset>
          </wp:positionV>
          <wp:extent cx="610870" cy="7315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04C" w:rsidRDefault="0028104C" w:rsidP="00D762DC">
    <w:pPr>
      <w:pStyle w:val="regpar"/>
      <w:ind w:firstLine="0"/>
      <w:jc w:val="center"/>
      <w:rPr>
        <w:b/>
      </w:rPr>
    </w:pPr>
  </w:p>
  <w:p w:rsidR="0028104C" w:rsidRDefault="0028104C" w:rsidP="00D762DC">
    <w:pPr>
      <w:pStyle w:val="regpar"/>
      <w:spacing w:line="300" w:lineRule="atLeast"/>
      <w:ind w:firstLine="0"/>
      <w:rPr>
        <w:b/>
      </w:rPr>
    </w:pPr>
  </w:p>
  <w:p w:rsidR="0028104C" w:rsidRDefault="0028104C" w:rsidP="00D762DC">
    <w:pPr>
      <w:pStyle w:val="regpar"/>
      <w:spacing w:line="300" w:lineRule="atLeast"/>
      <w:ind w:firstLine="0"/>
      <w:rPr>
        <w:b/>
      </w:rPr>
    </w:pPr>
  </w:p>
  <w:p w:rsidR="0028104C" w:rsidRDefault="0028104C" w:rsidP="00D762DC">
    <w:pPr>
      <w:pStyle w:val="regpar"/>
      <w:spacing w:line="300" w:lineRule="atLeast"/>
      <w:ind w:firstLine="0"/>
      <w:jc w:val="center"/>
      <w:rPr>
        <w:b/>
      </w:rPr>
    </w:pPr>
    <w:r>
      <w:rPr>
        <w:b/>
      </w:rPr>
      <w:t xml:space="preserve">BANK OF </w:t>
    </w:r>
    <w:smartTag w:uri="urn:schemas-microsoft-com:office:smarttags" w:element="place">
      <w:smartTag w:uri="urn:schemas-microsoft-com:office:smarttags" w:element="country-region">
        <w:r>
          <w:rPr>
            <w:b/>
          </w:rPr>
          <w:t>ISRAEL</w:t>
        </w:r>
      </w:smartTag>
    </w:smartTag>
  </w:p>
  <w:p w:rsidR="0028104C" w:rsidRDefault="0028104C" w:rsidP="00DC6114">
    <w:pPr>
      <w:pStyle w:val="regpar"/>
      <w:spacing w:line="300" w:lineRule="atLeast"/>
      <w:ind w:firstLine="0"/>
      <w:jc w:val="center"/>
      <w:rPr>
        <w:b/>
      </w:rPr>
    </w:pPr>
    <w:r>
      <w:t>Office of the Spokesperson and Economic Information</w:t>
    </w:r>
  </w:p>
  <w:p w:rsidR="0028104C" w:rsidRDefault="002810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5BCF"/>
    <w:multiLevelType w:val="hybridMultilevel"/>
    <w:tmpl w:val="9AA2C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680953"/>
    <w:multiLevelType w:val="hybridMultilevel"/>
    <w:tmpl w:val="CCEC281C"/>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nsid w:val="52BE7BF2"/>
    <w:multiLevelType w:val="hybridMultilevel"/>
    <w:tmpl w:val="B204F07C"/>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63F4534D"/>
    <w:multiLevelType w:val="hybridMultilevel"/>
    <w:tmpl w:val="0B68D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hebrew2"/>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19"/>
    <w:rsid w:val="00030DDC"/>
    <w:rsid w:val="00045C9C"/>
    <w:rsid w:val="000705AF"/>
    <w:rsid w:val="00085B0E"/>
    <w:rsid w:val="000B5994"/>
    <w:rsid w:val="000E46A9"/>
    <w:rsid w:val="00134359"/>
    <w:rsid w:val="00154D93"/>
    <w:rsid w:val="00166AC5"/>
    <w:rsid w:val="0017216B"/>
    <w:rsid w:val="00182A3B"/>
    <w:rsid w:val="001874CE"/>
    <w:rsid w:val="001A1040"/>
    <w:rsid w:val="001E6B5B"/>
    <w:rsid w:val="00227A1B"/>
    <w:rsid w:val="0028104C"/>
    <w:rsid w:val="0028213C"/>
    <w:rsid w:val="002B7C33"/>
    <w:rsid w:val="002C4B3E"/>
    <w:rsid w:val="002D1C83"/>
    <w:rsid w:val="00320EA1"/>
    <w:rsid w:val="00327270"/>
    <w:rsid w:val="00352731"/>
    <w:rsid w:val="003728E6"/>
    <w:rsid w:val="003C0743"/>
    <w:rsid w:val="003E2B83"/>
    <w:rsid w:val="004003BC"/>
    <w:rsid w:val="00400677"/>
    <w:rsid w:val="00405489"/>
    <w:rsid w:val="00415EAC"/>
    <w:rsid w:val="00446D80"/>
    <w:rsid w:val="00454E20"/>
    <w:rsid w:val="00456D6E"/>
    <w:rsid w:val="00472229"/>
    <w:rsid w:val="004A58F8"/>
    <w:rsid w:val="004E00CD"/>
    <w:rsid w:val="0058171E"/>
    <w:rsid w:val="00592800"/>
    <w:rsid w:val="005E0C9D"/>
    <w:rsid w:val="005F3622"/>
    <w:rsid w:val="00614E22"/>
    <w:rsid w:val="00653DD8"/>
    <w:rsid w:val="00667D9A"/>
    <w:rsid w:val="00674B6F"/>
    <w:rsid w:val="0068380A"/>
    <w:rsid w:val="006A4BAF"/>
    <w:rsid w:val="006A7C72"/>
    <w:rsid w:val="00705402"/>
    <w:rsid w:val="00712274"/>
    <w:rsid w:val="00716785"/>
    <w:rsid w:val="00756633"/>
    <w:rsid w:val="00767F13"/>
    <w:rsid w:val="00781A88"/>
    <w:rsid w:val="007B0926"/>
    <w:rsid w:val="00804442"/>
    <w:rsid w:val="00824ECF"/>
    <w:rsid w:val="0083198F"/>
    <w:rsid w:val="00861C7B"/>
    <w:rsid w:val="008B469D"/>
    <w:rsid w:val="008E45B5"/>
    <w:rsid w:val="008E609A"/>
    <w:rsid w:val="008E71B3"/>
    <w:rsid w:val="0091129E"/>
    <w:rsid w:val="009245CC"/>
    <w:rsid w:val="00951FE6"/>
    <w:rsid w:val="0096474C"/>
    <w:rsid w:val="009A26CA"/>
    <w:rsid w:val="009B1D20"/>
    <w:rsid w:val="00A00BA0"/>
    <w:rsid w:val="00A1434D"/>
    <w:rsid w:val="00AE5DBD"/>
    <w:rsid w:val="00AF3AEE"/>
    <w:rsid w:val="00B12E32"/>
    <w:rsid w:val="00B14746"/>
    <w:rsid w:val="00B358AC"/>
    <w:rsid w:val="00B8332F"/>
    <w:rsid w:val="00BE3444"/>
    <w:rsid w:val="00C27C2E"/>
    <w:rsid w:val="00C50C71"/>
    <w:rsid w:val="00CD3548"/>
    <w:rsid w:val="00CD694D"/>
    <w:rsid w:val="00CF0D1C"/>
    <w:rsid w:val="00D00732"/>
    <w:rsid w:val="00D50C23"/>
    <w:rsid w:val="00D75D66"/>
    <w:rsid w:val="00D762DC"/>
    <w:rsid w:val="00D80EC4"/>
    <w:rsid w:val="00D84716"/>
    <w:rsid w:val="00D85775"/>
    <w:rsid w:val="00DA3F03"/>
    <w:rsid w:val="00DB7C69"/>
    <w:rsid w:val="00DC50EE"/>
    <w:rsid w:val="00DC6114"/>
    <w:rsid w:val="00DD0934"/>
    <w:rsid w:val="00DF1093"/>
    <w:rsid w:val="00E10BE6"/>
    <w:rsid w:val="00E12451"/>
    <w:rsid w:val="00E172BA"/>
    <w:rsid w:val="00E2459F"/>
    <w:rsid w:val="00E25CB9"/>
    <w:rsid w:val="00E46FEA"/>
    <w:rsid w:val="00E82531"/>
    <w:rsid w:val="00EC30CA"/>
    <w:rsid w:val="00EE215C"/>
    <w:rsid w:val="00EE23AD"/>
    <w:rsid w:val="00F06039"/>
    <w:rsid w:val="00F2104A"/>
    <w:rsid w:val="00F50978"/>
    <w:rsid w:val="00F67FD4"/>
    <w:rsid w:val="00F745AB"/>
    <w:rsid w:val="00F83319"/>
    <w:rsid w:val="00FC3998"/>
    <w:rsid w:val="00FC66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regpar"/>
    <w:qFormat/>
    <w:rsid w:val="000705AF"/>
    <w:pPr>
      <w:spacing w:line="300" w:lineRule="exact"/>
      <w:jc w:val="both"/>
    </w:pPr>
    <w:rPr>
      <w:rFonts w:ascii="Times" w:eastAsia="Times New Roman"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0705AF"/>
    <w:pPr>
      <w:ind w:firstLine="240"/>
    </w:pPr>
  </w:style>
  <w:style w:type="paragraph" w:styleId="a3">
    <w:name w:val="footer"/>
    <w:basedOn w:val="a"/>
    <w:rsid w:val="000705AF"/>
    <w:pPr>
      <w:tabs>
        <w:tab w:val="center" w:pos="4320"/>
        <w:tab w:val="right" w:pos="8640"/>
      </w:tabs>
    </w:pPr>
  </w:style>
  <w:style w:type="paragraph" w:styleId="a4">
    <w:name w:val="header"/>
    <w:basedOn w:val="a"/>
    <w:rsid w:val="000705AF"/>
    <w:pPr>
      <w:tabs>
        <w:tab w:val="center" w:pos="4200"/>
        <w:tab w:val="right" w:pos="8400"/>
      </w:tabs>
    </w:pPr>
  </w:style>
  <w:style w:type="character" w:styleId="Hyperlink">
    <w:name w:val="Hyperlink"/>
    <w:basedOn w:val="a0"/>
    <w:rsid w:val="000705AF"/>
    <w:rPr>
      <w:color w:val="0000FF"/>
      <w:u w:val="single"/>
    </w:rPr>
  </w:style>
  <w:style w:type="paragraph" w:styleId="a5">
    <w:name w:val="footnote text"/>
    <w:basedOn w:val="a"/>
    <w:semiHidden/>
    <w:rsid w:val="00BE3444"/>
    <w:rPr>
      <w:sz w:val="20"/>
      <w:szCs w:val="20"/>
    </w:rPr>
  </w:style>
  <w:style w:type="character" w:styleId="a6">
    <w:name w:val="footnote reference"/>
    <w:basedOn w:val="a0"/>
    <w:semiHidden/>
    <w:rsid w:val="00BE3444"/>
    <w:rPr>
      <w:vertAlign w:val="superscript"/>
    </w:rPr>
  </w:style>
  <w:style w:type="paragraph" w:styleId="a7">
    <w:name w:val="Date"/>
    <w:basedOn w:val="a"/>
    <w:next w:val="a"/>
    <w:rsid w:val="00E82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regpar"/>
    <w:qFormat/>
    <w:rsid w:val="000705AF"/>
    <w:pPr>
      <w:spacing w:line="300" w:lineRule="exact"/>
      <w:jc w:val="both"/>
    </w:pPr>
    <w:rPr>
      <w:rFonts w:ascii="Times" w:eastAsia="Times New Roman"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0705AF"/>
    <w:pPr>
      <w:ind w:firstLine="240"/>
    </w:pPr>
  </w:style>
  <w:style w:type="paragraph" w:styleId="a3">
    <w:name w:val="footer"/>
    <w:basedOn w:val="a"/>
    <w:rsid w:val="000705AF"/>
    <w:pPr>
      <w:tabs>
        <w:tab w:val="center" w:pos="4320"/>
        <w:tab w:val="right" w:pos="8640"/>
      </w:tabs>
    </w:pPr>
  </w:style>
  <w:style w:type="paragraph" w:styleId="a4">
    <w:name w:val="header"/>
    <w:basedOn w:val="a"/>
    <w:rsid w:val="000705AF"/>
    <w:pPr>
      <w:tabs>
        <w:tab w:val="center" w:pos="4200"/>
        <w:tab w:val="right" w:pos="8400"/>
      </w:tabs>
    </w:pPr>
  </w:style>
  <w:style w:type="character" w:styleId="Hyperlink">
    <w:name w:val="Hyperlink"/>
    <w:basedOn w:val="a0"/>
    <w:rsid w:val="000705AF"/>
    <w:rPr>
      <w:color w:val="0000FF"/>
      <w:u w:val="single"/>
    </w:rPr>
  </w:style>
  <w:style w:type="paragraph" w:styleId="a5">
    <w:name w:val="footnote text"/>
    <w:basedOn w:val="a"/>
    <w:semiHidden/>
    <w:rsid w:val="00BE3444"/>
    <w:rPr>
      <w:sz w:val="20"/>
      <w:szCs w:val="20"/>
    </w:rPr>
  </w:style>
  <w:style w:type="character" w:styleId="a6">
    <w:name w:val="footnote reference"/>
    <w:basedOn w:val="a0"/>
    <w:semiHidden/>
    <w:rsid w:val="00BE3444"/>
    <w:rPr>
      <w:vertAlign w:val="superscript"/>
    </w:rPr>
  </w:style>
  <w:style w:type="paragraph" w:styleId="a7">
    <w:name w:val="Date"/>
    <w:basedOn w:val="a"/>
    <w:next w:val="a"/>
    <w:rsid w:val="00E82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ankisrael.gov.i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bo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DCC7C2D2-41B7-4004-9A95-3A35A39BA757}"/>
</file>

<file path=customXml/itemProps2.xml><?xml version="1.0" encoding="utf-8"?>
<ds:datastoreItem xmlns:ds="http://schemas.openxmlformats.org/officeDocument/2006/customXml" ds:itemID="{9AE13ABA-CF41-4D06-B001-446362AB05E5}"/>
</file>

<file path=customXml/itemProps3.xml><?xml version="1.0" encoding="utf-8"?>
<ds:datastoreItem xmlns:ds="http://schemas.openxmlformats.org/officeDocument/2006/customXml" ds:itemID="{5DBFE2B7-1065-4635-B312-229E903A9D96}"/>
</file>

<file path=customXml/itemProps4.xml><?xml version="1.0" encoding="utf-8"?>
<ds:datastoreItem xmlns:ds="http://schemas.openxmlformats.org/officeDocument/2006/customXml" ds:itemID="{53477353-7771-40D7-8760-A285B5FCD5F2}"/>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1521</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Press Release</vt:lpstr>
      <vt:lpstr>Press Release</vt:lpstr>
    </vt:vector>
  </TitlesOfParts>
  <Company>Bank of Israel</Company>
  <LinksUpToDate>false</LinksUpToDate>
  <CharactersWithSpaces>1822</CharactersWithSpaces>
  <SharedDoc>false</SharedDoc>
  <HLinks>
    <vt:vector size="12" baseType="variant">
      <vt:variant>
        <vt:i4>7208993</vt:i4>
      </vt:variant>
      <vt:variant>
        <vt:i4>6</vt:i4>
      </vt:variant>
      <vt:variant>
        <vt:i4>0</vt:i4>
      </vt:variant>
      <vt:variant>
        <vt:i4>5</vt:i4>
      </vt:variant>
      <vt:variant>
        <vt:lpwstr>http://www.boi.org.il/</vt:lpwstr>
      </vt:variant>
      <vt:variant>
        <vt:lpwstr/>
      </vt:variant>
      <vt:variant>
        <vt:i4>5898332</vt:i4>
      </vt:variant>
      <vt:variant>
        <vt:i4>3</vt:i4>
      </vt:variant>
      <vt:variant>
        <vt:i4>0</vt:i4>
      </vt:variant>
      <vt:variant>
        <vt:i4>5</vt:i4>
      </vt:variant>
      <vt:variant>
        <vt:lpwstr>http://www.bankisrael.gov.il/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BOI</dc:creator>
  <cp:lastModifiedBy>Yoav Soffer - laptop</cp:lastModifiedBy>
  <cp:revision>2</cp:revision>
  <cp:lastPrinted>2005-03-29T12:48:00Z</cp:lastPrinted>
  <dcterms:created xsi:type="dcterms:W3CDTF">2013-05-09T21:13:00Z</dcterms:created>
  <dcterms:modified xsi:type="dcterms:W3CDTF">2013-05-09T21:13:00Z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