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631"/>
        <w:bidiVisual/>
        <w:tblW w:w="9075" w:type="dxa"/>
        <w:tblLayout w:type="fixed"/>
        <w:tblLook w:val="04A0" w:firstRow="1" w:lastRow="0" w:firstColumn="1" w:lastColumn="0" w:noHBand="0" w:noVBand="1"/>
      </w:tblPr>
      <w:tblGrid>
        <w:gridCol w:w="3393"/>
        <w:gridCol w:w="2597"/>
        <w:gridCol w:w="3085"/>
      </w:tblGrid>
      <w:tr w:rsidR="004F7AE6" w:rsidTr="006C2A68">
        <w:trPr>
          <w:cantSplit/>
        </w:trPr>
        <w:tc>
          <w:tcPr>
            <w:tcW w:w="3393" w:type="dxa"/>
            <w:vAlign w:val="center"/>
            <w:hideMark/>
          </w:tcPr>
          <w:p w:rsidR="00BE6FCC" w:rsidRPr="00DD0E23" w:rsidRDefault="008F7AE4" w:rsidP="006C2A68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after="20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D0E23">
              <w:rPr>
                <w:rFonts w:ascii="Arial" w:eastAsia="Calibri" w:hAnsi="Arial" w:cs="Arial"/>
                <w:b/>
                <w:bCs/>
                <w:rtl/>
              </w:rPr>
              <w:t>בנק ישראל</w:t>
            </w:r>
          </w:p>
          <w:p w:rsidR="00BE6FCC" w:rsidRPr="00DD0E23" w:rsidRDefault="008F7AE4" w:rsidP="006C2A68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after="200"/>
              <w:ind w:right="-101"/>
              <w:jc w:val="center"/>
              <w:rPr>
                <w:rFonts w:ascii="Arial" w:eastAsia="Calibri" w:hAnsi="Arial" w:cs="Arial"/>
              </w:rPr>
            </w:pPr>
            <w:r w:rsidRPr="00DD0E23">
              <w:rPr>
                <w:rFonts w:ascii="Arial" w:eastAsia="Calibri" w:hAnsi="Arial" w:cs="Arial"/>
                <w:rtl/>
              </w:rPr>
              <w:t>דוברות והסברה כלכלית</w:t>
            </w:r>
          </w:p>
        </w:tc>
        <w:tc>
          <w:tcPr>
            <w:tcW w:w="2597" w:type="dxa"/>
            <w:hideMark/>
          </w:tcPr>
          <w:p w:rsidR="00BE6FCC" w:rsidRPr="00DD0E23" w:rsidRDefault="008F7AE4" w:rsidP="006C2A68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after="200"/>
              <w:jc w:val="center"/>
              <w:rPr>
                <w:rFonts w:ascii="Arial" w:eastAsia="Calibri" w:hAnsi="Arial" w:cs="Arial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0925" cy="1050925"/>
                  <wp:effectExtent l="0" t="0" r="0" b="0"/>
                  <wp:wrapSquare wrapText="bothSides"/>
                  <wp:docPr id="2" name="Picture 2" descr="A logo with a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logo with a symb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5" w:type="dxa"/>
            <w:vAlign w:val="center"/>
            <w:hideMark/>
          </w:tcPr>
          <w:p w:rsidR="00BE6FCC" w:rsidRPr="00DD0E23" w:rsidRDefault="008F7AE4" w:rsidP="006C2A68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after="200"/>
              <w:jc w:val="right"/>
              <w:rPr>
                <w:rFonts w:ascii="Arial" w:eastAsia="Calibri" w:hAnsi="Arial" w:cs="Arial"/>
              </w:rPr>
            </w:pPr>
            <w:r w:rsidRPr="00DD0E23">
              <w:rPr>
                <w:rFonts w:ascii="Arial" w:eastAsia="Calibri" w:hAnsi="Arial" w:cs="Arial"/>
                <w:rtl/>
              </w:rPr>
              <w:t>‏ ירושלים, כ"ז בתשרי, תשפ"ד</w:t>
            </w:r>
          </w:p>
          <w:p w:rsidR="00BE6FCC" w:rsidRPr="00DD0E23" w:rsidRDefault="008F7AE4" w:rsidP="006C2A68">
            <w:pPr>
              <w:tabs>
                <w:tab w:val="clear" w:pos="567"/>
                <w:tab w:val="clear" w:pos="1134"/>
                <w:tab w:val="clear" w:pos="1814"/>
                <w:tab w:val="clear" w:pos="2665"/>
              </w:tabs>
              <w:spacing w:after="200"/>
              <w:jc w:val="right"/>
              <w:rPr>
                <w:rFonts w:ascii="Arial" w:eastAsia="Calibri" w:hAnsi="Arial" w:cs="Arial"/>
                <w:highlight w:val="yellow"/>
              </w:rPr>
            </w:pPr>
            <w:r w:rsidRPr="00DD0E23">
              <w:rPr>
                <w:rFonts w:ascii="Arial" w:eastAsia="Calibri" w:hAnsi="Arial" w:cs="Arial"/>
                <w:rtl/>
              </w:rPr>
              <w:t>‏‏‏‏‏‏29 באוקטובר, 2024</w:t>
            </w:r>
          </w:p>
        </w:tc>
      </w:tr>
    </w:tbl>
    <w:p w:rsidR="00BE6FCC" w:rsidRPr="00DD0E23" w:rsidRDefault="00BE6FCC" w:rsidP="0075102B">
      <w:pPr>
        <w:spacing w:line="276" w:lineRule="auto"/>
        <w:jc w:val="left"/>
        <w:rPr>
          <w:rFonts w:ascii="Arial" w:hAnsi="Arial" w:cs="Arial"/>
          <w:rtl/>
        </w:rPr>
      </w:pPr>
    </w:p>
    <w:p w:rsidR="00C20136" w:rsidRPr="00DD0E23" w:rsidRDefault="008F7AE4" w:rsidP="0075102B">
      <w:pPr>
        <w:spacing w:line="276" w:lineRule="auto"/>
        <w:jc w:val="left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إعلان للصحافة</w:t>
      </w:r>
      <w:r w:rsidR="007623A0" w:rsidRPr="00DD0E23">
        <w:rPr>
          <w:rFonts w:ascii="Arial" w:hAnsi="Arial" w:cs="Arial"/>
          <w:rtl/>
        </w:rPr>
        <w:t>:</w:t>
      </w:r>
    </w:p>
    <w:p w:rsidR="00C20136" w:rsidRPr="00DD0E23" w:rsidRDefault="00C20136" w:rsidP="0075102B">
      <w:pPr>
        <w:spacing w:line="276" w:lineRule="auto"/>
        <w:jc w:val="center"/>
        <w:rPr>
          <w:rFonts w:ascii="Arial" w:hAnsi="Arial" w:cs="Arial"/>
          <w:b/>
          <w:bCs/>
          <w:u w:val="single"/>
          <w:rtl/>
        </w:rPr>
      </w:pPr>
    </w:p>
    <w:p w:rsidR="00A30CBA" w:rsidRPr="00DD0E23" w:rsidRDefault="008F7AE4" w:rsidP="00206A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DD0E23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في إطار </w:t>
      </w:r>
      <w:r w:rsidR="001E24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تعزيز تطبيق</w:t>
      </w:r>
      <w:r w:rsidRPr="00DD0E23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="001E24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وتنفيذ إجراءات الرقابة الاستهلاكية</w:t>
      </w:r>
      <w:r w:rsidRPr="00DD0E23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، </w:t>
      </w:r>
      <w:r w:rsidR="001E24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هيئة</w:t>
      </w:r>
      <w:r w:rsidRPr="00DD0E23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الرقابة على البنوك </w:t>
      </w:r>
      <w:r w:rsidR="001E2428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تفرض </w:t>
      </w:r>
      <w:r w:rsidRPr="00DD0E23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عقوبات مالية </w:t>
      </w:r>
      <w:r w:rsidR="001E24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على المخالفين لتعليمات</w:t>
      </w:r>
      <w:r w:rsidRPr="00DD0E23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="001E24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الهيئة</w:t>
      </w:r>
      <w:r w:rsidRPr="00DD0E23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="001E24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المتعلقة</w:t>
      </w:r>
      <w:r w:rsidRPr="00DD0E23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بتحصيل الديون </w:t>
      </w:r>
      <w:r w:rsidR="001E2428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</w:t>
      </w:r>
      <w:r w:rsidR="006B7E26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تقديم </w:t>
      </w:r>
      <w:r w:rsidR="001E2428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الخدمات في </w:t>
      </w:r>
      <w:r w:rsidR="00206AB1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مراكز الاتصال</w:t>
      </w:r>
      <w:r w:rsidR="001E2428"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 الهاتفية</w:t>
      </w:r>
    </w:p>
    <w:p w:rsidR="00F75C74" w:rsidRPr="00DD0E23" w:rsidRDefault="00F75C74" w:rsidP="0075102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C20136" w:rsidRPr="00DD0E23" w:rsidRDefault="008F7AE4" w:rsidP="00206AB1">
      <w:pPr>
        <w:spacing w:line="276" w:lineRule="auto"/>
        <w:rPr>
          <w:rFonts w:ascii="Arial" w:hAnsi="Arial" w:cs="Arial"/>
          <w:rtl/>
          <w:lang w:bidi="ar-SA"/>
        </w:rPr>
      </w:pPr>
      <w:r w:rsidRPr="00DD0E23">
        <w:rPr>
          <w:rFonts w:ascii="Arial" w:hAnsi="Arial" w:cs="Arial"/>
          <w:rtl/>
          <w:lang w:bidi="ar-SA"/>
        </w:rPr>
        <w:t xml:space="preserve">في إطار </w:t>
      </w:r>
      <w:r w:rsidR="00206AB1">
        <w:rPr>
          <w:rFonts w:ascii="Arial" w:hAnsi="Arial" w:cs="Arial" w:hint="cs"/>
          <w:rtl/>
          <w:lang w:bidi="ar-SA"/>
        </w:rPr>
        <w:t>الرقابة الدورية</w:t>
      </w:r>
      <w:r w:rsidRPr="00DD0E23">
        <w:rPr>
          <w:rFonts w:ascii="Arial" w:hAnsi="Arial" w:cs="Arial"/>
          <w:rtl/>
          <w:lang w:bidi="ar-SA"/>
        </w:rPr>
        <w:t xml:space="preserve"> التي تقوم بها هيئة الرقابة على النظام المصرفي/شركات بطاقات الائتمان، تبين أن شركة </w:t>
      </w:r>
      <w:r w:rsidR="00206AB1">
        <w:rPr>
          <w:rFonts w:ascii="Arial" w:hAnsi="Arial" w:cs="Arial" w:hint="cs"/>
          <w:rtl/>
          <w:lang w:bidi="ar-SA"/>
        </w:rPr>
        <w:t>يسراكارد</w:t>
      </w:r>
      <w:r w:rsidRPr="00DD0E23">
        <w:rPr>
          <w:rFonts w:ascii="Arial" w:hAnsi="Arial" w:cs="Arial"/>
          <w:rtl/>
          <w:lang w:bidi="ar-SA"/>
        </w:rPr>
        <w:t xml:space="preserve"> (فيما يلي: "الشركة") لم تتصرف وفقًا لالتزاماتها، وبالتالي تم فرض غرامة مالية </w:t>
      </w:r>
      <w:r w:rsidR="00206AB1">
        <w:rPr>
          <w:rFonts w:ascii="Arial" w:hAnsi="Arial" w:cs="Arial" w:hint="cs"/>
          <w:rtl/>
          <w:lang w:bidi="ar-SA"/>
        </w:rPr>
        <w:t xml:space="preserve">عليها </w:t>
      </w:r>
      <w:r w:rsidRPr="00DD0E23">
        <w:rPr>
          <w:rFonts w:ascii="Arial" w:hAnsi="Arial" w:cs="Arial"/>
          <w:rtl/>
          <w:lang w:bidi="ar-SA"/>
        </w:rPr>
        <w:t>بقيمة 900,000 شيك</w:t>
      </w:r>
      <w:r w:rsidRPr="00DD0E23">
        <w:rPr>
          <w:rFonts w:ascii="Arial" w:hAnsi="Arial" w:cs="Arial"/>
          <w:rtl/>
          <w:lang w:bidi="ar-SA"/>
        </w:rPr>
        <w:t xml:space="preserve">ل لعدم </w:t>
      </w:r>
      <w:r w:rsidR="00206AB1">
        <w:rPr>
          <w:rFonts w:ascii="Arial" w:hAnsi="Arial" w:cs="Arial" w:hint="cs"/>
          <w:rtl/>
          <w:lang w:bidi="ar-SA"/>
        </w:rPr>
        <w:t>التزامها</w:t>
      </w:r>
      <w:r w:rsidRPr="00DD0E23">
        <w:rPr>
          <w:rFonts w:ascii="Arial" w:hAnsi="Arial" w:cs="Arial"/>
          <w:rtl/>
          <w:lang w:bidi="ar-SA"/>
        </w:rPr>
        <w:t xml:space="preserve"> بتعليمات </w:t>
      </w:r>
      <w:r w:rsidR="00206AB1">
        <w:rPr>
          <w:rFonts w:ascii="Arial" w:hAnsi="Arial" w:cs="Arial" w:hint="cs"/>
          <w:rtl/>
          <w:lang w:bidi="ar-SA"/>
        </w:rPr>
        <w:t xml:space="preserve">هيئة </w:t>
      </w:r>
      <w:r w:rsidRPr="00DD0E23">
        <w:rPr>
          <w:rFonts w:ascii="Arial" w:hAnsi="Arial" w:cs="Arial"/>
          <w:rtl/>
          <w:lang w:bidi="ar-SA"/>
        </w:rPr>
        <w:t xml:space="preserve">الرقابة </w:t>
      </w:r>
      <w:r w:rsidR="00206AB1">
        <w:rPr>
          <w:rFonts w:ascii="Arial" w:hAnsi="Arial" w:cs="Arial" w:hint="cs"/>
          <w:rtl/>
          <w:lang w:bidi="ar-SA"/>
        </w:rPr>
        <w:t>بشأن</w:t>
      </w:r>
      <w:r w:rsidRPr="00DD0E23">
        <w:rPr>
          <w:rFonts w:ascii="Arial" w:hAnsi="Arial" w:cs="Arial"/>
          <w:rtl/>
          <w:lang w:bidi="ar-SA"/>
        </w:rPr>
        <w:t xml:space="preserve"> تحصيل الديون</w:t>
      </w:r>
      <w:r w:rsidR="00206AB1">
        <w:rPr>
          <w:rFonts w:ascii="Arial" w:hAnsi="Arial" w:cs="Arial" w:hint="cs"/>
          <w:rtl/>
          <w:lang w:bidi="ar-SA"/>
        </w:rPr>
        <w:t>؛</w:t>
      </w:r>
      <w:r w:rsidRPr="00DD0E23">
        <w:rPr>
          <w:rFonts w:ascii="Arial" w:hAnsi="Arial" w:cs="Arial"/>
          <w:rtl/>
          <w:lang w:bidi="ar-SA"/>
        </w:rPr>
        <w:t xml:space="preserve"> وغرامة مالية إضافية بقيمة 50,000 شيكل بسبب صعوبة تلقي رد بشري في مركز الاتصال عند طلب إنهاء </w:t>
      </w:r>
      <w:r w:rsidR="00206AB1">
        <w:rPr>
          <w:rFonts w:ascii="Arial" w:hAnsi="Arial" w:cs="Arial" w:hint="cs"/>
          <w:rtl/>
          <w:lang w:bidi="ar-SA"/>
        </w:rPr>
        <w:t>التعاقد مع الشركة</w:t>
      </w:r>
      <w:r w:rsidRPr="00DD0E23">
        <w:rPr>
          <w:rFonts w:ascii="Arial" w:hAnsi="Arial" w:cs="Arial"/>
          <w:rtl/>
          <w:lang w:bidi="ar-SA"/>
        </w:rPr>
        <w:t>.</w:t>
      </w:r>
    </w:p>
    <w:p w:rsidR="000B5B2A" w:rsidRPr="00DD0E23" w:rsidRDefault="000B5B2A" w:rsidP="000B5B2A">
      <w:pPr>
        <w:spacing w:line="276" w:lineRule="auto"/>
        <w:rPr>
          <w:rFonts w:ascii="Arial" w:hAnsi="Arial" w:cs="Arial" w:hint="cs"/>
          <w:rtl/>
        </w:rPr>
      </w:pPr>
    </w:p>
    <w:p w:rsidR="000B5B2A" w:rsidRPr="00DD0E23" w:rsidRDefault="008F7AE4" w:rsidP="00D3170A">
      <w:pPr>
        <w:spacing w:line="276" w:lineRule="auto"/>
        <w:rPr>
          <w:rFonts w:ascii="Arial" w:hAnsi="Arial" w:cs="Arial"/>
          <w:rtl/>
        </w:rPr>
      </w:pPr>
      <w:r>
        <w:rPr>
          <w:rFonts w:ascii="Arial" w:hAnsi="Arial" w:cs="Arial"/>
          <w:u w:val="single"/>
          <w:rtl/>
          <w:lang w:bidi="ar-SA"/>
        </w:rPr>
        <w:t xml:space="preserve">فيما يلي تفصيل </w:t>
      </w:r>
      <w:r w:rsidR="00D3170A">
        <w:rPr>
          <w:rFonts w:ascii="Arial" w:hAnsi="Arial" w:cs="Arial" w:hint="cs"/>
          <w:u w:val="single"/>
          <w:rtl/>
          <w:lang w:bidi="ar-SA"/>
        </w:rPr>
        <w:t>المخالفات</w:t>
      </w:r>
      <w:r w:rsidR="00DD0E23" w:rsidRPr="00DD0E23">
        <w:rPr>
          <w:rFonts w:ascii="Arial" w:hAnsi="Arial" w:cs="Arial"/>
          <w:u w:val="single"/>
          <w:rtl/>
          <w:lang w:bidi="ar-SA"/>
        </w:rPr>
        <w:t xml:space="preserve"> التي ف</w:t>
      </w:r>
      <w:r w:rsidR="006B7E26">
        <w:rPr>
          <w:rFonts w:ascii="Arial" w:hAnsi="Arial" w:cs="Arial" w:hint="cs"/>
          <w:u w:val="single"/>
          <w:rtl/>
          <w:lang w:bidi="ar-SA"/>
        </w:rPr>
        <w:t>ُ</w:t>
      </w:r>
      <w:r w:rsidR="00DD0E23" w:rsidRPr="00DD0E23">
        <w:rPr>
          <w:rFonts w:ascii="Arial" w:hAnsi="Arial" w:cs="Arial"/>
          <w:u w:val="single"/>
          <w:rtl/>
          <w:lang w:bidi="ar-SA"/>
        </w:rPr>
        <w:t>رضت</w:t>
      </w:r>
      <w:r>
        <w:rPr>
          <w:rFonts w:ascii="Arial" w:hAnsi="Arial" w:cs="Arial" w:hint="cs"/>
          <w:u w:val="single"/>
          <w:rtl/>
          <w:lang w:bidi="ar-SA"/>
        </w:rPr>
        <w:t xml:space="preserve"> بسببها</w:t>
      </w:r>
      <w:r w:rsidR="00DD0E23" w:rsidRPr="00DD0E23">
        <w:rPr>
          <w:rFonts w:ascii="Arial" w:hAnsi="Arial" w:cs="Arial"/>
          <w:u w:val="single"/>
          <w:rtl/>
          <w:lang w:bidi="ar-SA"/>
        </w:rPr>
        <w:t xml:space="preserve"> العقوبات المالية</w:t>
      </w:r>
      <w:r w:rsidRPr="00DD0E23">
        <w:rPr>
          <w:rFonts w:ascii="Arial" w:hAnsi="Arial" w:cs="Arial"/>
          <w:rtl/>
        </w:rPr>
        <w:t xml:space="preserve">: </w:t>
      </w:r>
    </w:p>
    <w:p w:rsidR="00CF4DC5" w:rsidRPr="00DD0E23" w:rsidRDefault="008F7AE4" w:rsidP="006B7E26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rtl/>
        </w:rPr>
      </w:pPr>
      <w:r w:rsidRPr="00D3170A">
        <w:rPr>
          <w:rFonts w:ascii="Arial" w:hAnsi="Arial" w:cs="Arial"/>
          <w:b/>
          <w:bCs/>
          <w:rtl/>
          <w:lang w:bidi="ar-SA"/>
        </w:rPr>
        <w:t>تحصيل الديون</w:t>
      </w:r>
      <w:r w:rsidRPr="00DD0E23">
        <w:rPr>
          <w:rFonts w:ascii="Arial" w:hAnsi="Arial" w:cs="Arial"/>
          <w:rtl/>
          <w:lang w:bidi="ar-SA"/>
        </w:rPr>
        <w:t xml:space="preserve"> </w:t>
      </w:r>
      <w:r w:rsidR="00D3170A">
        <w:rPr>
          <w:rFonts w:ascii="Arial" w:hAnsi="Arial" w:cs="Arial"/>
          <w:rtl/>
          <w:lang w:bidi="ar-SA"/>
        </w:rPr>
        <w:t>–</w:t>
      </w:r>
      <w:r w:rsidRPr="00DD0E23">
        <w:rPr>
          <w:rFonts w:ascii="Arial" w:hAnsi="Arial" w:cs="Arial"/>
          <w:rtl/>
          <w:lang w:bidi="ar-SA"/>
        </w:rPr>
        <w:t xml:space="preserve"> </w:t>
      </w:r>
      <w:r w:rsidR="00D3170A">
        <w:rPr>
          <w:rFonts w:ascii="Arial" w:hAnsi="Arial" w:cs="Arial" w:hint="cs"/>
          <w:rtl/>
          <w:lang w:bidi="ar-SA"/>
        </w:rPr>
        <w:t>خلال إجراءات رقابية</w:t>
      </w:r>
      <w:r w:rsidRPr="00DD0E23">
        <w:rPr>
          <w:rFonts w:ascii="Arial" w:hAnsi="Arial" w:cs="Arial"/>
          <w:rtl/>
          <w:lang w:bidi="ar-SA"/>
        </w:rPr>
        <w:t xml:space="preserve"> </w:t>
      </w:r>
      <w:r w:rsidR="00D3170A">
        <w:rPr>
          <w:rFonts w:ascii="Arial" w:hAnsi="Arial" w:cs="Arial" w:hint="cs"/>
          <w:rtl/>
          <w:lang w:bidi="ar-SA"/>
        </w:rPr>
        <w:t>في</w:t>
      </w:r>
      <w:r w:rsidRPr="00DD0E23">
        <w:rPr>
          <w:rFonts w:ascii="Arial" w:hAnsi="Arial" w:cs="Arial"/>
          <w:rtl/>
          <w:lang w:bidi="ar-SA"/>
        </w:rPr>
        <w:t xml:space="preserve"> هذا </w:t>
      </w:r>
      <w:r w:rsidR="00D3170A">
        <w:rPr>
          <w:rFonts w:ascii="Arial" w:hAnsi="Arial" w:cs="Arial" w:hint="cs"/>
          <w:rtl/>
          <w:lang w:bidi="ar-SA"/>
        </w:rPr>
        <w:t>السياق</w:t>
      </w:r>
      <w:r w:rsidRPr="00DD0E23">
        <w:rPr>
          <w:rFonts w:ascii="Arial" w:hAnsi="Arial" w:cs="Arial"/>
          <w:rtl/>
          <w:lang w:bidi="ar-SA"/>
        </w:rPr>
        <w:t xml:space="preserve">، ظهرت </w:t>
      </w:r>
      <w:r w:rsidR="00D3170A">
        <w:rPr>
          <w:rFonts w:ascii="Arial" w:hAnsi="Arial" w:cs="Arial" w:hint="cs"/>
          <w:rtl/>
          <w:lang w:bidi="ar-SA"/>
        </w:rPr>
        <w:t>مخالفات</w:t>
      </w:r>
      <w:r w:rsidRPr="00DD0E23">
        <w:rPr>
          <w:rFonts w:ascii="Arial" w:hAnsi="Arial" w:cs="Arial"/>
          <w:rtl/>
          <w:lang w:bidi="ar-SA"/>
        </w:rPr>
        <w:t xml:space="preserve"> في بلاغ</w:t>
      </w:r>
      <w:r w:rsidR="00D3170A">
        <w:rPr>
          <w:rFonts w:ascii="Arial" w:hAnsi="Arial" w:cs="Arial" w:hint="cs"/>
          <w:rtl/>
          <w:lang w:bidi="ar-SA"/>
        </w:rPr>
        <w:t>ات</w:t>
      </w:r>
      <w:r w:rsidRPr="00DD0E23">
        <w:rPr>
          <w:rFonts w:ascii="Arial" w:hAnsi="Arial" w:cs="Arial"/>
          <w:rtl/>
          <w:lang w:bidi="ar-SA"/>
        </w:rPr>
        <w:t xml:space="preserve"> محامي</w:t>
      </w:r>
      <w:r w:rsidR="006B7E26">
        <w:rPr>
          <w:rFonts w:ascii="Arial" w:hAnsi="Arial" w:cs="Arial" w:hint="cs"/>
          <w:rtl/>
          <w:lang w:bidi="ar-SA"/>
        </w:rPr>
        <w:t>ي</w:t>
      </w:r>
      <w:r w:rsidRPr="00DD0E23">
        <w:rPr>
          <w:rFonts w:ascii="Arial" w:hAnsi="Arial" w:cs="Arial"/>
          <w:rtl/>
          <w:lang w:bidi="ar-SA"/>
        </w:rPr>
        <w:t xml:space="preserve"> الشركة ل</w:t>
      </w:r>
      <w:r w:rsidR="00D3170A">
        <w:rPr>
          <w:rFonts w:ascii="Arial" w:hAnsi="Arial" w:cs="Arial" w:hint="cs"/>
          <w:rtl/>
          <w:lang w:bidi="ar-SA"/>
        </w:rPr>
        <w:t>دائرة ا</w:t>
      </w:r>
      <w:r w:rsidRPr="00DD0E23">
        <w:rPr>
          <w:rFonts w:ascii="Arial" w:hAnsi="Arial" w:cs="Arial"/>
          <w:rtl/>
          <w:lang w:bidi="ar-SA"/>
        </w:rPr>
        <w:t xml:space="preserve">لتنفيذ بشأن </w:t>
      </w:r>
      <w:r w:rsidR="00D3170A">
        <w:rPr>
          <w:rFonts w:ascii="Arial" w:hAnsi="Arial" w:cs="Arial" w:hint="cs"/>
          <w:rtl/>
          <w:lang w:bidi="ar-SA"/>
        </w:rPr>
        <w:t>الدفعات</w:t>
      </w:r>
      <w:r w:rsidRPr="00DD0E23">
        <w:rPr>
          <w:rFonts w:ascii="Arial" w:hAnsi="Arial" w:cs="Arial"/>
          <w:rtl/>
          <w:lang w:bidi="ar-SA"/>
        </w:rPr>
        <w:t xml:space="preserve"> </w:t>
      </w:r>
      <w:r w:rsidR="00D3170A">
        <w:rPr>
          <w:rFonts w:ascii="Arial" w:hAnsi="Arial" w:cs="Arial" w:hint="cs"/>
          <w:rtl/>
          <w:lang w:bidi="ar-SA"/>
        </w:rPr>
        <w:t>التي تمت</w:t>
      </w:r>
      <w:r w:rsidRPr="00DD0E23">
        <w:rPr>
          <w:rFonts w:ascii="Arial" w:hAnsi="Arial" w:cs="Arial"/>
          <w:rtl/>
          <w:lang w:bidi="ar-SA"/>
        </w:rPr>
        <w:t xml:space="preserve"> على حساب الدين، وظهرت حالات </w:t>
      </w:r>
      <w:r w:rsidR="00D3170A">
        <w:rPr>
          <w:rFonts w:ascii="Arial" w:hAnsi="Arial" w:cs="Arial" w:hint="cs"/>
          <w:rtl/>
          <w:lang w:bidi="ar-SA"/>
        </w:rPr>
        <w:t>قام فيها محام</w:t>
      </w:r>
      <w:r w:rsidR="006B7E26">
        <w:rPr>
          <w:rFonts w:ascii="Arial" w:hAnsi="Arial" w:cs="Arial" w:hint="cs"/>
          <w:rtl/>
          <w:lang w:bidi="ar-SA"/>
        </w:rPr>
        <w:t>و</w:t>
      </w:r>
      <w:r w:rsidR="00D3170A">
        <w:rPr>
          <w:rFonts w:ascii="Arial" w:hAnsi="Arial" w:cs="Arial" w:hint="cs"/>
          <w:rtl/>
          <w:lang w:bidi="ar-SA"/>
        </w:rPr>
        <w:t xml:space="preserve"> الشركة</w:t>
      </w:r>
      <w:r w:rsidRPr="00DD0E23">
        <w:rPr>
          <w:rFonts w:ascii="Arial" w:hAnsi="Arial" w:cs="Arial"/>
          <w:rtl/>
          <w:lang w:bidi="ar-SA"/>
        </w:rPr>
        <w:t xml:space="preserve"> </w:t>
      </w:r>
      <w:r w:rsidR="00D3170A">
        <w:rPr>
          <w:rFonts w:ascii="Arial" w:hAnsi="Arial" w:cs="Arial" w:hint="cs"/>
          <w:rtl/>
          <w:lang w:bidi="ar-SA"/>
        </w:rPr>
        <w:t>بإ</w:t>
      </w:r>
      <w:r w:rsidRPr="00DD0E23">
        <w:rPr>
          <w:rFonts w:ascii="Arial" w:hAnsi="Arial" w:cs="Arial"/>
          <w:rtl/>
          <w:lang w:bidi="ar-SA"/>
        </w:rPr>
        <w:t>بلاغ</w:t>
      </w:r>
      <w:r w:rsidR="00D3170A">
        <w:rPr>
          <w:rFonts w:ascii="Arial" w:hAnsi="Arial" w:cs="Arial" w:hint="cs"/>
          <w:rtl/>
          <w:lang w:bidi="ar-SA"/>
        </w:rPr>
        <w:t xml:space="preserve"> دائرة التنفيذ</w:t>
      </w:r>
      <w:r w:rsidRPr="00DD0E23">
        <w:rPr>
          <w:rFonts w:ascii="Arial" w:hAnsi="Arial" w:cs="Arial"/>
          <w:rtl/>
          <w:lang w:bidi="ar-SA"/>
        </w:rPr>
        <w:t xml:space="preserve"> عن </w:t>
      </w:r>
      <w:r w:rsidR="00D3170A">
        <w:rPr>
          <w:rFonts w:ascii="Arial" w:hAnsi="Arial" w:cs="Arial" w:hint="cs"/>
          <w:rtl/>
          <w:lang w:bidi="ar-SA"/>
        </w:rPr>
        <w:t>جدولة</w:t>
      </w:r>
      <w:r w:rsidRPr="00DD0E23">
        <w:rPr>
          <w:rFonts w:ascii="Arial" w:hAnsi="Arial" w:cs="Arial"/>
          <w:rtl/>
          <w:lang w:bidi="ar-SA"/>
        </w:rPr>
        <w:t xml:space="preserve"> الديون مع </w:t>
      </w:r>
      <w:r w:rsidR="00D3170A">
        <w:rPr>
          <w:rFonts w:ascii="Arial" w:hAnsi="Arial" w:cs="Arial" w:hint="cs"/>
          <w:rtl/>
          <w:lang w:bidi="ar-SA"/>
        </w:rPr>
        <w:t>الزبائن</w:t>
      </w:r>
      <w:r w:rsidRPr="00DD0E23">
        <w:rPr>
          <w:rFonts w:ascii="Arial" w:hAnsi="Arial" w:cs="Arial"/>
          <w:rtl/>
          <w:lang w:bidi="ar-SA"/>
        </w:rPr>
        <w:t xml:space="preserve"> في وقت غير معقول. </w:t>
      </w:r>
      <w:r w:rsidR="00D3170A">
        <w:rPr>
          <w:rFonts w:ascii="Arial" w:hAnsi="Arial" w:cs="Arial" w:hint="cs"/>
          <w:rtl/>
          <w:lang w:bidi="ar-SA"/>
        </w:rPr>
        <w:t>وفقاً</w:t>
      </w:r>
      <w:r w:rsidR="00D3170A">
        <w:rPr>
          <w:rFonts w:ascii="Arial" w:hAnsi="Arial" w:cs="Arial"/>
          <w:rtl/>
          <w:lang w:bidi="ar-SA"/>
        </w:rPr>
        <w:t xml:space="preserve"> </w:t>
      </w:r>
      <w:r w:rsidR="00D3170A">
        <w:rPr>
          <w:rFonts w:ascii="Arial" w:hAnsi="Arial" w:cs="Arial" w:hint="cs"/>
          <w:rtl/>
          <w:lang w:bidi="ar-SA"/>
        </w:rPr>
        <w:t>ل</w:t>
      </w:r>
      <w:r w:rsidRPr="00DD0E23">
        <w:rPr>
          <w:rFonts w:ascii="Arial" w:hAnsi="Arial" w:cs="Arial"/>
          <w:rtl/>
          <w:lang w:bidi="ar-SA"/>
        </w:rPr>
        <w:t xml:space="preserve">لقانون فإن الحد الأقصى لقيمة </w:t>
      </w:r>
      <w:r w:rsidR="00D3170A">
        <w:rPr>
          <w:rFonts w:ascii="Arial" w:hAnsi="Arial" w:cs="Arial" w:hint="cs"/>
          <w:rtl/>
          <w:lang w:bidi="ar-SA"/>
        </w:rPr>
        <w:t>الغرامة</w:t>
      </w:r>
      <w:r w:rsidRPr="00DD0E23">
        <w:rPr>
          <w:rFonts w:ascii="Arial" w:hAnsi="Arial" w:cs="Arial"/>
          <w:rtl/>
          <w:lang w:bidi="ar-SA"/>
        </w:rPr>
        <w:t xml:space="preserve"> المالي</w:t>
      </w:r>
      <w:r w:rsidR="00D3170A">
        <w:rPr>
          <w:rFonts w:ascii="Arial" w:hAnsi="Arial" w:cs="Arial" w:hint="cs"/>
          <w:rtl/>
          <w:lang w:bidi="ar-SA"/>
        </w:rPr>
        <w:t>ة</w:t>
      </w:r>
      <w:r w:rsidRPr="00DD0E23">
        <w:rPr>
          <w:rFonts w:ascii="Arial" w:hAnsi="Arial" w:cs="Arial"/>
          <w:rtl/>
          <w:lang w:bidi="ar-SA"/>
        </w:rPr>
        <w:t xml:space="preserve"> ال</w:t>
      </w:r>
      <w:r w:rsidR="00D3170A">
        <w:rPr>
          <w:rFonts w:ascii="Arial" w:hAnsi="Arial" w:cs="Arial" w:hint="cs"/>
          <w:rtl/>
          <w:lang w:bidi="ar-SA"/>
        </w:rPr>
        <w:t>ت</w:t>
      </w:r>
      <w:r w:rsidRPr="00DD0E23">
        <w:rPr>
          <w:rFonts w:ascii="Arial" w:hAnsi="Arial" w:cs="Arial"/>
          <w:rtl/>
          <w:lang w:bidi="ar-SA"/>
        </w:rPr>
        <w:t>ي يمكن فرضه</w:t>
      </w:r>
      <w:r w:rsidR="00D3170A">
        <w:rPr>
          <w:rFonts w:ascii="Arial" w:hAnsi="Arial" w:cs="Arial" w:hint="cs"/>
          <w:rtl/>
          <w:lang w:bidi="ar-SA"/>
        </w:rPr>
        <w:t>ا</w:t>
      </w:r>
      <w:r w:rsidRPr="00DD0E23">
        <w:rPr>
          <w:rFonts w:ascii="Arial" w:hAnsi="Arial" w:cs="Arial"/>
          <w:rtl/>
          <w:lang w:bidi="ar-SA"/>
        </w:rPr>
        <w:t xml:space="preserve"> على مخالفات من هذا النوع ه</w:t>
      </w:r>
      <w:r w:rsidR="00D3170A">
        <w:rPr>
          <w:rFonts w:ascii="Arial" w:hAnsi="Arial" w:cs="Arial" w:hint="cs"/>
          <w:rtl/>
          <w:lang w:bidi="ar-SA"/>
        </w:rPr>
        <w:t>ي</w:t>
      </w:r>
      <w:r w:rsidRPr="00DD0E23">
        <w:rPr>
          <w:rFonts w:ascii="Arial" w:hAnsi="Arial" w:cs="Arial"/>
          <w:rtl/>
          <w:lang w:bidi="ar-SA"/>
        </w:rPr>
        <w:t xml:space="preserve"> 2,000,000 شيكل</w:t>
      </w:r>
      <w:r w:rsidR="00D3170A">
        <w:rPr>
          <w:rFonts w:ascii="Arial" w:hAnsi="Arial" w:cs="Arial" w:hint="cs"/>
          <w:rtl/>
          <w:lang w:bidi="ar-SA"/>
        </w:rPr>
        <w:t>.</w:t>
      </w:r>
      <w:r w:rsidRPr="00DD0E23">
        <w:rPr>
          <w:rFonts w:ascii="Arial" w:hAnsi="Arial" w:cs="Arial"/>
          <w:rtl/>
          <w:lang w:bidi="ar-SA"/>
        </w:rPr>
        <w:t xml:space="preserve"> </w:t>
      </w:r>
      <w:r w:rsidR="00D3170A">
        <w:rPr>
          <w:rFonts w:ascii="Arial" w:hAnsi="Arial" w:cs="Arial" w:hint="cs"/>
          <w:rtl/>
          <w:lang w:bidi="ar-SA"/>
        </w:rPr>
        <w:t>على</w:t>
      </w:r>
      <w:r w:rsidRPr="00DD0E23">
        <w:rPr>
          <w:rFonts w:ascii="Arial" w:hAnsi="Arial" w:cs="Arial"/>
          <w:rtl/>
          <w:lang w:bidi="ar-SA"/>
        </w:rPr>
        <w:t xml:space="preserve"> ضوء الإجراءات التي اتخذتها الشركة لت</w:t>
      </w:r>
      <w:r w:rsidR="00D3170A">
        <w:rPr>
          <w:rFonts w:ascii="Arial" w:hAnsi="Arial" w:cs="Arial"/>
          <w:rtl/>
          <w:lang w:bidi="ar-SA"/>
        </w:rPr>
        <w:t xml:space="preserve">حسين إجراءات التحصيل قبل وبعد </w:t>
      </w:r>
      <w:r w:rsidRPr="00DD0E23">
        <w:rPr>
          <w:rFonts w:ascii="Arial" w:hAnsi="Arial" w:cs="Arial"/>
          <w:rtl/>
          <w:lang w:bidi="ar-SA"/>
        </w:rPr>
        <w:t xml:space="preserve">تدخل </w:t>
      </w:r>
      <w:r w:rsidR="00D3170A">
        <w:rPr>
          <w:rFonts w:ascii="Arial" w:hAnsi="Arial" w:cs="Arial" w:hint="cs"/>
          <w:rtl/>
          <w:lang w:bidi="ar-SA"/>
        </w:rPr>
        <w:t>هيئة الرقابة، قررت</w:t>
      </w:r>
      <w:r w:rsidRPr="00DD0E23">
        <w:rPr>
          <w:rFonts w:ascii="Arial" w:hAnsi="Arial" w:cs="Arial"/>
          <w:rtl/>
          <w:lang w:bidi="ar-SA"/>
        </w:rPr>
        <w:t xml:space="preserve"> </w:t>
      </w:r>
      <w:r w:rsidR="00D3170A">
        <w:rPr>
          <w:rFonts w:ascii="Arial" w:hAnsi="Arial" w:cs="Arial" w:hint="cs"/>
          <w:rtl/>
          <w:lang w:bidi="ar-SA"/>
        </w:rPr>
        <w:t>هيئة</w:t>
      </w:r>
      <w:r w:rsidRPr="00DD0E23">
        <w:rPr>
          <w:rFonts w:ascii="Arial" w:hAnsi="Arial" w:cs="Arial"/>
          <w:rtl/>
          <w:lang w:bidi="ar-SA"/>
        </w:rPr>
        <w:t xml:space="preserve"> الرقابة على البنوك فرض </w:t>
      </w:r>
      <w:r w:rsidR="00D3170A">
        <w:rPr>
          <w:rFonts w:ascii="Arial" w:hAnsi="Arial" w:cs="Arial" w:hint="cs"/>
          <w:rtl/>
          <w:lang w:bidi="ar-SA"/>
        </w:rPr>
        <w:t>غرامة</w:t>
      </w:r>
      <w:r w:rsidRPr="00DD0E23">
        <w:rPr>
          <w:rFonts w:ascii="Arial" w:hAnsi="Arial" w:cs="Arial"/>
          <w:rtl/>
          <w:lang w:bidi="ar-SA"/>
        </w:rPr>
        <w:t xml:space="preserve"> مالي</w:t>
      </w:r>
      <w:r w:rsidR="00D3170A">
        <w:rPr>
          <w:rFonts w:ascii="Arial" w:hAnsi="Arial" w:cs="Arial" w:hint="cs"/>
          <w:rtl/>
          <w:lang w:bidi="ar-SA"/>
        </w:rPr>
        <w:t>ة</w:t>
      </w:r>
      <w:r w:rsidRPr="00DD0E23">
        <w:rPr>
          <w:rFonts w:ascii="Arial" w:hAnsi="Arial" w:cs="Arial"/>
          <w:rtl/>
          <w:lang w:bidi="ar-SA"/>
        </w:rPr>
        <w:t xml:space="preserve"> مخفف</w:t>
      </w:r>
      <w:r w:rsidR="00D3170A">
        <w:rPr>
          <w:rFonts w:ascii="Arial" w:hAnsi="Arial" w:cs="Arial" w:hint="cs"/>
          <w:rtl/>
          <w:lang w:bidi="ar-SA"/>
        </w:rPr>
        <w:t>ة</w:t>
      </w:r>
      <w:r w:rsidRPr="00DD0E23">
        <w:rPr>
          <w:rFonts w:ascii="Arial" w:hAnsi="Arial" w:cs="Arial"/>
          <w:rtl/>
          <w:lang w:bidi="ar-SA"/>
        </w:rPr>
        <w:t xml:space="preserve"> </w:t>
      </w:r>
      <w:r w:rsidR="00D3170A" w:rsidRPr="00DD0E23">
        <w:rPr>
          <w:rFonts w:ascii="Arial" w:hAnsi="Arial" w:cs="Arial"/>
          <w:rtl/>
          <w:lang w:bidi="ar-SA"/>
        </w:rPr>
        <w:t xml:space="preserve">على </w:t>
      </w:r>
      <w:r w:rsidR="00D3170A">
        <w:rPr>
          <w:rFonts w:ascii="Arial" w:hAnsi="Arial" w:cs="Arial" w:hint="cs"/>
          <w:rtl/>
          <w:lang w:bidi="ar-SA"/>
        </w:rPr>
        <w:t>شركة يسراكارد</w:t>
      </w:r>
      <w:r w:rsidR="00D3170A" w:rsidRPr="00DD0E23">
        <w:rPr>
          <w:rFonts w:ascii="Arial" w:hAnsi="Arial" w:cs="Arial"/>
          <w:rtl/>
          <w:lang w:bidi="ar-SA"/>
        </w:rPr>
        <w:t xml:space="preserve"> </w:t>
      </w:r>
      <w:r w:rsidRPr="00DD0E23">
        <w:rPr>
          <w:rFonts w:ascii="Arial" w:hAnsi="Arial" w:cs="Arial"/>
          <w:rtl/>
          <w:lang w:bidi="ar-SA"/>
        </w:rPr>
        <w:t>بقيمة 900,000 شيكل.</w:t>
      </w:r>
    </w:p>
    <w:p w:rsidR="0053552B" w:rsidRPr="00DD0E23" w:rsidRDefault="008F7AE4" w:rsidP="00D3170A">
      <w:pPr>
        <w:pStyle w:val="ListParagraph"/>
        <w:spacing w:line="276" w:lineRule="auto"/>
        <w:rPr>
          <w:rFonts w:ascii="Arial" w:hAnsi="Arial" w:cs="Arial"/>
          <w:rtl/>
          <w:lang w:bidi="ar-SA"/>
        </w:rPr>
      </w:pPr>
      <w:r>
        <w:rPr>
          <w:rFonts w:ascii="Arial" w:hAnsi="Arial" w:cs="Arial" w:hint="cs"/>
          <w:rtl/>
          <w:lang w:bidi="ar-SA"/>
        </w:rPr>
        <w:t>لل</w:t>
      </w:r>
      <w:r>
        <w:rPr>
          <w:rFonts w:ascii="Arial" w:hAnsi="Arial" w:cs="Arial" w:hint="cs"/>
          <w:rtl/>
          <w:lang w:bidi="ar-SA"/>
        </w:rPr>
        <w:t>اطلاع على</w:t>
      </w:r>
      <w:r w:rsidRPr="00DD0E23">
        <w:rPr>
          <w:rFonts w:ascii="Arial" w:hAnsi="Arial" w:cs="Arial"/>
          <w:rtl/>
          <w:lang w:bidi="ar-SA"/>
        </w:rPr>
        <w:t xml:space="preserve"> القرار وتفاصيل المخالفات التي تم </w:t>
      </w:r>
      <w:r>
        <w:rPr>
          <w:rFonts w:ascii="Arial" w:hAnsi="Arial" w:cs="Arial" w:hint="cs"/>
          <w:rtl/>
          <w:lang w:bidi="ar-SA"/>
        </w:rPr>
        <w:t>رصدها</w:t>
      </w:r>
      <w:r w:rsidRPr="00DD0E23">
        <w:rPr>
          <w:rFonts w:ascii="Arial" w:hAnsi="Arial" w:cs="Arial"/>
          <w:rtl/>
          <w:lang w:bidi="ar-SA"/>
        </w:rPr>
        <w:t xml:space="preserve"> و</w:t>
      </w:r>
      <w:r>
        <w:rPr>
          <w:rFonts w:ascii="Arial" w:hAnsi="Arial" w:cs="Arial" w:hint="cs"/>
          <w:rtl/>
          <w:lang w:bidi="ar-SA"/>
        </w:rPr>
        <w:t>ال</w:t>
      </w:r>
      <w:r w:rsidRPr="00DD0E23">
        <w:rPr>
          <w:rFonts w:ascii="Arial" w:hAnsi="Arial" w:cs="Arial"/>
          <w:rtl/>
          <w:lang w:bidi="ar-SA"/>
        </w:rPr>
        <w:t>اعتبارات</w:t>
      </w:r>
      <w:r>
        <w:rPr>
          <w:rFonts w:ascii="Arial" w:hAnsi="Arial" w:cs="Arial" w:hint="cs"/>
          <w:rtl/>
          <w:lang w:bidi="ar-SA"/>
        </w:rPr>
        <w:t xml:space="preserve"> من وراء</w:t>
      </w:r>
      <w:r w:rsidRPr="00DD0E23">
        <w:rPr>
          <w:rFonts w:ascii="Arial" w:hAnsi="Arial" w:cs="Arial"/>
          <w:rtl/>
          <w:lang w:bidi="ar-SA"/>
        </w:rPr>
        <w:t xml:space="preserve"> القرار وأسباب </w:t>
      </w:r>
      <w:r>
        <w:rPr>
          <w:rFonts w:ascii="Arial" w:hAnsi="Arial" w:cs="Arial" w:hint="cs"/>
          <w:rtl/>
          <w:lang w:bidi="ar-SA"/>
        </w:rPr>
        <w:t>فرض</w:t>
      </w:r>
      <w:r w:rsidRPr="00DD0E23">
        <w:rPr>
          <w:rFonts w:ascii="Arial" w:hAnsi="Arial" w:cs="Arial"/>
          <w:rtl/>
          <w:lang w:bidi="ar-SA"/>
        </w:rPr>
        <w:t xml:space="preserve"> العقوبة مع تخفيفها، راجع: </w:t>
      </w:r>
      <w:r w:rsidRPr="00D3170A">
        <w:rPr>
          <w:rFonts w:ascii="Arial" w:hAnsi="Arial" w:cs="Arial"/>
          <w:b/>
          <w:bCs/>
          <w:rtl/>
          <w:lang w:bidi="ar-SA"/>
        </w:rPr>
        <w:t xml:space="preserve">قرار بشأن فرض </w:t>
      </w:r>
      <w:r w:rsidRPr="00D3170A">
        <w:rPr>
          <w:rFonts w:ascii="Arial" w:hAnsi="Arial" w:cs="Arial" w:hint="cs"/>
          <w:b/>
          <w:bCs/>
          <w:rtl/>
          <w:lang w:bidi="ar-SA"/>
        </w:rPr>
        <w:t>عقوبة</w:t>
      </w:r>
      <w:r w:rsidRPr="00D3170A">
        <w:rPr>
          <w:rFonts w:ascii="Arial" w:hAnsi="Arial" w:cs="Arial"/>
          <w:b/>
          <w:bCs/>
          <w:rtl/>
          <w:lang w:bidi="ar-SA"/>
        </w:rPr>
        <w:t xml:space="preserve"> مالي</w:t>
      </w:r>
      <w:r w:rsidRPr="00D3170A">
        <w:rPr>
          <w:rFonts w:ascii="Arial" w:hAnsi="Arial" w:cs="Arial" w:hint="cs"/>
          <w:b/>
          <w:bCs/>
          <w:rtl/>
          <w:lang w:bidi="ar-SA"/>
        </w:rPr>
        <w:t>ة</w:t>
      </w:r>
      <w:r w:rsidRPr="00D3170A">
        <w:rPr>
          <w:rFonts w:ascii="Arial" w:hAnsi="Arial" w:cs="Arial"/>
          <w:b/>
          <w:bCs/>
          <w:rtl/>
          <w:lang w:bidi="ar-SA"/>
        </w:rPr>
        <w:t xml:space="preserve"> على مخالفة أمر الإدارة المصرفية السليمة رقم 450. </w:t>
      </w:r>
      <w:r>
        <w:rPr>
          <w:rFonts w:ascii="Arial" w:hAnsi="Arial" w:cs="Arial"/>
          <w:rtl/>
          <w:lang w:bidi="ar-SA"/>
        </w:rPr>
        <w:t>تجدر الإشارة أيض</w:t>
      </w:r>
      <w:r>
        <w:rPr>
          <w:rFonts w:ascii="Arial" w:hAnsi="Arial" w:cs="Arial" w:hint="cs"/>
          <w:rtl/>
          <w:lang w:bidi="ar-SA"/>
        </w:rPr>
        <w:t>اً</w:t>
      </w:r>
      <w:r w:rsidRPr="00DD0E23">
        <w:rPr>
          <w:rFonts w:ascii="Arial" w:hAnsi="Arial" w:cs="Arial"/>
          <w:rtl/>
          <w:lang w:bidi="ar-SA"/>
        </w:rPr>
        <w:t xml:space="preserve"> إلى أنه </w:t>
      </w:r>
      <w:r>
        <w:rPr>
          <w:rFonts w:ascii="Arial" w:hAnsi="Arial" w:cs="Arial" w:hint="cs"/>
          <w:rtl/>
          <w:lang w:bidi="ar-SA"/>
        </w:rPr>
        <w:t>بعد إجراءات</w:t>
      </w:r>
      <w:r w:rsidRPr="00DD0E23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رقابية شاملة</w:t>
      </w:r>
      <w:r w:rsidRPr="00DD0E23">
        <w:rPr>
          <w:rFonts w:ascii="Arial" w:hAnsi="Arial" w:cs="Arial"/>
          <w:rtl/>
          <w:lang w:bidi="ar-SA"/>
        </w:rPr>
        <w:t xml:space="preserve">، تم فرض عقوبات مالية في عامي 2023 و2024 على شركات مصرفية </w:t>
      </w:r>
      <w:r>
        <w:rPr>
          <w:rFonts w:ascii="Arial" w:hAnsi="Arial" w:cs="Arial" w:hint="cs"/>
          <w:rtl/>
          <w:lang w:bidi="ar-SA"/>
        </w:rPr>
        <w:t>أخرى</w:t>
      </w:r>
      <w:r w:rsidRPr="00DD0E23">
        <w:rPr>
          <w:rFonts w:ascii="Arial" w:hAnsi="Arial" w:cs="Arial"/>
          <w:rtl/>
          <w:lang w:bidi="ar-SA"/>
        </w:rPr>
        <w:t xml:space="preserve"> بسبب مخالفات مماثلة</w:t>
      </w:r>
      <w:r>
        <w:rPr>
          <w:rStyle w:val="FootnoteReference"/>
          <w:rFonts w:ascii="Arial" w:hAnsi="Arial" w:cs="Arial"/>
          <w:rtl/>
        </w:rPr>
        <w:footnoteReference w:id="1"/>
      </w:r>
      <w:r w:rsidR="003B5C5D" w:rsidRPr="00DD0E23">
        <w:rPr>
          <w:rFonts w:ascii="Arial" w:hAnsi="Arial" w:cs="Arial"/>
          <w:rtl/>
        </w:rPr>
        <w:t>.</w:t>
      </w:r>
    </w:p>
    <w:p w:rsidR="0053552B" w:rsidRDefault="0053552B" w:rsidP="0075102B">
      <w:pPr>
        <w:spacing w:line="276" w:lineRule="auto"/>
        <w:rPr>
          <w:rFonts w:ascii="Arial" w:hAnsi="Arial" w:cs="Arial"/>
          <w:b/>
          <w:bCs/>
          <w:rtl/>
          <w:lang w:bidi="ar-SA"/>
        </w:rPr>
      </w:pPr>
    </w:p>
    <w:p w:rsidR="00DD0E23" w:rsidRPr="0062795D" w:rsidRDefault="008F7AE4" w:rsidP="006B7E26">
      <w:pPr>
        <w:pStyle w:val="ListParagraph"/>
        <w:numPr>
          <w:ilvl w:val="0"/>
          <w:numId w:val="4"/>
        </w:numPr>
        <w:tabs>
          <w:tab w:val="clear" w:pos="567"/>
          <w:tab w:val="clear" w:pos="1134"/>
        </w:tabs>
        <w:spacing w:line="276" w:lineRule="auto"/>
        <w:rPr>
          <w:rFonts w:ascii="Arial" w:hAnsi="Arial" w:cs="Arial"/>
          <w:rtl/>
          <w:lang w:bidi="ar-SA"/>
        </w:rPr>
      </w:pPr>
      <w:r>
        <w:rPr>
          <w:rFonts w:ascii="Arial" w:hAnsi="Arial" w:cs="Arial" w:hint="cs"/>
          <w:b/>
          <w:bCs/>
          <w:rtl/>
          <w:lang w:bidi="ar-SA"/>
        </w:rPr>
        <w:t>الرد</w:t>
      </w:r>
      <w:r w:rsidRPr="00D3170A">
        <w:rPr>
          <w:rFonts w:ascii="Arial" w:hAnsi="Arial" w:cs="Arial"/>
          <w:b/>
          <w:bCs/>
          <w:rtl/>
          <w:lang w:bidi="ar-SA"/>
        </w:rPr>
        <w:t xml:space="preserve"> البشري في مركز الاتصال</w:t>
      </w:r>
      <w:r w:rsidRPr="00DD0E23">
        <w:rPr>
          <w:rFonts w:ascii="Arial" w:hAnsi="Arial" w:cs="Arial"/>
          <w:rtl/>
          <w:lang w:bidi="ar-SA"/>
        </w:rPr>
        <w:t xml:space="preserve"> - في إطار الإجراءات الرقابية </w:t>
      </w:r>
      <w:r w:rsidR="0062795D">
        <w:rPr>
          <w:rFonts w:ascii="Arial" w:hAnsi="Arial" w:cs="Arial" w:hint="cs"/>
          <w:rtl/>
          <w:lang w:bidi="ar-SA"/>
        </w:rPr>
        <w:t>الدورية</w:t>
      </w:r>
      <w:r w:rsidRPr="00DD0E23">
        <w:rPr>
          <w:rFonts w:ascii="Arial" w:hAnsi="Arial" w:cs="Arial"/>
          <w:rtl/>
          <w:lang w:bidi="ar-SA"/>
        </w:rPr>
        <w:t>، قام</w:t>
      </w:r>
      <w:r w:rsidR="0062795D">
        <w:rPr>
          <w:rFonts w:ascii="Arial" w:hAnsi="Arial" w:cs="Arial" w:hint="cs"/>
          <w:rtl/>
          <w:lang w:bidi="ar-SA"/>
        </w:rPr>
        <w:t>ت</w:t>
      </w:r>
      <w:r w:rsidRPr="00DD0E23">
        <w:rPr>
          <w:rFonts w:ascii="Arial" w:hAnsi="Arial" w:cs="Arial"/>
          <w:rtl/>
          <w:lang w:bidi="ar-SA"/>
        </w:rPr>
        <w:t xml:space="preserve"> </w:t>
      </w:r>
      <w:r w:rsidR="0062795D">
        <w:rPr>
          <w:rFonts w:ascii="Arial" w:hAnsi="Arial" w:cs="Arial" w:hint="cs"/>
          <w:rtl/>
          <w:lang w:bidi="ar-SA"/>
        </w:rPr>
        <w:t>هيئة الرقابة</w:t>
      </w:r>
      <w:r w:rsidRPr="00DD0E23">
        <w:rPr>
          <w:rFonts w:ascii="Arial" w:hAnsi="Arial" w:cs="Arial"/>
          <w:rtl/>
          <w:lang w:bidi="ar-SA"/>
        </w:rPr>
        <w:t xml:space="preserve"> </w:t>
      </w:r>
      <w:r w:rsidR="0062795D">
        <w:rPr>
          <w:rFonts w:ascii="Arial" w:hAnsi="Arial" w:cs="Arial" w:hint="cs"/>
          <w:rtl/>
          <w:lang w:bidi="ar-SA"/>
        </w:rPr>
        <w:t>بفحص</w:t>
      </w:r>
      <w:r w:rsidRPr="00DD0E23">
        <w:rPr>
          <w:rFonts w:ascii="Arial" w:hAnsi="Arial" w:cs="Arial"/>
          <w:rtl/>
          <w:lang w:bidi="ar-SA"/>
        </w:rPr>
        <w:t xml:space="preserve"> جميع مراكز </w:t>
      </w:r>
      <w:r w:rsidR="0062795D">
        <w:rPr>
          <w:rFonts w:ascii="Arial" w:hAnsi="Arial" w:cs="Arial" w:hint="cs"/>
          <w:rtl/>
          <w:lang w:bidi="ar-SA"/>
        </w:rPr>
        <w:t xml:space="preserve">الاتصال في </w:t>
      </w:r>
      <w:r w:rsidRPr="00DD0E23">
        <w:rPr>
          <w:rFonts w:ascii="Arial" w:hAnsi="Arial" w:cs="Arial"/>
          <w:rtl/>
          <w:lang w:bidi="ar-SA"/>
        </w:rPr>
        <w:t xml:space="preserve">البنوك وشركات بطاقات الائتمان، بهدف التحقق من سهولة الوصول إلى </w:t>
      </w:r>
      <w:r w:rsidR="0062795D">
        <w:rPr>
          <w:rFonts w:ascii="Arial" w:hAnsi="Arial" w:cs="Arial" w:hint="cs"/>
          <w:rtl/>
          <w:lang w:bidi="ar-SA"/>
        </w:rPr>
        <w:t>رد بشري</w:t>
      </w:r>
      <w:r w:rsidRPr="00DD0E23">
        <w:rPr>
          <w:rFonts w:ascii="Arial" w:hAnsi="Arial" w:cs="Arial"/>
          <w:rtl/>
          <w:lang w:bidi="ar-SA"/>
        </w:rPr>
        <w:t xml:space="preserve"> في مركز الاتصال، والالتزام بأحكام القانون المنظم لهذه المسألة.</w:t>
      </w:r>
    </w:p>
    <w:p w:rsidR="009E776D" w:rsidRPr="00DD0E23" w:rsidRDefault="008F7AE4" w:rsidP="006B7E26">
      <w:pPr>
        <w:pStyle w:val="ListParagraph"/>
        <w:tabs>
          <w:tab w:val="clear" w:pos="567"/>
          <w:tab w:val="clear" w:pos="1134"/>
        </w:tabs>
        <w:spacing w:line="276" w:lineRule="auto"/>
        <w:ind w:left="651"/>
        <w:rPr>
          <w:rFonts w:ascii="Arial" w:hAnsi="Arial" w:cs="Arial"/>
          <w:rtl/>
        </w:rPr>
      </w:pPr>
      <w:r w:rsidRPr="0062795D">
        <w:rPr>
          <w:rFonts w:ascii="Arial" w:hAnsi="Arial" w:cs="Arial" w:hint="cs"/>
          <w:rtl/>
          <w:lang w:bidi="ar-SA"/>
        </w:rPr>
        <w:t>كشفت</w:t>
      </w:r>
      <w:r w:rsidRPr="0062795D">
        <w:rPr>
          <w:rFonts w:ascii="Arial" w:hAnsi="Arial" w:cs="Arial"/>
          <w:rtl/>
          <w:lang w:bidi="ar-SA"/>
        </w:rPr>
        <w:t xml:space="preserve"> </w:t>
      </w:r>
      <w:r w:rsidRPr="0062795D">
        <w:rPr>
          <w:rFonts w:ascii="Arial" w:hAnsi="Arial" w:cs="Arial" w:hint="cs"/>
          <w:rtl/>
          <w:lang w:bidi="ar-SA"/>
        </w:rPr>
        <w:t>نتائج</w:t>
      </w:r>
      <w:r w:rsidRPr="0062795D">
        <w:rPr>
          <w:rFonts w:ascii="Arial" w:hAnsi="Arial" w:cs="Arial"/>
          <w:rtl/>
          <w:lang w:bidi="ar-SA"/>
        </w:rPr>
        <w:t xml:space="preserve"> </w:t>
      </w:r>
      <w:r w:rsidRPr="0062795D">
        <w:rPr>
          <w:rFonts w:ascii="Arial" w:hAnsi="Arial" w:cs="Arial" w:hint="cs"/>
          <w:rtl/>
          <w:lang w:bidi="ar-SA"/>
        </w:rPr>
        <w:t>الفحص</w:t>
      </w:r>
      <w:r w:rsidRPr="0062795D">
        <w:rPr>
          <w:rFonts w:ascii="Arial" w:hAnsi="Arial" w:cs="Arial"/>
          <w:rtl/>
          <w:lang w:bidi="ar-SA"/>
        </w:rPr>
        <w:t xml:space="preserve"> عن عدم التزام الشركة بأحكام قانون </w:t>
      </w:r>
      <w:r w:rsidR="006B7E26">
        <w:rPr>
          <w:rFonts w:ascii="Arial" w:hAnsi="Arial" w:cs="Arial" w:hint="cs"/>
          <w:rtl/>
          <w:lang w:bidi="ar-SA"/>
        </w:rPr>
        <w:t>التعاملات البنكية</w:t>
      </w:r>
      <w:r>
        <w:rPr>
          <w:rStyle w:val="FootnoteReference"/>
          <w:rFonts w:ascii="Arial" w:eastAsia="Calibri" w:hAnsi="Arial" w:cs="Arial"/>
          <w:kern w:val="28"/>
          <w:rtl/>
        </w:rPr>
        <w:footnoteReference w:id="2"/>
      </w:r>
      <w:r>
        <w:rPr>
          <w:rFonts w:ascii="Arial" w:hAnsi="Arial" w:cs="Arial" w:hint="cs"/>
          <w:rtl/>
          <w:lang w:bidi="ar-SA"/>
        </w:rPr>
        <w:t>،</w:t>
      </w:r>
      <w:r w:rsidRPr="00DD0E23">
        <w:rPr>
          <w:rFonts w:ascii="Arial" w:hAnsi="Arial" w:cs="Arial"/>
          <w:rtl/>
        </w:rPr>
        <w:t xml:space="preserve"> </w:t>
      </w:r>
      <w:r w:rsidRPr="0062795D">
        <w:rPr>
          <w:rFonts w:ascii="Arial" w:hAnsi="Arial" w:cs="Arial"/>
          <w:rtl/>
          <w:lang w:bidi="ar-SA"/>
        </w:rPr>
        <w:t xml:space="preserve">حيث لم توفر </w:t>
      </w:r>
      <w:r w:rsidRPr="0062795D">
        <w:rPr>
          <w:rFonts w:ascii="Arial" w:hAnsi="Arial" w:cs="Arial" w:hint="cs"/>
          <w:rtl/>
          <w:lang w:bidi="ar-SA"/>
        </w:rPr>
        <w:t>لزبائنها</w:t>
      </w:r>
      <w:r w:rsidRPr="0062795D">
        <w:rPr>
          <w:rFonts w:ascii="Arial" w:hAnsi="Arial" w:cs="Arial"/>
          <w:rtl/>
          <w:lang w:bidi="ar-SA"/>
        </w:rPr>
        <w:t xml:space="preserve"> خيار تلقي رد بشري في مركز الات</w:t>
      </w:r>
      <w:r w:rsidRPr="0062795D">
        <w:rPr>
          <w:rFonts w:ascii="Arial" w:hAnsi="Arial" w:cs="Arial"/>
          <w:rtl/>
          <w:lang w:bidi="ar-SA"/>
        </w:rPr>
        <w:t xml:space="preserve">صال فيما يتعلق بإنهاء </w:t>
      </w:r>
      <w:r w:rsidRPr="0062795D">
        <w:rPr>
          <w:rFonts w:ascii="Arial" w:hAnsi="Arial" w:cs="Arial" w:hint="cs"/>
          <w:rtl/>
          <w:lang w:bidi="ar-SA"/>
        </w:rPr>
        <w:t>التعاقد</w:t>
      </w:r>
      <w:r w:rsidRPr="0062795D">
        <w:rPr>
          <w:rFonts w:ascii="Arial" w:hAnsi="Arial" w:cs="Arial"/>
          <w:rtl/>
          <w:lang w:bidi="ar-SA"/>
        </w:rPr>
        <w:t xml:space="preserve"> </w:t>
      </w:r>
      <w:r w:rsidRPr="0062795D">
        <w:rPr>
          <w:rFonts w:ascii="Arial" w:hAnsi="Arial" w:cs="Arial" w:hint="cs"/>
          <w:rtl/>
          <w:lang w:bidi="ar-SA"/>
        </w:rPr>
        <w:t>في بداية</w:t>
      </w:r>
      <w:r w:rsidRPr="0062795D">
        <w:rPr>
          <w:rFonts w:ascii="Arial" w:hAnsi="Arial" w:cs="Arial"/>
          <w:rtl/>
          <w:lang w:bidi="ar-SA"/>
        </w:rPr>
        <w:t xml:space="preserve"> المكالمة.</w:t>
      </w:r>
    </w:p>
    <w:p w:rsidR="0062795D" w:rsidRPr="0062795D" w:rsidRDefault="008F7AE4" w:rsidP="006B7E26">
      <w:pPr>
        <w:tabs>
          <w:tab w:val="clear" w:pos="567"/>
          <w:tab w:val="clear" w:pos="1134"/>
        </w:tabs>
        <w:spacing w:line="276" w:lineRule="auto"/>
        <w:ind w:left="651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و</w:t>
      </w:r>
      <w:r w:rsidRPr="0062795D">
        <w:rPr>
          <w:rFonts w:ascii="Arial" w:hAnsi="Arial" w:cs="Arial" w:hint="cs"/>
          <w:rtl/>
          <w:lang w:bidi="ar-SA"/>
        </w:rPr>
        <w:t>قررت</w:t>
      </w:r>
      <w:r w:rsidRPr="0062795D">
        <w:rPr>
          <w:rFonts w:ascii="Arial" w:hAnsi="Arial" w:cs="Arial"/>
          <w:rtl/>
          <w:lang w:bidi="ar-SA"/>
        </w:rPr>
        <w:t xml:space="preserve"> </w:t>
      </w:r>
      <w:r w:rsidRPr="0062795D">
        <w:rPr>
          <w:rFonts w:ascii="Arial" w:hAnsi="Arial" w:cs="Arial" w:hint="cs"/>
          <w:rtl/>
          <w:lang w:bidi="ar-SA"/>
        </w:rPr>
        <w:t xml:space="preserve">هيئة </w:t>
      </w:r>
      <w:r w:rsidRPr="0062795D">
        <w:rPr>
          <w:rFonts w:ascii="Arial" w:hAnsi="Arial" w:cs="Arial"/>
          <w:rtl/>
          <w:lang w:bidi="ar-SA"/>
        </w:rPr>
        <w:t xml:space="preserve">الرقابة على البنوك فرض </w:t>
      </w:r>
      <w:r w:rsidRPr="0062795D">
        <w:rPr>
          <w:rFonts w:ascii="Arial" w:hAnsi="Arial" w:cs="Arial" w:hint="cs"/>
          <w:rtl/>
          <w:lang w:bidi="ar-SA"/>
        </w:rPr>
        <w:t>غرامة</w:t>
      </w:r>
      <w:r w:rsidRPr="0062795D">
        <w:rPr>
          <w:rFonts w:ascii="Arial" w:hAnsi="Arial" w:cs="Arial"/>
          <w:rtl/>
          <w:lang w:bidi="ar-SA"/>
        </w:rPr>
        <w:t xml:space="preserve"> مالي</w:t>
      </w:r>
      <w:r w:rsidRPr="0062795D">
        <w:rPr>
          <w:rFonts w:ascii="Arial" w:hAnsi="Arial" w:cs="Arial" w:hint="cs"/>
          <w:rtl/>
          <w:lang w:bidi="ar-SA"/>
        </w:rPr>
        <w:t>ة</w:t>
      </w:r>
      <w:r w:rsidRPr="0062795D">
        <w:rPr>
          <w:rFonts w:ascii="Arial" w:hAnsi="Arial" w:cs="Arial"/>
          <w:rtl/>
          <w:lang w:bidi="ar-SA"/>
        </w:rPr>
        <w:t xml:space="preserve"> على شركة "</w:t>
      </w:r>
      <w:r w:rsidRPr="0062795D">
        <w:rPr>
          <w:rFonts w:ascii="Arial" w:hAnsi="Arial" w:cs="Arial" w:hint="cs"/>
          <w:rtl/>
          <w:lang w:bidi="ar-SA"/>
        </w:rPr>
        <w:t>يسراكارد</w:t>
      </w:r>
      <w:r w:rsidRPr="0062795D">
        <w:rPr>
          <w:rFonts w:ascii="Arial" w:hAnsi="Arial" w:cs="Arial"/>
          <w:rtl/>
          <w:lang w:bidi="ar-SA"/>
        </w:rPr>
        <w:t xml:space="preserve">" </w:t>
      </w:r>
      <w:r w:rsidRPr="0062795D">
        <w:rPr>
          <w:rFonts w:ascii="Arial" w:hAnsi="Arial" w:cs="Arial" w:hint="cs"/>
          <w:rtl/>
          <w:lang w:bidi="ar-SA"/>
        </w:rPr>
        <w:t>بقيمة</w:t>
      </w:r>
      <w:r w:rsidRPr="0062795D">
        <w:rPr>
          <w:rFonts w:ascii="Arial" w:hAnsi="Arial" w:cs="Arial"/>
          <w:rtl/>
          <w:lang w:bidi="ar-SA"/>
        </w:rPr>
        <w:t xml:space="preserve"> 50 ألف شيكل، وهو الحد الأقصى لقيمة </w:t>
      </w:r>
      <w:r w:rsidRPr="0062795D">
        <w:rPr>
          <w:rFonts w:ascii="Arial" w:hAnsi="Arial" w:cs="Arial" w:hint="cs"/>
          <w:rtl/>
          <w:lang w:bidi="ar-SA"/>
        </w:rPr>
        <w:t>الغرامة</w:t>
      </w:r>
      <w:r w:rsidRPr="0062795D">
        <w:rPr>
          <w:rFonts w:ascii="Arial" w:hAnsi="Arial" w:cs="Arial"/>
          <w:rtl/>
          <w:lang w:bidi="ar-SA"/>
        </w:rPr>
        <w:t xml:space="preserve"> المالي</w:t>
      </w:r>
      <w:r w:rsidRPr="0062795D">
        <w:rPr>
          <w:rFonts w:ascii="Arial" w:hAnsi="Arial" w:cs="Arial" w:hint="cs"/>
          <w:rtl/>
          <w:lang w:bidi="ar-SA"/>
        </w:rPr>
        <w:t>ة</w:t>
      </w:r>
      <w:r w:rsidRPr="0062795D">
        <w:rPr>
          <w:rFonts w:ascii="Arial" w:hAnsi="Arial" w:cs="Arial"/>
          <w:rtl/>
          <w:lang w:bidi="ar-SA"/>
        </w:rPr>
        <w:t xml:space="preserve"> ال</w:t>
      </w:r>
      <w:r w:rsidRPr="0062795D">
        <w:rPr>
          <w:rFonts w:ascii="Arial" w:hAnsi="Arial" w:cs="Arial" w:hint="cs"/>
          <w:rtl/>
          <w:lang w:bidi="ar-SA"/>
        </w:rPr>
        <w:t>ت</w:t>
      </w:r>
      <w:r w:rsidRPr="0062795D">
        <w:rPr>
          <w:rFonts w:ascii="Arial" w:hAnsi="Arial" w:cs="Arial"/>
          <w:rtl/>
          <w:lang w:bidi="ar-SA"/>
        </w:rPr>
        <w:t>ي يمكن فرضه</w:t>
      </w:r>
      <w:r w:rsidRPr="0062795D">
        <w:rPr>
          <w:rFonts w:ascii="Arial" w:hAnsi="Arial" w:cs="Arial" w:hint="cs"/>
          <w:rtl/>
          <w:lang w:bidi="ar-SA"/>
        </w:rPr>
        <w:t>ا</w:t>
      </w:r>
      <w:r w:rsidRPr="0062795D">
        <w:rPr>
          <w:rFonts w:ascii="Arial" w:hAnsi="Arial" w:cs="Arial"/>
          <w:rtl/>
          <w:lang w:bidi="ar-SA"/>
        </w:rPr>
        <w:t xml:space="preserve"> على مخالفة من هذا النوع وفقا للقانون.</w:t>
      </w:r>
    </w:p>
    <w:p w:rsidR="009E776D" w:rsidRPr="00DD0E23" w:rsidRDefault="009E776D" w:rsidP="00BF3553">
      <w:pPr>
        <w:pStyle w:val="ListParagraph"/>
        <w:spacing w:line="276" w:lineRule="auto"/>
        <w:rPr>
          <w:rFonts w:ascii="Arial" w:hAnsi="Arial" w:cs="Arial"/>
          <w:rtl/>
        </w:rPr>
      </w:pPr>
    </w:p>
    <w:p w:rsidR="00C20136" w:rsidRPr="006B7E26" w:rsidRDefault="008F7AE4" w:rsidP="006B7E26">
      <w:pPr>
        <w:spacing w:line="276" w:lineRule="auto"/>
        <w:ind w:left="360"/>
        <w:rPr>
          <w:rFonts w:ascii="Arial" w:hAnsi="Arial" w:cs="Arial"/>
          <w:sz w:val="28"/>
          <w:lang w:bidi="ar-SA"/>
        </w:rPr>
      </w:pPr>
      <w:r>
        <w:rPr>
          <w:rFonts w:ascii="Arial" w:hAnsi="Arial" w:cs="Arial" w:hint="cs"/>
          <w:rtl/>
          <w:lang w:bidi="ar-SA"/>
        </w:rPr>
        <w:t>للاطلاع على</w:t>
      </w:r>
      <w:r w:rsidRPr="00DD0E23">
        <w:rPr>
          <w:rFonts w:ascii="Arial" w:hAnsi="Arial" w:cs="Arial"/>
          <w:rtl/>
          <w:lang w:bidi="ar-SA"/>
        </w:rPr>
        <w:t xml:space="preserve"> القرار وتفاصيل المخالفات التي تم </w:t>
      </w:r>
      <w:r>
        <w:rPr>
          <w:rFonts w:ascii="Arial" w:hAnsi="Arial" w:cs="Arial" w:hint="cs"/>
          <w:rtl/>
          <w:lang w:bidi="ar-SA"/>
        </w:rPr>
        <w:t>رصدها</w:t>
      </w:r>
      <w:r w:rsidRPr="00DD0E23">
        <w:rPr>
          <w:rFonts w:ascii="Arial" w:hAnsi="Arial" w:cs="Arial"/>
          <w:rtl/>
          <w:lang w:bidi="ar-SA"/>
        </w:rPr>
        <w:t xml:space="preserve"> و</w:t>
      </w:r>
      <w:r>
        <w:rPr>
          <w:rFonts w:ascii="Arial" w:hAnsi="Arial" w:cs="Arial" w:hint="cs"/>
          <w:rtl/>
          <w:lang w:bidi="ar-SA"/>
        </w:rPr>
        <w:t>ال</w:t>
      </w:r>
      <w:r w:rsidRPr="00DD0E23">
        <w:rPr>
          <w:rFonts w:ascii="Arial" w:hAnsi="Arial" w:cs="Arial"/>
          <w:rtl/>
          <w:lang w:bidi="ar-SA"/>
        </w:rPr>
        <w:t>اعتبارات</w:t>
      </w:r>
      <w:r>
        <w:rPr>
          <w:rFonts w:ascii="Arial" w:hAnsi="Arial" w:cs="Arial" w:hint="cs"/>
          <w:rtl/>
          <w:lang w:bidi="ar-SA"/>
        </w:rPr>
        <w:t xml:space="preserve"> من وراء</w:t>
      </w:r>
      <w:r w:rsidRPr="00DD0E23">
        <w:rPr>
          <w:rFonts w:ascii="Arial" w:hAnsi="Arial" w:cs="Arial"/>
          <w:rtl/>
          <w:lang w:bidi="ar-SA"/>
        </w:rPr>
        <w:t xml:space="preserve"> القرار وأسباب </w:t>
      </w:r>
      <w:r>
        <w:rPr>
          <w:rFonts w:ascii="Arial" w:hAnsi="Arial" w:cs="Arial" w:hint="cs"/>
          <w:rtl/>
          <w:lang w:bidi="ar-SA"/>
        </w:rPr>
        <w:t>فرض</w:t>
      </w:r>
      <w:r w:rsidRPr="00DD0E23">
        <w:rPr>
          <w:rFonts w:ascii="Arial" w:hAnsi="Arial" w:cs="Arial"/>
          <w:rtl/>
          <w:lang w:bidi="ar-SA"/>
        </w:rPr>
        <w:t xml:space="preserve"> العقوبة</w:t>
      </w:r>
      <w:r>
        <w:rPr>
          <w:rFonts w:ascii="Arial" w:hAnsi="Arial" w:cs="Arial" w:hint="cs"/>
          <w:sz w:val="28"/>
          <w:rtl/>
          <w:lang w:bidi="ar-SA"/>
        </w:rPr>
        <w:t xml:space="preserve"> </w:t>
      </w:r>
      <w:r w:rsidR="00DD0E23" w:rsidRPr="00DD0E23">
        <w:rPr>
          <w:rFonts w:ascii="Arial" w:hAnsi="Arial" w:cs="Arial"/>
          <w:sz w:val="28"/>
          <w:rtl/>
          <w:lang w:bidi="ar-SA"/>
        </w:rPr>
        <w:t xml:space="preserve">راجع: </w:t>
      </w:r>
      <w:r w:rsidR="00DD0E23" w:rsidRPr="006B7E26">
        <w:rPr>
          <w:rFonts w:ascii="Arial" w:hAnsi="Arial" w:cs="Arial"/>
          <w:b/>
          <w:bCs/>
          <w:sz w:val="28"/>
          <w:rtl/>
          <w:lang w:bidi="ar-SA"/>
        </w:rPr>
        <w:t xml:space="preserve">قرار بشأن فرض </w:t>
      </w:r>
      <w:r w:rsidRPr="006B7E26">
        <w:rPr>
          <w:rFonts w:ascii="Arial" w:hAnsi="Arial" w:cs="Arial" w:hint="cs"/>
          <w:b/>
          <w:bCs/>
          <w:sz w:val="28"/>
          <w:rtl/>
          <w:lang w:bidi="ar-SA"/>
        </w:rPr>
        <w:t>غرامة</w:t>
      </w:r>
      <w:r w:rsidR="00DD0E23" w:rsidRPr="006B7E26">
        <w:rPr>
          <w:rFonts w:ascii="Arial" w:hAnsi="Arial" w:cs="Arial"/>
          <w:b/>
          <w:bCs/>
          <w:sz w:val="28"/>
          <w:rtl/>
          <w:lang w:bidi="ar-SA"/>
        </w:rPr>
        <w:t xml:space="preserve"> مالي</w:t>
      </w:r>
      <w:r w:rsidRPr="006B7E26">
        <w:rPr>
          <w:rFonts w:ascii="Arial" w:hAnsi="Arial" w:cs="Arial" w:hint="cs"/>
          <w:b/>
          <w:bCs/>
          <w:sz w:val="28"/>
          <w:rtl/>
          <w:lang w:bidi="ar-SA"/>
        </w:rPr>
        <w:t>ة</w:t>
      </w:r>
      <w:r w:rsidRPr="006B7E26">
        <w:rPr>
          <w:rFonts w:ascii="Arial" w:hAnsi="Arial" w:cs="Arial"/>
          <w:b/>
          <w:bCs/>
          <w:sz w:val="28"/>
          <w:rtl/>
          <w:lang w:bidi="ar-SA"/>
        </w:rPr>
        <w:t xml:space="preserve"> لصعوبة تلقي رد </w:t>
      </w:r>
      <w:r w:rsidR="00DD0E23" w:rsidRPr="006B7E26">
        <w:rPr>
          <w:rFonts w:ascii="Arial" w:hAnsi="Arial" w:cs="Arial"/>
          <w:b/>
          <w:bCs/>
          <w:sz w:val="28"/>
          <w:rtl/>
          <w:lang w:bidi="ar-SA"/>
        </w:rPr>
        <w:t xml:space="preserve">بشري في مركز الاتصال </w:t>
      </w:r>
      <w:r w:rsidRPr="006B7E26">
        <w:rPr>
          <w:rFonts w:ascii="Arial" w:hAnsi="Arial" w:cs="Arial" w:hint="cs"/>
          <w:b/>
          <w:bCs/>
          <w:sz w:val="28"/>
          <w:rtl/>
          <w:lang w:bidi="ar-SA"/>
        </w:rPr>
        <w:t>بغرض إنهاء التعاقد</w:t>
      </w:r>
      <w:r w:rsidR="00DD0E23" w:rsidRPr="00DD0E23">
        <w:rPr>
          <w:rFonts w:ascii="Arial" w:hAnsi="Arial" w:cs="Arial"/>
          <w:sz w:val="28"/>
          <w:rtl/>
          <w:lang w:bidi="ar-SA"/>
        </w:rPr>
        <w:t>.</w:t>
      </w:r>
    </w:p>
    <w:sectPr w:rsidR="00C20136" w:rsidRPr="006B7E26" w:rsidSect="007A3D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7AE4">
      <w:pPr>
        <w:spacing w:line="240" w:lineRule="auto"/>
      </w:pPr>
      <w:r>
        <w:separator/>
      </w:r>
    </w:p>
  </w:endnote>
  <w:endnote w:type="continuationSeparator" w:id="0">
    <w:p w:rsidR="00000000" w:rsidRDefault="008F7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F5" w:rsidRDefault="008F7AE4" w:rsidP="005B3692">
      <w:pPr>
        <w:spacing w:line="240" w:lineRule="auto"/>
      </w:pPr>
      <w:r>
        <w:separator/>
      </w:r>
    </w:p>
  </w:footnote>
  <w:footnote w:type="continuationSeparator" w:id="0">
    <w:p w:rsidR="00C523F5" w:rsidRDefault="008F7AE4" w:rsidP="005B3692">
      <w:pPr>
        <w:spacing w:line="240" w:lineRule="auto"/>
      </w:pPr>
      <w:r>
        <w:continuationSeparator/>
      </w:r>
    </w:p>
  </w:footnote>
  <w:footnote w:id="1">
    <w:p w:rsidR="00CE1CB2" w:rsidRPr="007623A0" w:rsidRDefault="008F7AE4" w:rsidP="007623A0">
      <w:pPr>
        <w:pStyle w:val="FootnoteText"/>
        <w:rPr>
          <w:rFonts w:ascii="Calibri" w:hAnsi="Calibri" w:cs="Calibri"/>
          <w:rtl/>
        </w:rPr>
      </w:pPr>
      <w:r w:rsidRPr="007623A0">
        <w:rPr>
          <w:rStyle w:val="FootnoteReference"/>
          <w:rFonts w:ascii="Calibri" w:hAnsi="Calibri" w:cs="Calibri"/>
        </w:rPr>
        <w:footnoteRef/>
      </w:r>
      <w:r w:rsidRPr="007623A0">
        <w:rPr>
          <w:rFonts w:ascii="Calibri" w:hAnsi="Calibri" w:cs="Calibri"/>
          <w:rtl/>
        </w:rPr>
        <w:t xml:space="preserve"> </w:t>
      </w:r>
      <w:r w:rsidR="007623A0" w:rsidRPr="007623A0">
        <w:rPr>
          <w:rFonts w:ascii="Calibri" w:hAnsi="Calibri" w:cs="Calibri"/>
          <w:rtl/>
        </w:rPr>
        <w:t xml:space="preserve"> </w:t>
      </w:r>
      <w:hyperlink r:id="rId1" w:history="1">
        <w:r w:rsidR="007623A0" w:rsidRPr="007623A0">
          <w:rPr>
            <w:rStyle w:val="Hyperlink"/>
            <w:rFonts w:ascii="Calibri" w:hAnsi="Calibri" w:cs="Calibri"/>
          </w:rPr>
          <w:t>https://www.boi.org.il/publications/pressreleases/54696</w:t>
        </w:r>
        <w:r w:rsidR="007623A0" w:rsidRPr="007623A0">
          <w:rPr>
            <w:rStyle w:val="Hyperlink"/>
            <w:rFonts w:ascii="Calibri" w:hAnsi="Calibri" w:cs="Calibri"/>
            <w:rtl/>
          </w:rPr>
          <w:t>/</w:t>
        </w:r>
      </w:hyperlink>
      <w:r w:rsidR="003B5C5D">
        <w:rPr>
          <w:rFonts w:ascii="Calibri" w:hAnsi="Calibri" w:cs="Calibri" w:hint="cs"/>
          <w:rtl/>
        </w:rPr>
        <w:t xml:space="preserve"> </w:t>
      </w:r>
      <w:r w:rsidR="003B5C5D" w:rsidRPr="003B5C5D">
        <w:rPr>
          <w:rStyle w:val="Hyperlink"/>
        </w:rPr>
        <w:t>https://www.boi.org.il/publications/pressreleases/12-02-2024</w:t>
      </w:r>
      <w:r w:rsidR="003B5C5D" w:rsidRPr="003B5C5D">
        <w:rPr>
          <w:rStyle w:val="Hyperlink"/>
          <w:rFonts w:cs="Calibri"/>
          <w:rtl/>
        </w:rPr>
        <w:t>/</w:t>
      </w:r>
    </w:p>
  </w:footnote>
  <w:footnote w:id="2">
    <w:p w:rsidR="000B5B2A" w:rsidRPr="00DD0E23" w:rsidRDefault="008F7AE4" w:rsidP="006B7E26">
      <w:pPr>
        <w:pStyle w:val="FootnoteText"/>
        <w:rPr>
          <w:rFonts w:cs="Arial"/>
          <w:rtl/>
          <w:lang w:bidi="ar-SA"/>
        </w:rPr>
      </w:pPr>
      <w:r w:rsidRPr="00B34DBF">
        <w:rPr>
          <w:rStyle w:val="FootnoteReference"/>
        </w:rPr>
        <w:footnoteRef/>
      </w:r>
      <w:r w:rsidRPr="00B34DBF">
        <w:rPr>
          <w:rFonts w:hint="cs"/>
          <w:rtl/>
        </w:rPr>
        <w:t xml:space="preserve"> </w:t>
      </w:r>
      <w:r w:rsidR="00DD0E23" w:rsidRPr="00DD0E23">
        <w:rPr>
          <w:rFonts w:ascii="David" w:hAnsi="David" w:cs="Arial"/>
          <w:kern w:val="28"/>
          <w:rtl/>
          <w:lang w:bidi="ar-SA"/>
        </w:rPr>
        <w:t xml:space="preserve">البند 5أ3 من قانون </w:t>
      </w:r>
      <w:r w:rsidR="0062795D">
        <w:rPr>
          <w:rFonts w:ascii="David" w:hAnsi="David" w:cs="Arial" w:hint="cs"/>
          <w:kern w:val="28"/>
          <w:rtl/>
          <w:lang w:bidi="ar-SA"/>
        </w:rPr>
        <w:t>التعاملات البنكية</w:t>
      </w:r>
      <w:r w:rsidR="00DD0E23" w:rsidRPr="00DD0E23">
        <w:rPr>
          <w:rFonts w:ascii="David" w:hAnsi="David" w:cs="Arial"/>
          <w:kern w:val="28"/>
          <w:rtl/>
          <w:lang w:bidi="ar-SA"/>
        </w:rPr>
        <w:t xml:space="preserve"> (خدمة </w:t>
      </w:r>
      <w:r w:rsidR="0062795D">
        <w:rPr>
          <w:rFonts w:ascii="David" w:hAnsi="David" w:cs="Arial" w:hint="cs"/>
          <w:kern w:val="28"/>
          <w:rtl/>
          <w:lang w:bidi="ar-SA"/>
        </w:rPr>
        <w:t>الزبائن</w:t>
      </w:r>
      <w:r w:rsidR="00DD0E23" w:rsidRPr="00DD0E23">
        <w:rPr>
          <w:rFonts w:ascii="David" w:hAnsi="David" w:cs="Arial"/>
          <w:kern w:val="28"/>
          <w:rtl/>
          <w:lang w:bidi="ar-SA"/>
        </w:rPr>
        <w:t>)</w:t>
      </w:r>
      <w:r w:rsidR="006B7E26">
        <w:rPr>
          <w:rFonts w:ascii="David" w:hAnsi="David" w:cs="Arial" w:hint="cs"/>
          <w:kern w:val="28"/>
          <w:rtl/>
          <w:lang w:bidi="ar-SA"/>
        </w:rPr>
        <w:t xml:space="preserve"> لعام</w:t>
      </w:r>
      <w:r w:rsidR="00DD0E23" w:rsidRPr="00DD0E23">
        <w:rPr>
          <w:rFonts w:ascii="David" w:hAnsi="David" w:cs="Arial"/>
          <w:kern w:val="28"/>
          <w:rtl/>
          <w:lang w:bidi="ar-SA"/>
        </w:rPr>
        <w:t xml:space="preserve"> 1981.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0BA"/>
    <w:multiLevelType w:val="hybridMultilevel"/>
    <w:tmpl w:val="E5F0AA12"/>
    <w:lvl w:ilvl="0" w:tplc="27A8D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6B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160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C7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CF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641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6E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CA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0B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7C78"/>
    <w:multiLevelType w:val="hybridMultilevel"/>
    <w:tmpl w:val="C3180744"/>
    <w:lvl w:ilvl="0" w:tplc="E65E22B6">
      <w:start w:val="1"/>
      <w:numFmt w:val="decimal"/>
      <w:lvlText w:val="%1."/>
      <w:lvlJc w:val="left"/>
      <w:pPr>
        <w:ind w:left="360" w:hanging="360"/>
      </w:pPr>
    </w:lvl>
    <w:lvl w:ilvl="1" w:tplc="E3EA4068">
      <w:start w:val="1"/>
      <w:numFmt w:val="lowerLetter"/>
      <w:lvlText w:val="%2."/>
      <w:lvlJc w:val="left"/>
      <w:pPr>
        <w:ind w:left="1080" w:hanging="360"/>
      </w:pPr>
    </w:lvl>
    <w:lvl w:ilvl="2" w:tplc="3328F1B6" w:tentative="1">
      <w:start w:val="1"/>
      <w:numFmt w:val="lowerRoman"/>
      <w:lvlText w:val="%3."/>
      <w:lvlJc w:val="right"/>
      <w:pPr>
        <w:ind w:left="1800" w:hanging="180"/>
      </w:pPr>
    </w:lvl>
    <w:lvl w:ilvl="3" w:tplc="94ACFAFA" w:tentative="1">
      <w:start w:val="1"/>
      <w:numFmt w:val="decimal"/>
      <w:lvlText w:val="%4."/>
      <w:lvlJc w:val="left"/>
      <w:pPr>
        <w:ind w:left="2520" w:hanging="360"/>
      </w:pPr>
    </w:lvl>
    <w:lvl w:ilvl="4" w:tplc="CE2E3CD4" w:tentative="1">
      <w:start w:val="1"/>
      <w:numFmt w:val="lowerLetter"/>
      <w:lvlText w:val="%5."/>
      <w:lvlJc w:val="left"/>
      <w:pPr>
        <w:ind w:left="3240" w:hanging="360"/>
      </w:pPr>
    </w:lvl>
    <w:lvl w:ilvl="5" w:tplc="F1B68D2E" w:tentative="1">
      <w:start w:val="1"/>
      <w:numFmt w:val="lowerRoman"/>
      <w:lvlText w:val="%6."/>
      <w:lvlJc w:val="right"/>
      <w:pPr>
        <w:ind w:left="3960" w:hanging="180"/>
      </w:pPr>
    </w:lvl>
    <w:lvl w:ilvl="6" w:tplc="AB7A187C" w:tentative="1">
      <w:start w:val="1"/>
      <w:numFmt w:val="decimal"/>
      <w:lvlText w:val="%7."/>
      <w:lvlJc w:val="left"/>
      <w:pPr>
        <w:ind w:left="4680" w:hanging="360"/>
      </w:pPr>
    </w:lvl>
    <w:lvl w:ilvl="7" w:tplc="B8ECD73A" w:tentative="1">
      <w:start w:val="1"/>
      <w:numFmt w:val="lowerLetter"/>
      <w:lvlText w:val="%8."/>
      <w:lvlJc w:val="left"/>
      <w:pPr>
        <w:ind w:left="5400" w:hanging="360"/>
      </w:pPr>
    </w:lvl>
    <w:lvl w:ilvl="8" w:tplc="5C06BC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F68EB"/>
    <w:multiLevelType w:val="hybridMultilevel"/>
    <w:tmpl w:val="7972A804"/>
    <w:lvl w:ilvl="0" w:tplc="B7B2B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0078FA" w:tentative="1">
      <w:start w:val="1"/>
      <w:numFmt w:val="lowerLetter"/>
      <w:lvlText w:val="%2."/>
      <w:lvlJc w:val="left"/>
      <w:pPr>
        <w:ind w:left="1440" w:hanging="360"/>
      </w:pPr>
    </w:lvl>
    <w:lvl w:ilvl="2" w:tplc="83CA4FCC" w:tentative="1">
      <w:start w:val="1"/>
      <w:numFmt w:val="lowerRoman"/>
      <w:lvlText w:val="%3."/>
      <w:lvlJc w:val="right"/>
      <w:pPr>
        <w:ind w:left="2160" w:hanging="180"/>
      </w:pPr>
    </w:lvl>
    <w:lvl w:ilvl="3" w:tplc="DCF65038" w:tentative="1">
      <w:start w:val="1"/>
      <w:numFmt w:val="decimal"/>
      <w:lvlText w:val="%4."/>
      <w:lvlJc w:val="left"/>
      <w:pPr>
        <w:ind w:left="2880" w:hanging="360"/>
      </w:pPr>
    </w:lvl>
    <w:lvl w:ilvl="4" w:tplc="F886F9D6" w:tentative="1">
      <w:start w:val="1"/>
      <w:numFmt w:val="lowerLetter"/>
      <w:lvlText w:val="%5."/>
      <w:lvlJc w:val="left"/>
      <w:pPr>
        <w:ind w:left="3600" w:hanging="360"/>
      </w:pPr>
    </w:lvl>
    <w:lvl w:ilvl="5" w:tplc="129422D4" w:tentative="1">
      <w:start w:val="1"/>
      <w:numFmt w:val="lowerRoman"/>
      <w:lvlText w:val="%6."/>
      <w:lvlJc w:val="right"/>
      <w:pPr>
        <w:ind w:left="4320" w:hanging="180"/>
      </w:pPr>
    </w:lvl>
    <w:lvl w:ilvl="6" w:tplc="6FE64C76" w:tentative="1">
      <w:start w:val="1"/>
      <w:numFmt w:val="decimal"/>
      <w:lvlText w:val="%7."/>
      <w:lvlJc w:val="left"/>
      <w:pPr>
        <w:ind w:left="5040" w:hanging="360"/>
      </w:pPr>
    </w:lvl>
    <w:lvl w:ilvl="7" w:tplc="9990AA5C" w:tentative="1">
      <w:start w:val="1"/>
      <w:numFmt w:val="lowerLetter"/>
      <w:lvlText w:val="%8."/>
      <w:lvlJc w:val="left"/>
      <w:pPr>
        <w:ind w:left="5760" w:hanging="360"/>
      </w:pPr>
    </w:lvl>
    <w:lvl w:ilvl="8" w:tplc="2A847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71DEE"/>
    <w:multiLevelType w:val="hybridMultilevel"/>
    <w:tmpl w:val="A386CA8C"/>
    <w:lvl w:ilvl="0" w:tplc="4426B6A2">
      <w:start w:val="1"/>
      <w:numFmt w:val="decimal"/>
      <w:pStyle w:val="AAA"/>
      <w:lvlText w:val="%1."/>
      <w:lvlJc w:val="left"/>
      <w:pPr>
        <w:ind w:left="720" w:hanging="360"/>
      </w:pPr>
      <w:rPr>
        <w:b w:val="0"/>
        <w:bCs w:val="0"/>
      </w:rPr>
    </w:lvl>
    <w:lvl w:ilvl="1" w:tplc="F1108C50">
      <w:start w:val="1"/>
      <w:numFmt w:val="hebrew2"/>
      <w:lvlText w:val="(%2)"/>
      <w:lvlJc w:val="left"/>
      <w:pPr>
        <w:ind w:left="1440" w:hanging="360"/>
      </w:pPr>
      <w:rPr>
        <w:rFonts w:ascii="Arial" w:hAnsi="Arial" w:cs="David" w:hint="default"/>
      </w:rPr>
    </w:lvl>
    <w:lvl w:ilvl="2" w:tplc="754E8C08" w:tentative="1">
      <w:start w:val="1"/>
      <w:numFmt w:val="lowerRoman"/>
      <w:lvlText w:val="%3."/>
      <w:lvlJc w:val="right"/>
      <w:pPr>
        <w:ind w:left="2160" w:hanging="180"/>
      </w:pPr>
    </w:lvl>
    <w:lvl w:ilvl="3" w:tplc="7518A3BE" w:tentative="1">
      <w:start w:val="1"/>
      <w:numFmt w:val="decimal"/>
      <w:lvlText w:val="%4."/>
      <w:lvlJc w:val="left"/>
      <w:pPr>
        <w:ind w:left="2880" w:hanging="360"/>
      </w:pPr>
    </w:lvl>
    <w:lvl w:ilvl="4" w:tplc="572E19C4" w:tentative="1">
      <w:start w:val="1"/>
      <w:numFmt w:val="lowerLetter"/>
      <w:lvlText w:val="%5."/>
      <w:lvlJc w:val="left"/>
      <w:pPr>
        <w:ind w:left="3600" w:hanging="360"/>
      </w:pPr>
    </w:lvl>
    <w:lvl w:ilvl="5" w:tplc="CF987E2C" w:tentative="1">
      <w:start w:val="1"/>
      <w:numFmt w:val="lowerRoman"/>
      <w:lvlText w:val="%6."/>
      <w:lvlJc w:val="right"/>
      <w:pPr>
        <w:ind w:left="4320" w:hanging="180"/>
      </w:pPr>
    </w:lvl>
    <w:lvl w:ilvl="6" w:tplc="023C380E" w:tentative="1">
      <w:start w:val="1"/>
      <w:numFmt w:val="decimal"/>
      <w:lvlText w:val="%7."/>
      <w:lvlJc w:val="left"/>
      <w:pPr>
        <w:ind w:left="5040" w:hanging="360"/>
      </w:pPr>
    </w:lvl>
    <w:lvl w:ilvl="7" w:tplc="D80606B8" w:tentative="1">
      <w:start w:val="1"/>
      <w:numFmt w:val="lowerLetter"/>
      <w:lvlText w:val="%8."/>
      <w:lvlJc w:val="left"/>
      <w:pPr>
        <w:ind w:left="5760" w:hanging="360"/>
      </w:pPr>
    </w:lvl>
    <w:lvl w:ilvl="8" w:tplc="017069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36"/>
    <w:rsid w:val="00002A16"/>
    <w:rsid w:val="0002168A"/>
    <w:rsid w:val="00034362"/>
    <w:rsid w:val="000553BA"/>
    <w:rsid w:val="00066E9E"/>
    <w:rsid w:val="00083F92"/>
    <w:rsid w:val="00096108"/>
    <w:rsid w:val="000A6B6C"/>
    <w:rsid w:val="000B5B2A"/>
    <w:rsid w:val="000C0D7B"/>
    <w:rsid w:val="000D323E"/>
    <w:rsid w:val="000D7BDF"/>
    <w:rsid w:val="000E4771"/>
    <w:rsid w:val="00137098"/>
    <w:rsid w:val="001422BA"/>
    <w:rsid w:val="00145AEF"/>
    <w:rsid w:val="00147DB3"/>
    <w:rsid w:val="0015151F"/>
    <w:rsid w:val="00170127"/>
    <w:rsid w:val="00173D33"/>
    <w:rsid w:val="001B169C"/>
    <w:rsid w:val="001C1B53"/>
    <w:rsid w:val="001E2428"/>
    <w:rsid w:val="001E31B6"/>
    <w:rsid w:val="001E4BC8"/>
    <w:rsid w:val="00201C7B"/>
    <w:rsid w:val="00206AB1"/>
    <w:rsid w:val="00212013"/>
    <w:rsid w:val="00245D11"/>
    <w:rsid w:val="002549AA"/>
    <w:rsid w:val="00274351"/>
    <w:rsid w:val="002B6C4B"/>
    <w:rsid w:val="002C6F00"/>
    <w:rsid w:val="00317DD3"/>
    <w:rsid w:val="0033690F"/>
    <w:rsid w:val="003373AB"/>
    <w:rsid w:val="003448AC"/>
    <w:rsid w:val="00357B1D"/>
    <w:rsid w:val="003B49DA"/>
    <w:rsid w:val="003B5ADC"/>
    <w:rsid w:val="003B5C5D"/>
    <w:rsid w:val="003B7466"/>
    <w:rsid w:val="003C32DC"/>
    <w:rsid w:val="003E60C7"/>
    <w:rsid w:val="00404CA6"/>
    <w:rsid w:val="004113B3"/>
    <w:rsid w:val="004262C9"/>
    <w:rsid w:val="004265F4"/>
    <w:rsid w:val="0044432A"/>
    <w:rsid w:val="004541CA"/>
    <w:rsid w:val="0046232F"/>
    <w:rsid w:val="0047623A"/>
    <w:rsid w:val="00476245"/>
    <w:rsid w:val="00477851"/>
    <w:rsid w:val="00494DD2"/>
    <w:rsid w:val="00496BBF"/>
    <w:rsid w:val="004B39C9"/>
    <w:rsid w:val="004B40B3"/>
    <w:rsid w:val="004C4982"/>
    <w:rsid w:val="004F0106"/>
    <w:rsid w:val="004F7AE6"/>
    <w:rsid w:val="00502145"/>
    <w:rsid w:val="00507652"/>
    <w:rsid w:val="0053552B"/>
    <w:rsid w:val="00541112"/>
    <w:rsid w:val="005602AB"/>
    <w:rsid w:val="0056150B"/>
    <w:rsid w:val="0056747A"/>
    <w:rsid w:val="00576AAB"/>
    <w:rsid w:val="00585977"/>
    <w:rsid w:val="00592150"/>
    <w:rsid w:val="005A0296"/>
    <w:rsid w:val="005A2C7F"/>
    <w:rsid w:val="005B168E"/>
    <w:rsid w:val="005B218D"/>
    <w:rsid w:val="005B3692"/>
    <w:rsid w:val="005E50B3"/>
    <w:rsid w:val="005F414A"/>
    <w:rsid w:val="00602978"/>
    <w:rsid w:val="006052E0"/>
    <w:rsid w:val="0062795D"/>
    <w:rsid w:val="00633ED6"/>
    <w:rsid w:val="00656680"/>
    <w:rsid w:val="00660F77"/>
    <w:rsid w:val="0067060A"/>
    <w:rsid w:val="0068297F"/>
    <w:rsid w:val="00684A64"/>
    <w:rsid w:val="006B3C80"/>
    <w:rsid w:val="006B7E26"/>
    <w:rsid w:val="006C2A68"/>
    <w:rsid w:val="006C6CA5"/>
    <w:rsid w:val="006F0723"/>
    <w:rsid w:val="006F5347"/>
    <w:rsid w:val="007102E5"/>
    <w:rsid w:val="0075102B"/>
    <w:rsid w:val="007623A0"/>
    <w:rsid w:val="00765ECA"/>
    <w:rsid w:val="007A3D1F"/>
    <w:rsid w:val="007B7B2B"/>
    <w:rsid w:val="007D1F5B"/>
    <w:rsid w:val="007D3C63"/>
    <w:rsid w:val="007F3DAF"/>
    <w:rsid w:val="007F42B4"/>
    <w:rsid w:val="00803FE0"/>
    <w:rsid w:val="0080438A"/>
    <w:rsid w:val="00815F8C"/>
    <w:rsid w:val="0082298A"/>
    <w:rsid w:val="00825C24"/>
    <w:rsid w:val="008A5322"/>
    <w:rsid w:val="008B1122"/>
    <w:rsid w:val="008B6812"/>
    <w:rsid w:val="008C13BB"/>
    <w:rsid w:val="008F7AE4"/>
    <w:rsid w:val="00913E73"/>
    <w:rsid w:val="00925E32"/>
    <w:rsid w:val="009757A4"/>
    <w:rsid w:val="009978C2"/>
    <w:rsid w:val="009B7D81"/>
    <w:rsid w:val="009C2431"/>
    <w:rsid w:val="009D0D1A"/>
    <w:rsid w:val="009D3907"/>
    <w:rsid w:val="009E776D"/>
    <w:rsid w:val="00A27C9C"/>
    <w:rsid w:val="00A30CBA"/>
    <w:rsid w:val="00A32E4D"/>
    <w:rsid w:val="00A35751"/>
    <w:rsid w:val="00A60189"/>
    <w:rsid w:val="00A653D9"/>
    <w:rsid w:val="00A75C8D"/>
    <w:rsid w:val="00A82373"/>
    <w:rsid w:val="00A83DC6"/>
    <w:rsid w:val="00A907FE"/>
    <w:rsid w:val="00AA7871"/>
    <w:rsid w:val="00AE6700"/>
    <w:rsid w:val="00B007DC"/>
    <w:rsid w:val="00B06CC3"/>
    <w:rsid w:val="00B320E2"/>
    <w:rsid w:val="00B34DBF"/>
    <w:rsid w:val="00B566A7"/>
    <w:rsid w:val="00B627A2"/>
    <w:rsid w:val="00B72EE9"/>
    <w:rsid w:val="00B91FED"/>
    <w:rsid w:val="00BC7138"/>
    <w:rsid w:val="00BE6FCC"/>
    <w:rsid w:val="00BF3553"/>
    <w:rsid w:val="00C0141E"/>
    <w:rsid w:val="00C20136"/>
    <w:rsid w:val="00C43049"/>
    <w:rsid w:val="00C523F5"/>
    <w:rsid w:val="00C54091"/>
    <w:rsid w:val="00C633FC"/>
    <w:rsid w:val="00C81582"/>
    <w:rsid w:val="00CE1CB2"/>
    <w:rsid w:val="00CE7C50"/>
    <w:rsid w:val="00CF393D"/>
    <w:rsid w:val="00CF4DC5"/>
    <w:rsid w:val="00D3170A"/>
    <w:rsid w:val="00D331B8"/>
    <w:rsid w:val="00D62614"/>
    <w:rsid w:val="00D704A9"/>
    <w:rsid w:val="00DD0E23"/>
    <w:rsid w:val="00DD7C9A"/>
    <w:rsid w:val="00DD7FD6"/>
    <w:rsid w:val="00DE15E1"/>
    <w:rsid w:val="00DE171E"/>
    <w:rsid w:val="00DE46FC"/>
    <w:rsid w:val="00E027FE"/>
    <w:rsid w:val="00E04EC8"/>
    <w:rsid w:val="00E109B1"/>
    <w:rsid w:val="00E11603"/>
    <w:rsid w:val="00E2513C"/>
    <w:rsid w:val="00E422F5"/>
    <w:rsid w:val="00E50B45"/>
    <w:rsid w:val="00E559B0"/>
    <w:rsid w:val="00E57BB3"/>
    <w:rsid w:val="00E93CA6"/>
    <w:rsid w:val="00EC0678"/>
    <w:rsid w:val="00ED2F4D"/>
    <w:rsid w:val="00EE0795"/>
    <w:rsid w:val="00F2041D"/>
    <w:rsid w:val="00F20555"/>
    <w:rsid w:val="00F234C3"/>
    <w:rsid w:val="00F463B1"/>
    <w:rsid w:val="00F470C7"/>
    <w:rsid w:val="00F5589A"/>
    <w:rsid w:val="00F75C74"/>
    <w:rsid w:val="00FA3EC4"/>
    <w:rsid w:val="00FC3CDF"/>
    <w:rsid w:val="00FC739D"/>
    <w:rsid w:val="00F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65ED77E-0AC7-44C1-8BB4-04B7949D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13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49AA"/>
    <w:pPr>
      <w:keepNext/>
      <w:tabs>
        <w:tab w:val="clear" w:pos="567"/>
        <w:tab w:val="clear" w:pos="1134"/>
        <w:tab w:val="clear" w:pos="1814"/>
        <w:tab w:val="clear" w:pos="2665"/>
      </w:tabs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libri Light" w:hAnsi="Calibri Light"/>
      <w:b/>
      <w:bCs/>
      <w:kern w:val="3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1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136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rsid w:val="005B3692"/>
    <w:pPr>
      <w:tabs>
        <w:tab w:val="clear" w:pos="567"/>
        <w:tab w:val="clear" w:pos="1134"/>
        <w:tab w:val="clear" w:pos="1814"/>
        <w:tab w:val="clear" w:pos="2665"/>
      </w:tabs>
      <w:spacing w:line="240" w:lineRule="auto"/>
      <w:jc w:val="left"/>
    </w:pPr>
    <w:rPr>
      <w:rFonts w:cs="Miriam"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692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FootnoteReference">
    <w:name w:val="footnote reference"/>
    <w:uiPriority w:val="99"/>
    <w:rsid w:val="005B3692"/>
    <w:rPr>
      <w:vertAlign w:val="superscript"/>
    </w:rPr>
  </w:style>
  <w:style w:type="paragraph" w:styleId="Revision">
    <w:name w:val="Revision"/>
    <w:hidden/>
    <w:uiPriority w:val="99"/>
    <w:semiHidden/>
    <w:rsid w:val="00002A16"/>
    <w:rPr>
      <w:rFonts w:ascii="Times New Roman" w:eastAsia="Times New Roman" w:hAnsi="Times New Roman" w:cs="David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04A9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F77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77"/>
    <w:rPr>
      <w:rFonts w:ascii="Tahoma" w:eastAsia="Times New Roman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5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89A"/>
    <w:rPr>
      <w:rFonts w:ascii="Times New Roman" w:eastAsia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89A"/>
    <w:rPr>
      <w:rFonts w:ascii="Times New Roman" w:eastAsia="Times New Roman" w:hAnsi="Times New Roman" w:cs="David"/>
      <w:b/>
      <w:bCs/>
      <w:sz w:val="20"/>
      <w:szCs w:val="20"/>
    </w:rPr>
  </w:style>
  <w:style w:type="paragraph" w:customStyle="1" w:styleId="AAA">
    <w:name w:val="AAA"/>
    <w:basedOn w:val="Normal"/>
    <w:rsid w:val="009E776D"/>
    <w:pPr>
      <w:numPr>
        <w:numId w:val="3"/>
      </w:numPr>
      <w:tabs>
        <w:tab w:val="clear" w:pos="567"/>
        <w:tab w:val="clear" w:pos="1134"/>
        <w:tab w:val="clear" w:pos="1814"/>
        <w:tab w:val="clear" w:pos="2665"/>
      </w:tabs>
    </w:pPr>
    <w:rPr>
      <w:rFonts w:cs="Times New Roman"/>
      <w:snapToGrid w:val="0"/>
      <w:szCs w:val="26"/>
      <w:lang w:eastAsia="he-IL"/>
    </w:rPr>
  </w:style>
  <w:style w:type="character" w:customStyle="1" w:styleId="Heading1Char">
    <w:name w:val="Heading 1 Char"/>
    <w:basedOn w:val="DefaultParagraphFont"/>
    <w:link w:val="Heading1"/>
    <w:rsid w:val="002549AA"/>
    <w:rPr>
      <w:rFonts w:ascii="Calibri Light" w:eastAsia="Times New Roman" w:hAnsi="Calibri Light" w:cs="David"/>
      <w:b/>
      <w:bCs/>
      <w:kern w:val="3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publications/pressreleases/546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1982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אורי ברזני</dc:creator>
  <cp:lastModifiedBy>רוסול דכוור</cp:lastModifiedBy>
  <cp:revision>2</cp:revision>
  <dcterms:created xsi:type="dcterms:W3CDTF">2024-10-30T11:34:00Z</dcterms:created>
  <dcterms:modified xsi:type="dcterms:W3CDTF">2024-10-30T11:34:00Z</dcterms:modified>
</cp:coreProperties>
</file>