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bottomFromText="160" w:vertAnchor="page" w:horzAnchor="margin" w:tblpXSpec="center" w:tblpY="631"/>
        <w:bidiVisual/>
        <w:tblW w:w="9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3"/>
        <w:gridCol w:w="2597"/>
        <w:gridCol w:w="3085"/>
      </w:tblGrid>
      <w:tr w:rsidTr="00D51EC7">
        <w:tblPrEx>
          <w:tblW w:w="90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</w:trPr>
        <w:tc>
          <w:tcPr>
            <w:tcW w:w="3393" w:type="dxa"/>
            <w:vAlign w:val="center"/>
            <w:hideMark/>
          </w:tcPr>
          <w:p w:rsidR="00D51EC7" w:rsidRPr="00224EAC" w:rsidP="00AC58DF">
            <w:pPr>
              <w:bidi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sz w:val="24"/>
                <w:szCs w:val="24"/>
                <w:lang w:val="en-US" w:eastAsia="en-US" w:bidi="he-IL"/>
              </w:rPr>
            </w:pPr>
            <w:r w:rsidRPr="00224EAC">
              <w:rPr>
                <w:rFonts w:ascii="Calibri" w:eastAsia="Calibri" w:hAnsi="Calibri" w:cs="Times New Roman"/>
                <w:b/>
                <w:bCs/>
                <w:kern w:val="0"/>
                <w:sz w:val="24"/>
                <w:szCs w:val="24"/>
                <w:rtl/>
                <w:lang w:val="en-US" w:eastAsia="en-US" w:bidi="he-IL"/>
              </w:rPr>
              <w:t>בנק ישראל</w:t>
            </w:r>
          </w:p>
          <w:p w:rsidR="00D51EC7" w:rsidRPr="00224EAC" w:rsidP="00AC58DF">
            <w:pPr>
              <w:bidi/>
              <w:spacing w:after="200" w:line="360" w:lineRule="auto"/>
              <w:ind w:right="-101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lang w:val="en-US" w:eastAsia="en-US" w:bidi="he-IL"/>
              </w:rPr>
            </w:pPr>
            <w:r w:rsidRPr="00224EAC">
              <w:rPr>
                <w:rFonts w:ascii="Calibri" w:eastAsia="Calibri" w:hAnsi="Calibri" w:cs="Times New Roman"/>
                <w:kern w:val="0"/>
                <w:sz w:val="24"/>
                <w:szCs w:val="24"/>
                <w:rtl/>
                <w:lang w:val="en-US" w:eastAsia="en-US" w:bidi="he-IL"/>
              </w:rPr>
              <w:t>דוברות והסברה כלכלית</w:t>
            </w:r>
          </w:p>
        </w:tc>
        <w:tc>
          <w:tcPr>
            <w:tcW w:w="2597" w:type="dxa"/>
            <w:hideMark/>
          </w:tcPr>
          <w:p w:rsidR="00D51EC7" w:rsidRPr="00224EAC" w:rsidP="00AC58DF">
            <w:pPr>
              <w:bidi/>
              <w:spacing w:after="200" w:line="360" w:lineRule="auto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lang w:val="en-US" w:eastAsia="en-US" w:bidi="he-IL"/>
              </w:rPr>
            </w:pPr>
            <w:r>
              <w:rPr>
                <w:rFonts w:ascii="Calibri" w:hAnsi="Calibri" w:cs="Calibri"/>
                <w:noProof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5" type="#_x0000_t75" alt="A logo with a symbol&#10;&#10;Description automatically generated" style="width:82.75pt;height:82.75pt;margin-top:13.1pt;margin-left:26.65pt;mso-height-percent:0;mso-height-relative:margin;mso-width-percent:0;mso-width-relative:margin;mso-wrap-distance-bottom:0;mso-wrap-distance-left:9pt;mso-wrap-distance-right:9pt;mso-wrap-distance-top:0;position:absolute;z-index:251658240" filled="f">
                  <v:imagedata r:id="rId4" o:title=""/>
                  <o:lock v:ext="edit" aspectratio="t"/>
                  <w10:wrap type="square"/>
                </v:shape>
              </w:pict>
            </w:r>
          </w:p>
        </w:tc>
        <w:tc>
          <w:tcPr>
            <w:tcW w:w="3085" w:type="dxa"/>
            <w:vAlign w:val="center"/>
            <w:hideMark/>
          </w:tcPr>
          <w:p w:rsidR="00D51EC7" w:rsidRPr="00224EAC" w:rsidP="00AD4D4A">
            <w:pPr>
              <w:bidi/>
              <w:spacing w:after="200" w:line="360" w:lineRule="auto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:lang w:val="en-US" w:eastAsia="en-US" w:bidi="he-IL"/>
              </w:rPr>
            </w:pPr>
            <w:r w:rsidRPr="00224EAC">
              <w:rPr>
                <w:rFonts w:ascii="Calibri" w:eastAsia="Calibri" w:hAnsi="Calibri" w:cs="Calibri"/>
                <w:kern w:val="0"/>
                <w:sz w:val="24"/>
                <w:szCs w:val="24"/>
                <w:rtl/>
                <w:lang w:val="en-US" w:eastAsia="en-US" w:bidi="he-IL"/>
              </w:rPr>
              <w:t xml:space="preserve">‏ </w:t>
            </w:r>
            <w:r w:rsidRPr="00224EAC">
              <w:rPr>
                <w:rFonts w:ascii="Calibri" w:eastAsia="Calibri" w:hAnsi="Calibri" w:cs="Times New Roman"/>
                <w:kern w:val="0"/>
                <w:sz w:val="24"/>
                <w:szCs w:val="24"/>
                <w:rtl/>
                <w:lang w:val="en-US" w:eastAsia="en-US" w:bidi="he-IL"/>
              </w:rPr>
              <w:t>ירושלים</w:t>
            </w:r>
            <w:r w:rsidRPr="00224EAC">
              <w:rPr>
                <w:rFonts w:ascii="Calibri" w:eastAsia="Calibri" w:hAnsi="Calibri" w:cs="Calibri"/>
                <w:kern w:val="0"/>
                <w:sz w:val="24"/>
                <w:szCs w:val="24"/>
                <w:rtl/>
                <w:lang w:val="en-US" w:eastAsia="en-US" w:bidi="he-IL"/>
              </w:rPr>
              <w:t>, ‏‏</w:t>
            </w:r>
            <w:r w:rsidR="00496D1E">
              <w:rPr>
                <w:rFonts w:ascii="Calibri" w:eastAsia="Calibri" w:hAnsi="Calibri" w:cs="Times New Roman" w:hint="cs"/>
                <w:kern w:val="0"/>
                <w:sz w:val="24"/>
                <w:szCs w:val="24"/>
                <w:rtl/>
                <w:lang w:val="en-US" w:eastAsia="en-US" w:bidi="he-IL"/>
              </w:rPr>
              <w:t>כ</w:t>
            </w:r>
            <w:r w:rsidR="006D3B2B">
              <w:rPr>
                <w:rFonts w:ascii="Calibri" w:eastAsia="Calibri" w:hAnsi="Calibri" w:cs="Calibri" w:hint="cs"/>
                <w:kern w:val="0"/>
                <w:sz w:val="24"/>
                <w:szCs w:val="24"/>
                <w:rtl/>
                <w:lang w:val="en-US" w:eastAsia="en-US" w:bidi="he-IL"/>
              </w:rPr>
              <w:t>"</w:t>
            </w:r>
            <w:r w:rsidR="00AD4D4A">
              <w:rPr>
                <w:rFonts w:ascii="Calibri" w:eastAsia="Calibri" w:hAnsi="Calibri" w:cs="Times New Roman" w:hint="cs"/>
                <w:kern w:val="0"/>
                <w:sz w:val="24"/>
                <w:szCs w:val="24"/>
                <w:rtl/>
                <w:lang w:val="en-US" w:eastAsia="en-US" w:bidi="he-IL"/>
              </w:rPr>
              <w:t>ה</w:t>
            </w:r>
            <w:r w:rsidR="006D3B2B">
              <w:rPr>
                <w:rFonts w:ascii="Calibri" w:eastAsia="Calibri" w:hAnsi="Calibri" w:cs="Times New Roman" w:hint="cs"/>
                <w:kern w:val="0"/>
                <w:sz w:val="24"/>
                <w:szCs w:val="24"/>
                <w:rtl/>
                <w:lang w:val="en-US" w:eastAsia="en-US" w:bidi="he-IL"/>
              </w:rPr>
              <w:t xml:space="preserve"> בסיוון</w:t>
            </w:r>
            <w:r w:rsidRPr="00224EAC">
              <w:rPr>
                <w:rFonts w:ascii="Calibri" w:eastAsia="Calibri" w:hAnsi="Calibri" w:cs="Calibri"/>
                <w:kern w:val="0"/>
                <w:sz w:val="24"/>
                <w:szCs w:val="24"/>
                <w:rtl/>
                <w:lang w:val="en-US" w:eastAsia="en-US" w:bidi="he-IL"/>
              </w:rPr>
              <w:t xml:space="preserve">, </w:t>
            </w:r>
            <w:r w:rsidRPr="00224EAC">
              <w:rPr>
                <w:rFonts w:ascii="Calibri" w:eastAsia="Calibri" w:hAnsi="Calibri" w:cs="Times New Roman"/>
                <w:kern w:val="0"/>
                <w:sz w:val="24"/>
                <w:szCs w:val="24"/>
                <w:rtl/>
                <w:lang w:val="en-US" w:eastAsia="en-US" w:bidi="he-IL"/>
              </w:rPr>
              <w:t>תשפ</w:t>
            </w:r>
            <w:r w:rsidRPr="00224EAC">
              <w:rPr>
                <w:rFonts w:ascii="Calibri" w:eastAsia="Calibri" w:hAnsi="Calibri" w:cs="Calibri"/>
                <w:kern w:val="0"/>
                <w:sz w:val="24"/>
                <w:szCs w:val="24"/>
                <w:rtl/>
                <w:lang w:val="en-US" w:eastAsia="en-US" w:bidi="he-IL"/>
              </w:rPr>
              <w:t>"</w:t>
            </w:r>
            <w:r w:rsidRPr="00224EAC">
              <w:rPr>
                <w:rFonts w:ascii="Calibri" w:eastAsia="Calibri" w:hAnsi="Calibri" w:cs="Times New Roman"/>
                <w:kern w:val="0"/>
                <w:sz w:val="24"/>
                <w:szCs w:val="24"/>
                <w:rtl/>
                <w:lang w:val="en-US" w:eastAsia="en-US" w:bidi="he-IL"/>
              </w:rPr>
              <w:t>ד</w:t>
            </w:r>
          </w:p>
          <w:p w:rsidR="00D51EC7" w:rsidRPr="00224EAC" w:rsidP="00AD4D4A">
            <w:pPr>
              <w:bidi/>
              <w:spacing w:after="200" w:line="360" w:lineRule="auto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:highlight w:val="yellow"/>
                <w:lang w:val="en-US" w:eastAsia="en-US" w:bidi="he-IL"/>
              </w:rPr>
            </w:pPr>
            <w:r w:rsidRPr="00224EAC">
              <w:rPr>
                <w:rFonts w:ascii="Calibri" w:eastAsia="Calibri" w:hAnsi="Calibri" w:cs="Calibri"/>
                <w:kern w:val="0"/>
                <w:sz w:val="24"/>
                <w:szCs w:val="24"/>
                <w:rtl/>
                <w:lang w:val="en-US" w:eastAsia="en-US" w:bidi="he-IL"/>
              </w:rPr>
              <w:t>‏‏‏‏‏‏</w:t>
            </w:r>
            <w:r w:rsidR="006D3B2B">
              <w:rPr>
                <w:rFonts w:ascii="Calibri" w:eastAsia="Calibri" w:hAnsi="Calibri" w:cs="Calibri"/>
                <w:kern w:val="0"/>
                <w:sz w:val="24"/>
                <w:szCs w:val="24"/>
                <w:lang w:val="en-US" w:eastAsia="en-US" w:bidi="he-IL"/>
              </w:rPr>
              <w:t xml:space="preserve"> </w:t>
            </w:r>
            <w:r w:rsidR="00AD4D4A">
              <w:rPr>
                <w:rFonts w:ascii="Calibri" w:eastAsia="Calibri" w:hAnsi="Calibri" w:cs="Calibri" w:hint="cs"/>
                <w:kern w:val="0"/>
                <w:sz w:val="24"/>
                <w:szCs w:val="24"/>
                <w:rtl/>
                <w:lang w:val="en-US" w:eastAsia="en-US" w:bidi="he-IL"/>
              </w:rPr>
              <w:t xml:space="preserve">01 </w:t>
            </w:r>
            <w:r w:rsidR="00AD4D4A">
              <w:rPr>
                <w:rFonts w:ascii="Calibri" w:eastAsia="Calibri" w:hAnsi="Calibri" w:cs="Times New Roman" w:hint="cs"/>
                <w:kern w:val="0"/>
                <w:sz w:val="24"/>
                <w:szCs w:val="24"/>
                <w:rtl/>
                <w:lang w:val="en-US" w:eastAsia="en-US" w:bidi="he-IL"/>
              </w:rPr>
              <w:t>ביולי</w:t>
            </w:r>
            <w:r w:rsidRPr="00224EAC">
              <w:rPr>
                <w:rFonts w:ascii="Calibri" w:eastAsia="Calibri" w:hAnsi="Calibri" w:cs="Calibri"/>
                <w:kern w:val="0"/>
                <w:sz w:val="24"/>
                <w:szCs w:val="24"/>
                <w:rtl/>
                <w:lang w:val="en-US" w:eastAsia="en-US" w:bidi="he-IL"/>
              </w:rPr>
              <w:t>, 2024</w:t>
            </w:r>
          </w:p>
        </w:tc>
      </w:tr>
    </w:tbl>
    <w:p w:rsidR="00D51EC7" w:rsidRPr="00582ED5" w:rsidP="00AC58D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 New Roman" w:hint="cs"/>
          <w:sz w:val="24"/>
          <w:szCs w:val="24"/>
          <w:rtl/>
          <w:lang w:val="en-GB" w:bidi="ar-SA"/>
        </w:rPr>
        <w:t>إعلان للصحافة</w:t>
      </w:r>
      <w:r w:rsidRPr="00582ED5">
        <w:rPr>
          <w:rFonts w:ascii="Calibri" w:hAnsi="Calibri" w:cs="Calibri"/>
          <w:sz w:val="24"/>
          <w:szCs w:val="24"/>
          <w:rtl/>
        </w:rPr>
        <w:t>:</w:t>
      </w:r>
    </w:p>
    <w:p w:rsidR="005A60AF" w:rsidRPr="00D664A7" w:rsidP="005A60AF">
      <w:pPr>
        <w:spacing w:line="360" w:lineRule="auto"/>
        <w:jc w:val="center"/>
        <w:rPr>
          <w:rFonts w:cs="Calibri"/>
          <w:b/>
          <w:bCs/>
          <w:sz w:val="24"/>
          <w:szCs w:val="24"/>
          <w:rtl/>
          <w:lang w:bidi="ar-SA"/>
        </w:rPr>
      </w:pP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زيارة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محافظ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بنك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إسرائيل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البروفيسور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أمير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يارون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SA"/>
        </w:rPr>
        <w:t>إلى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المؤتمر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السنوي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لبنك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التسويات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الدولية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في</w:t>
      </w:r>
      <w:r w:rsidRPr="005A60AF">
        <w:rPr>
          <w:rFonts w:cs="Times New Roman"/>
          <w:b/>
          <w:bCs/>
          <w:sz w:val="24"/>
          <w:szCs w:val="24"/>
          <w:rtl/>
          <w:lang w:bidi="ar-SA"/>
        </w:rPr>
        <w:t xml:space="preserve"> </w:t>
      </w:r>
      <w:r w:rsidRPr="005A60AF">
        <w:rPr>
          <w:rFonts w:cs="Times New Roman" w:hint="cs"/>
          <w:b/>
          <w:bCs/>
          <w:sz w:val="24"/>
          <w:szCs w:val="24"/>
          <w:rtl/>
          <w:lang w:bidi="ar-SA"/>
        </w:rPr>
        <w:t>بازل</w:t>
      </w:r>
    </w:p>
    <w:p w:rsidR="005A60AF" w:rsidRPr="005A60AF" w:rsidP="005A60AF">
      <w:pPr>
        <w:tabs>
          <w:tab w:val="left" w:pos="3743"/>
        </w:tabs>
        <w:spacing w:line="360" w:lineRule="auto"/>
        <w:rPr>
          <w:sz w:val="24"/>
          <w:szCs w:val="24"/>
          <w:rtl/>
        </w:rPr>
      </w:pPr>
      <w:r w:rsidRPr="005A60AF">
        <w:rPr>
          <w:rFonts w:cs="Arial" w:hint="cs"/>
          <w:sz w:val="24"/>
          <w:szCs w:val="24"/>
          <w:rtl/>
          <w:lang w:bidi="ar-SA"/>
        </w:rPr>
        <w:t>عاد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محافظ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بنك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إسرائيل،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البروفيسور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أمير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يارون،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إلى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البلاد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الليلة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الماضية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من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رحلة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عمل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إلى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مدينة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بازل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السويسرية</w:t>
      </w:r>
      <w:r w:rsidRPr="005A60AF">
        <w:rPr>
          <w:rFonts w:cs="Arial"/>
          <w:sz w:val="24"/>
          <w:szCs w:val="24"/>
          <w:rtl/>
          <w:lang w:bidi="ar-SA"/>
        </w:rPr>
        <w:t>.</w:t>
      </w:r>
    </w:p>
    <w:p w:rsidR="005A60AF" w:rsidRPr="005A60AF" w:rsidP="005A60AF">
      <w:pPr>
        <w:tabs>
          <w:tab w:val="left" w:pos="3743"/>
        </w:tabs>
        <w:spacing w:line="360" w:lineRule="auto"/>
        <w:rPr>
          <w:sz w:val="24"/>
          <w:szCs w:val="24"/>
          <w:lang w:bidi="ar-SA"/>
        </w:rPr>
      </w:pPr>
      <w:r w:rsidRPr="005A60AF">
        <w:rPr>
          <w:rFonts w:cs="Arial" w:hint="cs"/>
          <w:sz w:val="24"/>
          <w:szCs w:val="24"/>
          <w:rtl/>
          <w:lang w:bidi="ar-SA"/>
        </w:rPr>
        <w:t>شارك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المحافظ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في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المؤتمر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السنوي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الثالث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والعشرين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للبنك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الدولي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للتسوي</w:t>
      </w:r>
      <w:r>
        <w:rPr>
          <w:rFonts w:cs="Arial" w:hint="cs"/>
          <w:sz w:val="24"/>
          <w:szCs w:val="24"/>
          <w:rtl/>
          <w:lang w:bidi="ar-SA"/>
        </w:rPr>
        <w:t>ات (</w:t>
      </w:r>
      <w:r w:rsidRPr="00D664A7">
        <w:rPr>
          <w:rFonts w:cs="Calibri"/>
        </w:rPr>
        <w:t>BIS</w:t>
      </w:r>
      <w:r>
        <w:rPr>
          <w:rFonts w:cs="Arial" w:hint="cs"/>
          <w:sz w:val="24"/>
          <w:szCs w:val="24"/>
          <w:rtl/>
          <w:lang w:bidi="ar-SA"/>
        </w:rPr>
        <w:t>)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والذي عقد تحت عنوان</w:t>
      </w:r>
      <w:r w:rsidRPr="005A60AF">
        <w:rPr>
          <w:rFonts w:cs="Arial"/>
          <w:sz w:val="24"/>
          <w:szCs w:val="24"/>
          <w:rtl/>
          <w:lang w:bidi="ar-SA"/>
        </w:rPr>
        <w:t xml:space="preserve"> "</w:t>
      </w:r>
      <w:r w:rsidRPr="005A60AF">
        <w:rPr>
          <w:rFonts w:cs="Arial" w:hint="cs"/>
          <w:sz w:val="24"/>
          <w:szCs w:val="24"/>
          <w:rtl/>
          <w:lang w:bidi="ar-SA"/>
        </w:rPr>
        <w:t>الفرص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والمخاطر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أمام ا</w:t>
      </w:r>
      <w:r w:rsidRPr="005A60AF">
        <w:rPr>
          <w:rFonts w:cs="Arial" w:hint="cs"/>
          <w:sz w:val="24"/>
          <w:szCs w:val="24"/>
          <w:rtl/>
          <w:lang w:bidi="ar-SA"/>
        </w:rPr>
        <w:t>لبنوك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المركزية</w:t>
      </w:r>
      <w:r w:rsidRPr="005A60AF">
        <w:rPr>
          <w:rFonts w:cs="Arial"/>
          <w:sz w:val="24"/>
          <w:szCs w:val="24"/>
          <w:rtl/>
          <w:lang w:bidi="ar-SA"/>
        </w:rPr>
        <w:t xml:space="preserve">". </w:t>
      </w:r>
      <w:r w:rsidRPr="005A60AF">
        <w:rPr>
          <w:rFonts w:cs="Arial" w:hint="cs"/>
          <w:sz w:val="24"/>
          <w:szCs w:val="24"/>
          <w:rtl/>
          <w:lang w:bidi="ar-SA"/>
        </w:rPr>
        <w:t>ترأس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المحافظ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خلال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الزيارة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اجتماع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منتدى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الاقتصادات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الصغيرة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والمفتوحة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لبنك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التسويات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الدولية</w:t>
      </w:r>
      <w:r>
        <w:rPr>
          <w:rFonts w:cs="Arial" w:hint="cs"/>
          <w:sz w:val="24"/>
          <w:szCs w:val="24"/>
          <w:rtl/>
          <w:lang w:bidi="ar-SA"/>
        </w:rPr>
        <w:t xml:space="preserve"> </w:t>
      </w:r>
      <w:r w:rsidRPr="00D664A7">
        <w:rPr>
          <w:rFonts w:cs="Calibri"/>
        </w:rPr>
        <w:t>BIS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الذي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يرأسه</w:t>
      </w:r>
      <w:r w:rsidRPr="005A60AF">
        <w:rPr>
          <w:rFonts w:cs="Arial"/>
          <w:sz w:val="24"/>
          <w:szCs w:val="24"/>
          <w:rtl/>
          <w:lang w:bidi="ar-SA"/>
        </w:rPr>
        <w:t xml:space="preserve">. </w:t>
      </w:r>
      <w:r>
        <w:rPr>
          <w:rFonts w:cs="Arial" w:hint="cs"/>
          <w:sz w:val="24"/>
          <w:szCs w:val="24"/>
          <w:rtl/>
          <w:lang w:bidi="ar-SA"/>
        </w:rPr>
        <w:t>كما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شارك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المحافظ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في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مناقشة</w:t>
      </w:r>
      <w:r>
        <w:rPr>
          <w:rFonts w:cs="Arial" w:hint="cs"/>
          <w:sz w:val="24"/>
          <w:szCs w:val="24"/>
          <w:rtl/>
          <w:lang w:bidi="ar-SA"/>
        </w:rPr>
        <w:t xml:space="preserve"> حول</w:t>
      </w:r>
      <w:r w:rsidRPr="005A60AF">
        <w:rPr>
          <w:rFonts w:cs="Arial"/>
          <w:sz w:val="24"/>
          <w:szCs w:val="24"/>
          <w:rtl/>
          <w:lang w:bidi="ar-SA"/>
        </w:rPr>
        <w:t xml:space="preserve"> "</w:t>
      </w:r>
      <w:r w:rsidRPr="005A60AF">
        <w:rPr>
          <w:rFonts w:cs="Arial" w:hint="cs"/>
          <w:sz w:val="24"/>
          <w:szCs w:val="24"/>
          <w:rtl/>
          <w:lang w:bidi="ar-SA"/>
        </w:rPr>
        <w:t>مقاربات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سياسة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التعامل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مع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مخاطر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دمج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الذكاء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الاصطناعي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في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عالم</w:t>
      </w:r>
      <w:r w:rsidRPr="005A60AF">
        <w:rPr>
          <w:rFonts w:cs="Arial"/>
          <w:sz w:val="24"/>
          <w:szCs w:val="24"/>
          <w:rtl/>
          <w:lang w:bidi="ar-SA"/>
        </w:rPr>
        <w:t xml:space="preserve"> </w:t>
      </w:r>
      <w:r w:rsidRPr="005A60AF">
        <w:rPr>
          <w:rFonts w:cs="Arial" w:hint="cs"/>
          <w:sz w:val="24"/>
          <w:szCs w:val="24"/>
          <w:rtl/>
          <w:lang w:bidi="ar-SA"/>
        </w:rPr>
        <w:t>المال</w:t>
      </w:r>
      <w:r w:rsidRPr="005A60AF">
        <w:rPr>
          <w:rFonts w:cs="Arial"/>
          <w:sz w:val="24"/>
          <w:szCs w:val="24"/>
          <w:rtl/>
          <w:lang w:bidi="ar-SA"/>
        </w:rPr>
        <w:t>".</w:t>
      </w:r>
    </w:p>
    <w:sectPr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3043E" w:rsidP="00E3043E">
    <w:pPr>
      <w:tabs>
        <w:tab w:val="center" w:pos="4153"/>
        <w:tab w:val="right" w:pos="8306"/>
      </w:tabs>
      <w:bidi w:val="0"/>
      <w:spacing w:after="0" w:line="240" w:lineRule="auto"/>
      <w:rPr>
        <w:rFonts w:cs="Calibri"/>
        <w:noProof/>
        <w:rtl/>
      </w:rPr>
    </w:pPr>
  </w:p>
  <w:p w:rsidR="00E3043E" w:rsidRPr="00D06C46" w:rsidP="00E3043E">
    <w:pPr>
      <w:tabs>
        <w:tab w:val="center" w:pos="4153"/>
        <w:tab w:val="right" w:pos="8306"/>
      </w:tabs>
      <w:bidi w:val="0"/>
      <w:spacing w:after="0" w:line="240" w:lineRule="auto"/>
      <w:rPr>
        <w:rtl/>
      </w:rPr>
    </w:pPr>
    <w:r>
      <w:rPr>
        <w:rFonts w:cs="Calibri"/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8" o:spid="_x0000_s2049" type="#_x0000_t75" alt="\\ntfs-jr-01\sys\מחלקת תקשורת\דוברות\תפעול לשכת הדובר\כלים\לוגו\לוגו חדש 3 שפות 2018\לוגו בלי רקע.png" style="width:24.45pt;height:24.45pt;margin-top:-12.75pt;margin-left:443.2pt;mso-height-percent:0;mso-height-relative:page;mso-position-horizontal-relative:margin;mso-width-percent:0;mso-width-relative:page;mso-wrap-distance-bottom:0;mso-wrap-distance-left:9pt;mso-wrap-distance-right:9pt;mso-wrap-distance-top:0;position:absolute;z-index:251663360" filled="f" stroked="f">
          <v:imagedata r:id="rId1" o:title=""/>
          <o:lock v:ext="edit" aspectratio="t"/>
          <w10:wrap anchorx="margin"/>
        </v:shape>
      </w:pict>
    </w:r>
    <w:r>
      <w:rPr>
        <w:noProof/>
        <w:lang w:bidi="ar-SA"/>
      </w:rPr>
      <w:pict>
        <v:shape id="תמונה 10" o:spid="_x0000_s2050" type="#_x0000_t75" style="width:19.05pt;height:19.05pt;margin-top:-10.05pt;margin-left:333.15pt;mso-height-percent:0;mso-height-relative:page;mso-width-percent:0;mso-width-relative:page;mso-wrap-distance-bottom:0;mso-wrap-distance-left:9pt;mso-wrap-distance-right:9pt;mso-wrap-distance-top:0;position:absolute;z-index:251660288">
          <v:imagedata r:id="rId2" o:title=""/>
          <o:lock v:ext="edit" aspectratio="t"/>
        </v:shape>
      </w:pict>
    </w:r>
    <w:r>
      <w:rPr>
        <w:rFonts w:cs="Calibri"/>
        <w:noProof/>
        <w:lang w:bidi="ar-SA"/>
      </w:rPr>
      <w:pict>
        <v:shape id="תמונה 7" o:spid="_x0000_s2051" type="#_x0000_t75" style="width:21pt;height:20.65pt;margin-top:-10.7pt;margin-left:189.85pt;mso-height-percent:0;mso-height-relative:page;mso-width-percent:0;mso-width-relative:page;mso-wrap-distance-bottom:0;mso-wrap-distance-left:9pt;mso-wrap-distance-right:9pt;mso-wrap-distance-top:0;position:absolute;z-index:251664384">
          <v:imagedata r:id="rId3" o:title=""/>
          <o:lock v:ext="edit" aspectratio="t"/>
        </v:shape>
      </w:pict>
    </w:r>
    <w:r>
      <w:rPr>
        <w:rFonts w:cs="Calibri"/>
        <w:noProof/>
        <w:lang w:bidi="ar-SA"/>
      </w:rPr>
      <w:pict>
        <v:shape id="תמונה 8" o:spid="_x0000_s2052" type="#_x0000_t75" style="width:25.9pt;height:19pt;margin-top:-9.3pt;margin-left:44.5pt;mso-height-percent:0;mso-height-relative:page;mso-width-percent:0;mso-width-relative:page;mso-wrap-distance-bottom:0;mso-wrap-distance-left:9pt;mso-wrap-distance-right:9pt;mso-wrap-distance-top:0;position:absolute;z-index:251665408">
          <v:imagedata r:id="rId4" o:title=""/>
          <o:lock v:ext="edit" aspectratio="t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תיבת טקסט 13" o:spid="_x0000_s2053" type="#_x0000_t202" style="width:167.7pt;height:48.9pt;margin-top:6.15pt;margin-left:118.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1312" filled="f" fillcolor="this" stroked="f" strokeweight="0.5pt">
          <v:textbox>
            <w:txbxContent>
              <w:p w:rsidR="00E3043E" w:rsidRPr="00B677DC" w:rsidP="00E3043E">
                <w:pPr>
                  <w:jc w:val="center"/>
                  <w:rPr>
                    <w:rFonts w:cs="Calibri"/>
                    <w:sz w:val="16"/>
                    <w:szCs w:val="16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>להאזנה לפודקאסט של בנק ישראל</w:t>
                </w:r>
                <w:r w:rsidRPr="00B677DC">
                  <w:rPr>
                    <w:rFonts w:cs="Calibri"/>
                    <w:noProof/>
                    <w:sz w:val="16"/>
                    <w:szCs w:val="16"/>
                    <w:rtl/>
                  </w:rPr>
                  <w:br/>
                </w:r>
                <w:hyperlink r:id="rId5" w:history="1">
                  <w:r w:rsidRPr="00231368">
                    <w:rPr>
                      <w:rStyle w:val="Hyperlink"/>
                      <w:rFonts w:cs="Calibri"/>
                      <w:noProof/>
                      <w:sz w:val="14"/>
                      <w:szCs w:val="14"/>
                    </w:rPr>
                    <w:t>https://did.li/spotify-third-side-of-coin</w:t>
                  </w:r>
                </w:hyperlink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תיבת טקסט 22" o:spid="_x0000_s2054" type="#_x0000_t202" style="width:167.75pt;height:48.9pt;margin-top:6pt;margin-left:-23.0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illed="f" fillcolor="this" stroked="f" strokeweight="0.5pt">
          <v:textbox>
            <w:txbxContent>
              <w:p w:rsidR="00E3043E" w:rsidRPr="00F20046" w:rsidP="00E3043E">
                <w:pPr>
                  <w:jc w:val="center"/>
                  <w:rPr>
                    <w:rFonts w:cs="Calibri"/>
                    <w:noProof/>
                    <w:sz w:val="16"/>
                    <w:szCs w:val="16"/>
                    <w:rtl/>
                  </w:rPr>
                </w:pPr>
                <w:r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>לערוץ היוטיוב של בנק ישראל</w:t>
                </w:r>
                <w:r>
                  <w:rPr>
                    <w:rFonts w:cs="Calibri"/>
                    <w:noProof/>
                    <w:sz w:val="16"/>
                    <w:szCs w:val="16"/>
                    <w:rtl/>
                  </w:rPr>
                  <w:br/>
                </w:r>
                <w:hyperlink r:id="rId6" w:history="1">
                  <w:r w:rsidRPr="00231368">
                    <w:rPr>
                      <w:rStyle w:val="Hyperlink"/>
                      <w:rFonts w:cs="Calibri"/>
                      <w:noProof/>
                      <w:sz w:val="14"/>
                      <w:szCs w:val="14"/>
                    </w:rPr>
                    <w:t>https://www.youtube.com/user/thebankofisrael</w:t>
                  </w:r>
                </w:hyperlink>
                <w:r>
                  <w:rPr>
                    <w:rFonts w:cs="Calibri"/>
                    <w:noProof/>
                    <w:sz w:val="16"/>
                    <w:szCs w:val="16"/>
                  </w:rPr>
                  <w:tab/>
                </w:r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תיבת טקסט 6" o:spid="_x0000_s2055" type="#_x0000_t202" style="width:171.8pt;height:36pt;margin-top:7.05pt;margin-left:256.5pt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<v:textbox>
            <w:txbxContent>
              <w:p w:rsidR="00E3043E" w:rsidRPr="00B677DC" w:rsidP="00E3043E">
                <w:pPr>
                  <w:jc w:val="center"/>
                  <w:rPr>
                    <w:rFonts w:cs="Calibri"/>
                    <w:sz w:val="14"/>
                    <w:szCs w:val="14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עמוד הפייסבוק של בנק ישראל </w:t>
                </w:r>
                <w:r w:rsidRPr="00B677DC">
                  <w:rPr>
                    <w:rFonts w:cs="Calibri"/>
                    <w:noProof/>
                    <w:sz w:val="16"/>
                    <w:szCs w:val="16"/>
                    <w:rtl/>
                  </w:rPr>
                  <w:t>–</w:t>
                </w: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 קשרי ציבור</w:t>
                </w:r>
                <w:r w:rsidRPr="00B677DC">
                  <w:rPr>
                    <w:rFonts w:cs="Calibri"/>
                    <w:sz w:val="16"/>
                    <w:szCs w:val="16"/>
                    <w:rtl/>
                  </w:rPr>
                  <w:br/>
                </w:r>
                <w:hyperlink r:id="rId7" w:history="1"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</w:rPr>
                    <w:t>https://www.facebook.com/bankisraelvc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pict>
        <v:shape id="תיבת טקסט 7" o:spid="_x0000_s2056" type="#_x0000_t202" style="width:120.9pt;height:36pt;margin-top:7pt;margin-left:394.85pt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<v:textbox>
            <w:txbxContent>
              <w:p w:rsidR="00E3043E" w:rsidRPr="00B677DC" w:rsidP="00E3043E">
                <w:pPr>
                  <w:jc w:val="center"/>
                  <w:rPr>
                    <w:rFonts w:cs="Calibri"/>
                    <w:sz w:val="16"/>
                    <w:szCs w:val="16"/>
                    <w:rtl/>
                  </w:rPr>
                </w:pPr>
                <w:r w:rsidRPr="00B677DC">
                  <w:rPr>
                    <w:rFonts w:cs="Times New Roman" w:hint="cs"/>
                    <w:noProof/>
                    <w:sz w:val="16"/>
                    <w:szCs w:val="16"/>
                    <w:rtl/>
                  </w:rPr>
                  <w:t xml:space="preserve">אתר בנק ישראל </w:t>
                </w:r>
                <w:hyperlink r:id="rId8" w:history="1"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</w:rPr>
                    <w:t>https://www.boi.org.il</w:t>
                  </w:r>
                  <w:r w:rsidRPr="00B677DC">
                    <w:rPr>
                      <w:rStyle w:val="Hyperlink"/>
                      <w:rFonts w:cs="Calibri"/>
                      <w:sz w:val="14"/>
                      <w:szCs w:val="14"/>
                      <w:rtl/>
                    </w:rPr>
                    <w:t>/</w:t>
                  </w:r>
                </w:hyperlink>
              </w:p>
            </w:txbxContent>
          </v:textbox>
        </v:shape>
      </w:pict>
    </w:r>
    <w:r>
      <w:rPr>
        <w:noProof/>
        <w:lang w:bidi="ar-SA"/>
      </w:rPr>
      <w:pict>
        <v:line id="מחבר ישר 15" o:spid="_x0000_s2057" style="flip:x;mso-wrap-distance-bottom:0;mso-wrap-distance-left:9pt;mso-wrap-distance-right:9pt;mso-wrap-distance-top:0;position:absolute;v-text-anchor:top;z-index:251662336" from="-6.45pt,-17.55pt" to="483.95pt,-17.55pt" fillcolor="this" stroked="t" strokecolor="black" strokeweight="0.75pt"/>
      </w:pict>
    </w:r>
    <w:r w:rsidRPr="00D06C46">
      <w:rPr>
        <w:rFonts w:cs="Calibri"/>
        <w:noProof/>
        <w:rtl/>
      </w:rPr>
      <w:t xml:space="preserve"> </w:t>
    </w:r>
  </w:p>
  <w:p w:rsidR="00E3043E" w:rsidRPr="00D06C46" w:rsidP="00E3043E">
    <w:pPr>
      <w:tabs>
        <w:tab w:val="center" w:pos="4153"/>
        <w:tab w:val="right" w:pos="8306"/>
      </w:tabs>
      <w:spacing w:after="0" w:line="240" w:lineRule="auto"/>
    </w:pPr>
  </w:p>
  <w:p w:rsidR="00E3043E" w:rsidP="00E3043E">
    <w:pPr>
      <w:pStyle w:val="Footer"/>
    </w:pPr>
  </w:p>
  <w:p w:rsidR="00E3043E" w:rsidP="00E3043E">
    <w:pPr>
      <w:pStyle w:val="Footer"/>
    </w:pPr>
  </w:p>
  <w:p w:rsidR="00E3043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51EC7"/>
    <w:rsid w:val="00056582"/>
    <w:rsid w:val="000B3A91"/>
    <w:rsid w:val="001241AD"/>
    <w:rsid w:val="001441EC"/>
    <w:rsid w:val="001A0C59"/>
    <w:rsid w:val="001C5529"/>
    <w:rsid w:val="00224EAC"/>
    <w:rsid w:val="00231368"/>
    <w:rsid w:val="002675FB"/>
    <w:rsid w:val="002D57B7"/>
    <w:rsid w:val="00303248"/>
    <w:rsid w:val="00332577"/>
    <w:rsid w:val="00395AD9"/>
    <w:rsid w:val="0039703D"/>
    <w:rsid w:val="003A72B7"/>
    <w:rsid w:val="003B6041"/>
    <w:rsid w:val="003E5E88"/>
    <w:rsid w:val="00496D1E"/>
    <w:rsid w:val="004A5376"/>
    <w:rsid w:val="004A55FF"/>
    <w:rsid w:val="00506291"/>
    <w:rsid w:val="00517FC7"/>
    <w:rsid w:val="005355BC"/>
    <w:rsid w:val="005722E6"/>
    <w:rsid w:val="00582ED5"/>
    <w:rsid w:val="00590CF6"/>
    <w:rsid w:val="005A60AF"/>
    <w:rsid w:val="005B3B82"/>
    <w:rsid w:val="005C06AB"/>
    <w:rsid w:val="006342ED"/>
    <w:rsid w:val="00683BE9"/>
    <w:rsid w:val="00687AF6"/>
    <w:rsid w:val="006B241B"/>
    <w:rsid w:val="006D3B2B"/>
    <w:rsid w:val="006D54D4"/>
    <w:rsid w:val="006E143A"/>
    <w:rsid w:val="007B3FA1"/>
    <w:rsid w:val="007C2B6C"/>
    <w:rsid w:val="008548CB"/>
    <w:rsid w:val="00864634"/>
    <w:rsid w:val="008A2162"/>
    <w:rsid w:val="008D5893"/>
    <w:rsid w:val="0094795B"/>
    <w:rsid w:val="0095737A"/>
    <w:rsid w:val="00966846"/>
    <w:rsid w:val="009A5427"/>
    <w:rsid w:val="00A15E0C"/>
    <w:rsid w:val="00A22D09"/>
    <w:rsid w:val="00AC58DF"/>
    <w:rsid w:val="00AC5A74"/>
    <w:rsid w:val="00AD4D4A"/>
    <w:rsid w:val="00B5038B"/>
    <w:rsid w:val="00B5361B"/>
    <w:rsid w:val="00B677DC"/>
    <w:rsid w:val="00CE4195"/>
    <w:rsid w:val="00D06C46"/>
    <w:rsid w:val="00D519C8"/>
    <w:rsid w:val="00D51EC7"/>
    <w:rsid w:val="00D664A7"/>
    <w:rsid w:val="00D84965"/>
    <w:rsid w:val="00DE4BA4"/>
    <w:rsid w:val="00E3043E"/>
    <w:rsid w:val="00E3157D"/>
    <w:rsid w:val="00E46135"/>
    <w:rsid w:val="00E67D1C"/>
    <w:rsid w:val="00E900C6"/>
    <w:rsid w:val="00EB71FF"/>
    <w:rsid w:val="00EE633A"/>
    <w:rsid w:val="00F0008D"/>
    <w:rsid w:val="00F07A79"/>
    <w:rsid w:val="00F20046"/>
    <w:rsid w:val="00F441C1"/>
    <w:rsid w:val="00FB108B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kern w:val="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C7"/>
    <w:pPr>
      <w:bidi/>
      <w:spacing w:after="200" w:line="276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3E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3E"/>
    <w:rPr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E3043E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7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7B7"/>
    <w:rPr>
      <w:rFonts w:ascii="Consolas" w:hAnsi="Consolas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hyperlink" Target="https://did.li/spotify-third-side-of-coin" TargetMode="External" /><Relationship Id="rId6" Type="http://schemas.openxmlformats.org/officeDocument/2006/relationships/hyperlink" Target="https://www.youtube.com/user/thebankofisrael" TargetMode="External" /><Relationship Id="rId7" Type="http://schemas.openxmlformats.org/officeDocument/2006/relationships/hyperlink" Target="https://www.facebook.com/bankisraelvc" TargetMode="External" /><Relationship Id="rId8" Type="http://schemas.openxmlformats.org/officeDocument/2006/relationships/hyperlink" Target="https://www.boi.org.il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Application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 shiff</dc:creator>
  <cp:lastModifiedBy>Jamil Abu Aqel</cp:lastModifiedBy>
  <cp:revision>2</cp:revision>
  <cp:lastPrinted>2024-07-01T09:04:00Z</cp:lastPrinted>
  <dcterms:created xsi:type="dcterms:W3CDTF">2024-07-01T11:48:00Z</dcterms:created>
  <dcterms:modified xsi:type="dcterms:W3CDTF">2024-07-01T11:48:00Z</dcterms:modified>
</cp:coreProperties>
</file>