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21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3392"/>
        <w:gridCol w:w="2596"/>
        <w:gridCol w:w="3084"/>
      </w:tblGrid>
      <w:tr w:rsidR="00FB6161" w:rsidRPr="001C0771" w14:paraId="3FB938FB" w14:textId="77777777" w:rsidTr="009233A5"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7A314" w14:textId="77777777" w:rsidR="00FB6161" w:rsidRPr="006702C1" w:rsidRDefault="00FB6161" w:rsidP="009233A5">
            <w:pPr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6702C1">
              <w:rPr>
                <w:rFonts w:cs="David"/>
                <w:b/>
                <w:bCs/>
                <w:sz w:val="24"/>
                <w:szCs w:val="24"/>
                <w:rtl/>
              </w:rPr>
              <w:t>בנק ישראל</w:t>
            </w:r>
          </w:p>
          <w:p w14:paraId="5EA82336" w14:textId="77777777" w:rsidR="00FB6161" w:rsidRPr="006702C1" w:rsidRDefault="00FB6161" w:rsidP="009233A5">
            <w:pPr>
              <w:ind w:right="-101"/>
              <w:jc w:val="center"/>
              <w:rPr>
                <w:sz w:val="24"/>
                <w:szCs w:val="24"/>
              </w:rPr>
            </w:pPr>
            <w:r w:rsidRPr="006702C1">
              <w:rPr>
                <w:rFonts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735BACA6" w14:textId="77777777" w:rsidR="00FB6161" w:rsidRPr="006702C1" w:rsidRDefault="00FB6161" w:rsidP="009233A5">
            <w:pPr>
              <w:jc w:val="center"/>
              <w:rPr>
                <w:sz w:val="24"/>
                <w:szCs w:val="24"/>
              </w:rPr>
            </w:pPr>
            <w:r w:rsidRPr="00B73AB5">
              <w:rPr>
                <w:rFonts w:cs="David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0A6A187E" wp14:editId="233A4310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166370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B5AF0" w14:textId="7DE02245" w:rsidR="00FB6161" w:rsidRPr="00A753DB" w:rsidRDefault="00FB6161" w:rsidP="00FB6161">
            <w:pPr>
              <w:jc w:val="right"/>
              <w:rPr>
                <w:rFonts w:cs="David"/>
                <w:sz w:val="24"/>
                <w:szCs w:val="24"/>
              </w:rPr>
            </w:pPr>
            <w:r w:rsidRPr="00A753DB">
              <w:rPr>
                <w:rFonts w:cs="David"/>
                <w:sz w:val="24"/>
                <w:szCs w:val="24"/>
                <w:rtl/>
              </w:rPr>
              <w:t xml:space="preserve">‏ ירושלים, </w:t>
            </w:r>
            <w:r>
              <w:rPr>
                <w:rFonts w:cs="David" w:hint="cs"/>
                <w:sz w:val="24"/>
                <w:szCs w:val="24"/>
                <w:rtl/>
              </w:rPr>
              <w:t>ו'</w:t>
            </w:r>
            <w:r>
              <w:rPr>
                <w:rFonts w:cs="David"/>
                <w:sz w:val="24"/>
                <w:szCs w:val="24"/>
                <w:rtl/>
              </w:rPr>
              <w:t xml:space="preserve"> טבת, תשפ"ד</w:t>
            </w:r>
          </w:p>
          <w:p w14:paraId="2BDC5BC4" w14:textId="163CEE0E" w:rsidR="00FB6161" w:rsidRPr="001C0771" w:rsidRDefault="00FB6161" w:rsidP="00FB6161">
            <w:pPr>
              <w:jc w:val="right"/>
              <w:rPr>
                <w:rFonts w:cs="David"/>
                <w:sz w:val="24"/>
                <w:szCs w:val="24"/>
                <w:highlight w:val="yellow"/>
              </w:rPr>
            </w:pPr>
            <w:r w:rsidRPr="00A753DB">
              <w:rPr>
                <w:rFonts w:cs="David"/>
                <w:sz w:val="24"/>
                <w:szCs w:val="24"/>
                <w:rtl/>
              </w:rPr>
              <w:t>‏‏‏‏‏</w:t>
            </w:r>
            <w:r w:rsidRPr="00A753DB"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/>
                <w:sz w:val="24"/>
                <w:szCs w:val="24"/>
                <w:rtl/>
              </w:rPr>
              <w:t>1</w:t>
            </w:r>
            <w:r>
              <w:rPr>
                <w:rFonts w:cs="David" w:hint="cs"/>
                <w:sz w:val="24"/>
                <w:szCs w:val="24"/>
                <w:rtl/>
              </w:rPr>
              <w:t>8</w:t>
            </w:r>
            <w:r>
              <w:rPr>
                <w:rFonts w:cs="David"/>
                <w:sz w:val="24"/>
                <w:szCs w:val="24"/>
                <w:rtl/>
              </w:rPr>
              <w:t xml:space="preserve"> דצמבר, 2023</w:t>
            </w:r>
          </w:p>
        </w:tc>
      </w:tr>
    </w:tbl>
    <w:p w14:paraId="3FCBD9AA" w14:textId="77777777" w:rsidR="00FB6161" w:rsidRPr="002E65A1" w:rsidRDefault="00FB6161" w:rsidP="00FB6161">
      <w:pPr>
        <w:tabs>
          <w:tab w:val="left" w:pos="2315"/>
        </w:tabs>
        <w:rPr>
          <w:rFonts w:cs="David"/>
          <w:sz w:val="24"/>
          <w:szCs w:val="24"/>
          <w:rtl/>
        </w:rPr>
      </w:pPr>
      <w:r w:rsidRPr="002E65A1">
        <w:rPr>
          <w:rFonts w:cs="David" w:hint="cs"/>
          <w:sz w:val="24"/>
          <w:szCs w:val="24"/>
          <w:rtl/>
        </w:rPr>
        <w:t>הודעה לעיתונות:</w:t>
      </w:r>
    </w:p>
    <w:p w14:paraId="4B1A7018" w14:textId="6344747E" w:rsidR="007F52D8" w:rsidRDefault="007F52D8" w:rsidP="007F52D8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דברי נגיד בנק ישראל, פרופ' אמיר ירון, בטקס הארכת כהונה לקדנציה שנייה שנערך </w:t>
      </w:r>
      <w:r w:rsidR="00F64355">
        <w:rPr>
          <w:rFonts w:ascii="David" w:hAnsi="David" w:cs="David" w:hint="cs"/>
          <w:b/>
          <w:bCs/>
          <w:sz w:val="28"/>
          <w:szCs w:val="28"/>
          <w:rtl/>
        </w:rPr>
        <w:t xml:space="preserve">הבוקר </w:t>
      </w:r>
      <w:r>
        <w:rPr>
          <w:rFonts w:ascii="David" w:hAnsi="David" w:cs="David" w:hint="cs"/>
          <w:b/>
          <w:bCs/>
          <w:sz w:val="28"/>
          <w:szCs w:val="28"/>
          <w:rtl/>
        </w:rPr>
        <w:t>בבית הנשיא בירושלים</w:t>
      </w:r>
    </w:p>
    <w:p w14:paraId="2BB69FED" w14:textId="41A7FF1E" w:rsidR="007F52D8" w:rsidRPr="007F52D8" w:rsidRDefault="007F52D8" w:rsidP="007F52D8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F52D8">
        <w:rPr>
          <w:rFonts w:ascii="David" w:hAnsi="David" w:cs="David" w:hint="cs"/>
          <w:sz w:val="24"/>
          <w:szCs w:val="24"/>
          <w:rtl/>
        </w:rPr>
        <w:t xml:space="preserve">טקס הארכת כהונה לקדנציה שנייה של נגיד בנק ישראל, פרופ' אמיר ירון נערך הבוקר (ב') בבית הנשיא </w:t>
      </w:r>
      <w:r w:rsidR="00F64355">
        <w:rPr>
          <w:rFonts w:ascii="David" w:hAnsi="David" w:cs="David" w:hint="cs"/>
          <w:sz w:val="24"/>
          <w:szCs w:val="24"/>
          <w:rtl/>
        </w:rPr>
        <w:t xml:space="preserve">בירושלים </w:t>
      </w:r>
      <w:r w:rsidRPr="007F52D8">
        <w:rPr>
          <w:rFonts w:ascii="David" w:hAnsi="David" w:cs="David" w:hint="cs"/>
          <w:sz w:val="24"/>
          <w:szCs w:val="24"/>
          <w:rtl/>
        </w:rPr>
        <w:t xml:space="preserve">במעמד נשיא המדינה, מר יצחק הרצוג, ראש הממשלה, מר בנימין נתניהו ושר האוצר, מר בצלאל סמוטריץ'. </w:t>
      </w:r>
    </w:p>
    <w:p w14:paraId="4DF6A2E4" w14:textId="5435FCD5" w:rsidR="00B55328" w:rsidRPr="00F64355" w:rsidRDefault="00B55328" w:rsidP="007F52D8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F64355">
        <w:rPr>
          <w:rFonts w:ascii="David" w:hAnsi="David" w:cs="David" w:hint="cs"/>
          <w:sz w:val="24"/>
          <w:szCs w:val="24"/>
          <w:rtl/>
        </w:rPr>
        <w:t xml:space="preserve">נאום הנגיד </w:t>
      </w:r>
      <w:r w:rsidR="007F52D8" w:rsidRPr="00F64355">
        <w:rPr>
          <w:rFonts w:ascii="David" w:hAnsi="David" w:cs="David" w:hint="cs"/>
          <w:sz w:val="24"/>
          <w:szCs w:val="24"/>
          <w:rtl/>
        </w:rPr>
        <w:t>בטקס המינוי</w:t>
      </w:r>
      <w:r w:rsidR="00F64355" w:rsidRPr="00F64355">
        <w:rPr>
          <w:rFonts w:ascii="David" w:hAnsi="David" w:cs="David" w:hint="cs"/>
          <w:sz w:val="24"/>
          <w:szCs w:val="24"/>
          <w:rtl/>
        </w:rPr>
        <w:t>:</w:t>
      </w:r>
    </w:p>
    <w:p w14:paraId="09D3ED35" w14:textId="77777777" w:rsidR="00256698" w:rsidRPr="00F64355" w:rsidRDefault="00B55328" w:rsidP="00D75DE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64355">
        <w:rPr>
          <w:rFonts w:ascii="David" w:hAnsi="David" w:cs="David" w:hint="cs"/>
          <w:sz w:val="24"/>
          <w:szCs w:val="24"/>
          <w:rtl/>
        </w:rPr>
        <w:t>כבוד נשיא המדינה</w:t>
      </w:r>
      <w:r w:rsidR="003C4BD0" w:rsidRPr="00F64355">
        <w:rPr>
          <w:rFonts w:ascii="David" w:hAnsi="David" w:cs="David" w:hint="cs"/>
          <w:sz w:val="24"/>
          <w:szCs w:val="24"/>
          <w:rtl/>
        </w:rPr>
        <w:t xml:space="preserve"> ורעייתו</w:t>
      </w:r>
      <w:r w:rsidRPr="00F64355">
        <w:rPr>
          <w:rFonts w:ascii="David" w:hAnsi="David" w:cs="David" w:hint="cs"/>
          <w:sz w:val="24"/>
          <w:szCs w:val="24"/>
          <w:rtl/>
        </w:rPr>
        <w:t xml:space="preserve">, </w:t>
      </w:r>
      <w:r w:rsidR="003C4BD0" w:rsidRPr="00F64355">
        <w:rPr>
          <w:rFonts w:ascii="David" w:hAnsi="David" w:cs="David" w:hint="cs"/>
          <w:sz w:val="24"/>
          <w:szCs w:val="24"/>
          <w:rtl/>
        </w:rPr>
        <w:t xml:space="preserve">רוה"מ, שר האוצר, </w:t>
      </w:r>
      <w:r w:rsidR="00190589" w:rsidRPr="00F64355">
        <w:rPr>
          <w:rFonts w:ascii="David" w:hAnsi="David" w:cs="David" w:hint="cs"/>
          <w:sz w:val="24"/>
          <w:szCs w:val="24"/>
          <w:rtl/>
        </w:rPr>
        <w:t xml:space="preserve">עמיתיי </w:t>
      </w:r>
      <w:r w:rsidR="005D160C" w:rsidRPr="00F64355">
        <w:rPr>
          <w:rFonts w:ascii="David" w:hAnsi="David" w:cs="David" w:hint="cs"/>
          <w:sz w:val="24"/>
          <w:szCs w:val="24"/>
          <w:rtl/>
        </w:rPr>
        <w:t>מ</w:t>
      </w:r>
      <w:r w:rsidRPr="00F64355">
        <w:rPr>
          <w:rFonts w:ascii="David" w:hAnsi="David" w:cs="David" w:hint="cs"/>
          <w:sz w:val="24"/>
          <w:szCs w:val="24"/>
          <w:rtl/>
        </w:rPr>
        <w:t xml:space="preserve">בנק ישראל, </w:t>
      </w:r>
      <w:r w:rsidR="005D160C" w:rsidRPr="00F64355">
        <w:rPr>
          <w:rFonts w:ascii="David" w:hAnsi="David" w:cs="David" w:hint="cs"/>
          <w:sz w:val="24"/>
          <w:szCs w:val="24"/>
          <w:rtl/>
        </w:rPr>
        <w:t xml:space="preserve">אורחים - מכובדי כולם. </w:t>
      </w:r>
    </w:p>
    <w:p w14:paraId="223FBEB5" w14:textId="77777777" w:rsidR="00B910A6" w:rsidRPr="00F64355" w:rsidRDefault="00921261" w:rsidP="006647B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64355">
        <w:rPr>
          <w:rFonts w:ascii="David" w:hAnsi="David" w:cs="David" w:hint="eastAsia"/>
          <w:sz w:val="24"/>
          <w:szCs w:val="24"/>
          <w:rtl/>
        </w:rPr>
        <w:t>אירוע</w:t>
      </w:r>
      <w:r w:rsidRPr="00F64355">
        <w:rPr>
          <w:rFonts w:ascii="David" w:hAnsi="David" w:cs="David" w:hint="cs"/>
          <w:sz w:val="24"/>
          <w:szCs w:val="24"/>
          <w:rtl/>
        </w:rPr>
        <w:t xml:space="preserve"> זה מתקיים בזמן שטובי בנינו ובנותינו נלחמים בחזית על הגנתה של מדינת ישראל. </w:t>
      </w:r>
      <w:r w:rsidR="000D70C9" w:rsidRPr="00F64355">
        <w:rPr>
          <w:rFonts w:ascii="David" w:hAnsi="David" w:cs="David" w:hint="cs"/>
          <w:sz w:val="24"/>
          <w:szCs w:val="24"/>
          <w:rtl/>
        </w:rPr>
        <w:t xml:space="preserve">אני מאחל להם ברכת הצלחה. </w:t>
      </w:r>
      <w:r w:rsidRPr="00F64355">
        <w:rPr>
          <w:rFonts w:ascii="David" w:hAnsi="David" w:cs="David" w:hint="cs"/>
          <w:sz w:val="24"/>
          <w:szCs w:val="24"/>
          <w:rtl/>
        </w:rPr>
        <w:t xml:space="preserve">אבקש לשלוח מכאן את תנחומיי למשפחות הנופלים והנרצחים במלחמה, לאחל החלמה שלמה לפצועים ולייחל לשובם במהרה של כל החטופים. </w:t>
      </w:r>
    </w:p>
    <w:p w14:paraId="180BF448" w14:textId="71E9846E" w:rsidR="00B042B5" w:rsidRPr="00F64355" w:rsidRDefault="00921261" w:rsidP="00F6435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64355">
        <w:rPr>
          <w:rFonts w:ascii="David" w:hAnsi="David" w:cs="David" w:hint="eastAsia"/>
          <w:sz w:val="24"/>
          <w:szCs w:val="24"/>
          <w:rtl/>
        </w:rPr>
        <w:t>ברצוני</w:t>
      </w:r>
      <w:r w:rsidRPr="00F64355">
        <w:rPr>
          <w:rFonts w:ascii="David" w:hAnsi="David" w:cs="David" w:hint="cs"/>
          <w:sz w:val="24"/>
          <w:szCs w:val="24"/>
          <w:rtl/>
        </w:rPr>
        <w:t xml:space="preserve"> להודות לך הנשיא, לראש הממשלה, </w:t>
      </w:r>
      <w:r w:rsidR="0032543E" w:rsidRPr="00F64355">
        <w:rPr>
          <w:rFonts w:ascii="David" w:hAnsi="David" w:cs="David" w:hint="cs"/>
          <w:sz w:val="24"/>
          <w:szCs w:val="24"/>
          <w:rtl/>
        </w:rPr>
        <w:t>ו</w:t>
      </w:r>
      <w:r w:rsidRPr="00F64355">
        <w:rPr>
          <w:rFonts w:ascii="David" w:hAnsi="David" w:cs="David" w:hint="cs"/>
          <w:sz w:val="24"/>
          <w:szCs w:val="24"/>
          <w:rtl/>
        </w:rPr>
        <w:t>לשר האוצר</w:t>
      </w:r>
      <w:r w:rsidR="0032543E" w:rsidRPr="00F64355">
        <w:rPr>
          <w:rFonts w:ascii="David" w:hAnsi="David" w:cs="David" w:hint="cs"/>
          <w:sz w:val="24"/>
          <w:szCs w:val="24"/>
          <w:rtl/>
        </w:rPr>
        <w:t>,</w:t>
      </w:r>
      <w:r w:rsidRPr="00F64355">
        <w:rPr>
          <w:rFonts w:ascii="David" w:hAnsi="David" w:cs="David"/>
          <w:sz w:val="24"/>
          <w:szCs w:val="24"/>
          <w:rtl/>
        </w:rPr>
        <w:t xml:space="preserve"> על</w:t>
      </w:r>
      <w:r w:rsidRPr="00F64355">
        <w:rPr>
          <w:rFonts w:ascii="David" w:hAnsi="David" w:cs="David" w:hint="cs"/>
          <w:sz w:val="24"/>
          <w:szCs w:val="24"/>
          <w:rtl/>
        </w:rPr>
        <w:t xml:space="preserve"> ההחלטה למנות אותי לקדנציה שניה כנגיד בנק ישראל. </w:t>
      </w:r>
      <w:r w:rsidR="005D160C" w:rsidRPr="00F64355">
        <w:rPr>
          <w:rFonts w:ascii="David" w:hAnsi="David" w:cs="David" w:hint="cs"/>
          <w:sz w:val="24"/>
          <w:szCs w:val="24"/>
          <w:rtl/>
        </w:rPr>
        <w:t>אבקש להודות מעל במה זו</w:t>
      </w:r>
      <w:r w:rsidR="003C4BD0" w:rsidRPr="00F64355">
        <w:rPr>
          <w:rFonts w:ascii="David" w:hAnsi="David" w:cs="David" w:hint="cs"/>
          <w:sz w:val="24"/>
          <w:szCs w:val="24"/>
          <w:rtl/>
        </w:rPr>
        <w:t xml:space="preserve"> גם</w:t>
      </w:r>
      <w:r w:rsidR="005D160C" w:rsidRPr="00F64355">
        <w:rPr>
          <w:rFonts w:ascii="David" w:hAnsi="David" w:cs="David" w:hint="cs"/>
          <w:sz w:val="24"/>
          <w:szCs w:val="24"/>
          <w:rtl/>
        </w:rPr>
        <w:t xml:space="preserve"> </w:t>
      </w:r>
      <w:r w:rsidR="00C62A65" w:rsidRPr="00F64355">
        <w:rPr>
          <w:rFonts w:ascii="David" w:hAnsi="David" w:cs="David" w:hint="cs"/>
          <w:sz w:val="24"/>
          <w:szCs w:val="24"/>
          <w:rtl/>
        </w:rPr>
        <w:t>ל</w:t>
      </w:r>
      <w:r w:rsidR="005D160C" w:rsidRPr="00F64355">
        <w:rPr>
          <w:rFonts w:ascii="David" w:hAnsi="David" w:cs="David" w:hint="cs"/>
          <w:sz w:val="24"/>
          <w:szCs w:val="24"/>
          <w:rtl/>
        </w:rPr>
        <w:t xml:space="preserve">עובדי בנק ישראל, </w:t>
      </w:r>
      <w:r w:rsidR="0073643F" w:rsidRPr="00F64355">
        <w:rPr>
          <w:rFonts w:ascii="David" w:hAnsi="David" w:cs="David" w:hint="cs"/>
          <w:sz w:val="24"/>
          <w:szCs w:val="24"/>
          <w:rtl/>
        </w:rPr>
        <w:t xml:space="preserve">על עבודתם </w:t>
      </w:r>
      <w:r w:rsidR="005D160C" w:rsidRPr="00F64355">
        <w:rPr>
          <w:rFonts w:ascii="David" w:hAnsi="David" w:cs="David" w:hint="cs"/>
          <w:sz w:val="24"/>
          <w:szCs w:val="24"/>
          <w:rtl/>
        </w:rPr>
        <w:t xml:space="preserve">המקצועית </w:t>
      </w:r>
      <w:r w:rsidR="00190589" w:rsidRPr="00F64355">
        <w:rPr>
          <w:rFonts w:ascii="David" w:hAnsi="David" w:cs="David" w:hint="cs"/>
          <w:sz w:val="24"/>
          <w:szCs w:val="24"/>
          <w:rtl/>
        </w:rPr>
        <w:t>ו</w:t>
      </w:r>
      <w:r w:rsidR="00EA23B4" w:rsidRPr="00F64355">
        <w:rPr>
          <w:rFonts w:ascii="David" w:hAnsi="David" w:cs="David" w:hint="cs"/>
          <w:sz w:val="24"/>
          <w:szCs w:val="24"/>
          <w:rtl/>
        </w:rPr>
        <w:t xml:space="preserve">המסורה. </w:t>
      </w:r>
      <w:r w:rsidR="001D5D8F" w:rsidRPr="00F64355">
        <w:rPr>
          <w:rFonts w:ascii="David" w:hAnsi="David" w:cs="David" w:hint="cs"/>
          <w:sz w:val="24"/>
          <w:szCs w:val="24"/>
          <w:rtl/>
        </w:rPr>
        <w:t>כמו-</w:t>
      </w:r>
      <w:r w:rsidR="00EA23B4" w:rsidRPr="00F64355">
        <w:rPr>
          <w:rFonts w:ascii="David" w:hAnsi="David" w:cs="David" w:hint="cs"/>
          <w:sz w:val="24"/>
          <w:szCs w:val="24"/>
          <w:rtl/>
        </w:rPr>
        <w:t>כן ברצוני להודות לחברי ההנהלה של הבנק, לחברי ה</w:t>
      </w:r>
      <w:r w:rsidR="00140EB4" w:rsidRPr="00F64355">
        <w:rPr>
          <w:rFonts w:ascii="David" w:hAnsi="David" w:cs="David" w:hint="cs"/>
          <w:sz w:val="24"/>
          <w:szCs w:val="24"/>
          <w:rtl/>
        </w:rPr>
        <w:t>ו</w:t>
      </w:r>
      <w:r w:rsidR="00EA23B4" w:rsidRPr="00F64355">
        <w:rPr>
          <w:rFonts w:ascii="David" w:hAnsi="David" w:cs="David" w:hint="cs"/>
          <w:sz w:val="24"/>
          <w:szCs w:val="24"/>
          <w:rtl/>
        </w:rPr>
        <w:t>ועדה המוניטארית וחברי המועצה המינהלית של הבנק</w:t>
      </w:r>
      <w:r w:rsidR="00E1249D" w:rsidRPr="00F64355">
        <w:rPr>
          <w:rFonts w:ascii="David" w:hAnsi="David" w:cs="David" w:hint="cs"/>
          <w:sz w:val="24"/>
          <w:szCs w:val="24"/>
          <w:rtl/>
        </w:rPr>
        <w:t xml:space="preserve">. </w:t>
      </w:r>
      <w:r w:rsidR="00190589" w:rsidRPr="00F64355">
        <w:rPr>
          <w:rFonts w:ascii="David" w:hAnsi="David" w:cs="David" w:hint="cs"/>
          <w:sz w:val="24"/>
          <w:szCs w:val="24"/>
          <w:rtl/>
        </w:rPr>
        <w:t>אבקש</w:t>
      </w:r>
      <w:r w:rsidR="00C62A65" w:rsidRPr="00F64355">
        <w:rPr>
          <w:rFonts w:ascii="David" w:hAnsi="David" w:cs="David" w:hint="cs"/>
          <w:sz w:val="24"/>
          <w:szCs w:val="24"/>
          <w:rtl/>
        </w:rPr>
        <w:t xml:space="preserve"> להודות גם באופן אישי לנורית אשתי, לילדיי</w:t>
      </w:r>
      <w:r w:rsidR="00413A7F" w:rsidRPr="00F64355">
        <w:rPr>
          <w:rFonts w:ascii="David" w:hAnsi="David" w:cs="David" w:hint="cs"/>
          <w:sz w:val="24"/>
          <w:szCs w:val="24"/>
          <w:rtl/>
        </w:rPr>
        <w:t xml:space="preserve"> בר ותומר</w:t>
      </w:r>
      <w:r w:rsidR="00190589" w:rsidRPr="00F64355">
        <w:rPr>
          <w:rFonts w:ascii="David" w:hAnsi="David" w:cs="David" w:hint="cs"/>
          <w:sz w:val="24"/>
          <w:szCs w:val="24"/>
          <w:rtl/>
        </w:rPr>
        <w:t>,</w:t>
      </w:r>
      <w:r w:rsidR="00C62A65" w:rsidRPr="00F64355">
        <w:rPr>
          <w:rFonts w:ascii="David" w:hAnsi="David" w:cs="David" w:hint="cs"/>
          <w:sz w:val="24"/>
          <w:szCs w:val="24"/>
          <w:rtl/>
        </w:rPr>
        <w:t xml:space="preserve"> ולמשפחתי הקרובה</w:t>
      </w:r>
      <w:r w:rsidR="00190589" w:rsidRPr="00F64355">
        <w:rPr>
          <w:rFonts w:ascii="David" w:hAnsi="David" w:cs="David" w:hint="cs"/>
          <w:sz w:val="24"/>
          <w:szCs w:val="24"/>
          <w:rtl/>
        </w:rPr>
        <w:t>,</w:t>
      </w:r>
      <w:r w:rsidR="00C62A65" w:rsidRPr="00F64355">
        <w:rPr>
          <w:rFonts w:ascii="David" w:hAnsi="David" w:cs="David" w:hint="cs"/>
          <w:sz w:val="24"/>
          <w:szCs w:val="24"/>
          <w:rtl/>
        </w:rPr>
        <w:t xml:space="preserve"> שמאפשרים לי להקדיש את זמני ומרצי למילוי </w:t>
      </w:r>
      <w:r w:rsidR="00190589" w:rsidRPr="00F64355">
        <w:rPr>
          <w:rFonts w:ascii="David" w:hAnsi="David" w:cs="David" w:hint="cs"/>
          <w:sz w:val="24"/>
          <w:szCs w:val="24"/>
          <w:rtl/>
        </w:rPr>
        <w:t>ה</w:t>
      </w:r>
      <w:r w:rsidR="00C62A65" w:rsidRPr="00F64355">
        <w:rPr>
          <w:rFonts w:ascii="David" w:hAnsi="David" w:cs="David" w:hint="cs"/>
          <w:sz w:val="24"/>
          <w:szCs w:val="24"/>
          <w:rtl/>
        </w:rPr>
        <w:t xml:space="preserve">תפקיד </w:t>
      </w:r>
      <w:r w:rsidR="00190589" w:rsidRPr="00F64355">
        <w:rPr>
          <w:rFonts w:ascii="David" w:hAnsi="David" w:cs="David" w:hint="cs"/>
          <w:sz w:val="24"/>
          <w:szCs w:val="24"/>
          <w:rtl/>
        </w:rPr>
        <w:t>ותומכים בי לכל אורך הדרך</w:t>
      </w:r>
      <w:r w:rsidR="00C62A65" w:rsidRPr="00F64355">
        <w:rPr>
          <w:rFonts w:ascii="David" w:hAnsi="David" w:cs="David" w:hint="cs"/>
          <w:sz w:val="24"/>
          <w:szCs w:val="24"/>
          <w:rtl/>
        </w:rPr>
        <w:t>.</w:t>
      </w:r>
      <w:r w:rsidR="00DC5022" w:rsidRPr="00F64355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DA71AE5" w14:textId="77777777" w:rsidR="00E1249D" w:rsidRPr="00F64355" w:rsidRDefault="00AF0068" w:rsidP="006647B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64355">
        <w:rPr>
          <w:rFonts w:ascii="David" w:hAnsi="David" w:cs="David" w:hint="eastAsia"/>
          <w:sz w:val="24"/>
          <w:szCs w:val="24"/>
          <w:rtl/>
        </w:rPr>
        <w:t>בדברי</w:t>
      </w:r>
      <w:r w:rsidRPr="00F64355">
        <w:rPr>
          <w:rFonts w:ascii="David" w:hAnsi="David" w:cs="David" w:hint="cs"/>
          <w:sz w:val="24"/>
          <w:szCs w:val="24"/>
          <w:rtl/>
        </w:rPr>
        <w:t xml:space="preserve">י ארצה </w:t>
      </w:r>
      <w:r w:rsidR="00E5282F" w:rsidRPr="00F64355">
        <w:rPr>
          <w:rFonts w:ascii="David" w:hAnsi="David" w:cs="David" w:hint="cs"/>
          <w:sz w:val="24"/>
          <w:szCs w:val="24"/>
          <w:rtl/>
        </w:rPr>
        <w:t>ל</w:t>
      </w:r>
      <w:r w:rsidR="00413A7F" w:rsidRPr="00F64355">
        <w:rPr>
          <w:rFonts w:ascii="David" w:hAnsi="David" w:cs="David" w:hint="cs"/>
          <w:sz w:val="24"/>
          <w:szCs w:val="24"/>
          <w:rtl/>
        </w:rPr>
        <w:t>סקור</w:t>
      </w:r>
      <w:r w:rsidR="00E5282F" w:rsidRPr="00F64355">
        <w:rPr>
          <w:rFonts w:ascii="David" w:hAnsi="David" w:cs="David" w:hint="cs"/>
          <w:sz w:val="24"/>
          <w:szCs w:val="24"/>
          <w:rtl/>
        </w:rPr>
        <w:t xml:space="preserve"> מעט </w:t>
      </w:r>
      <w:r w:rsidR="00413A7F" w:rsidRPr="00F64355">
        <w:rPr>
          <w:rFonts w:ascii="David" w:hAnsi="David" w:cs="David" w:hint="cs"/>
          <w:sz w:val="24"/>
          <w:szCs w:val="24"/>
          <w:rtl/>
        </w:rPr>
        <w:t xml:space="preserve">את </w:t>
      </w:r>
      <w:r w:rsidR="00E5282F" w:rsidRPr="00F64355">
        <w:rPr>
          <w:rFonts w:ascii="David" w:hAnsi="David" w:cs="David" w:hint="cs"/>
          <w:sz w:val="24"/>
          <w:szCs w:val="24"/>
          <w:rtl/>
        </w:rPr>
        <w:t xml:space="preserve">השנים שחלפו, </w:t>
      </w:r>
      <w:r w:rsidR="006312C9" w:rsidRPr="00F64355">
        <w:rPr>
          <w:rFonts w:ascii="David" w:hAnsi="David" w:cs="David" w:hint="cs"/>
          <w:sz w:val="24"/>
          <w:szCs w:val="24"/>
          <w:rtl/>
        </w:rPr>
        <w:t>את</w:t>
      </w:r>
      <w:r w:rsidR="00E5282F" w:rsidRPr="00F64355">
        <w:rPr>
          <w:rFonts w:ascii="David" w:hAnsi="David" w:cs="David" w:hint="cs"/>
          <w:sz w:val="24"/>
          <w:szCs w:val="24"/>
          <w:rtl/>
        </w:rPr>
        <w:t xml:space="preserve"> אירועי המלחמה </w:t>
      </w:r>
      <w:r w:rsidR="001D5D8F" w:rsidRPr="00F64355">
        <w:rPr>
          <w:rFonts w:ascii="David" w:hAnsi="David" w:cs="David" w:hint="cs"/>
          <w:sz w:val="24"/>
          <w:szCs w:val="24"/>
          <w:rtl/>
        </w:rPr>
        <w:t>והשלכותיהם</w:t>
      </w:r>
      <w:r w:rsidR="00190589" w:rsidRPr="00F64355">
        <w:rPr>
          <w:rFonts w:ascii="David" w:hAnsi="David" w:cs="David" w:hint="cs"/>
          <w:sz w:val="24"/>
          <w:szCs w:val="24"/>
          <w:rtl/>
        </w:rPr>
        <w:t xml:space="preserve">, ולהביט </w:t>
      </w:r>
      <w:r w:rsidR="00E5282F" w:rsidRPr="00F64355">
        <w:rPr>
          <w:rFonts w:ascii="David" w:hAnsi="David" w:cs="David" w:hint="cs"/>
          <w:sz w:val="24"/>
          <w:szCs w:val="24"/>
          <w:rtl/>
        </w:rPr>
        <w:t xml:space="preserve">גם מעבר </w:t>
      </w:r>
      <w:r w:rsidR="00190589" w:rsidRPr="00F64355">
        <w:rPr>
          <w:rFonts w:ascii="David" w:hAnsi="David" w:cs="David" w:hint="cs"/>
          <w:sz w:val="24"/>
          <w:szCs w:val="24"/>
          <w:rtl/>
        </w:rPr>
        <w:t xml:space="preserve">לעת הנוכחית </w:t>
      </w:r>
      <w:r w:rsidR="00E5282F" w:rsidRPr="00F64355">
        <w:rPr>
          <w:rFonts w:ascii="David" w:hAnsi="David" w:cs="David" w:hint="cs"/>
          <w:sz w:val="24"/>
          <w:szCs w:val="24"/>
          <w:rtl/>
        </w:rPr>
        <w:t>אל אתגרי השנים הבאות.</w:t>
      </w:r>
    </w:p>
    <w:p w14:paraId="0271CD36" w14:textId="24129A37" w:rsidR="006647BD" w:rsidRPr="00F64355" w:rsidRDefault="007F61C5" w:rsidP="00F6435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64355">
        <w:rPr>
          <w:rFonts w:ascii="David" w:hAnsi="David" w:cs="David" w:hint="eastAsia"/>
          <w:sz w:val="24"/>
          <w:szCs w:val="24"/>
          <w:rtl/>
        </w:rPr>
        <w:t>חמש</w:t>
      </w:r>
      <w:r w:rsidRPr="00F64355">
        <w:rPr>
          <w:rFonts w:ascii="David" w:hAnsi="David" w:cs="David" w:hint="cs"/>
          <w:sz w:val="24"/>
          <w:szCs w:val="24"/>
          <w:rtl/>
        </w:rPr>
        <w:t xml:space="preserve"> השנים בהן כיהנתי כנגיד בנק ישראל, היו מהמורכבות שידעה </w:t>
      </w:r>
      <w:r w:rsidR="001D5D8F" w:rsidRPr="00F64355">
        <w:rPr>
          <w:rFonts w:ascii="David" w:hAnsi="David" w:cs="David" w:hint="cs"/>
          <w:sz w:val="24"/>
          <w:szCs w:val="24"/>
          <w:rtl/>
        </w:rPr>
        <w:t>כלכלת ישראל</w:t>
      </w:r>
      <w:r w:rsidR="006A5A9B" w:rsidRPr="00F64355">
        <w:rPr>
          <w:rFonts w:ascii="David" w:hAnsi="David" w:cs="David" w:hint="cs"/>
          <w:sz w:val="24"/>
          <w:szCs w:val="24"/>
          <w:rtl/>
        </w:rPr>
        <w:t>:</w:t>
      </w:r>
      <w:r w:rsidR="00742C34" w:rsidRPr="00F64355">
        <w:rPr>
          <w:rFonts w:ascii="David" w:hAnsi="David" w:cs="David" w:hint="cs"/>
          <w:sz w:val="24"/>
          <w:szCs w:val="24"/>
          <w:rtl/>
        </w:rPr>
        <w:t xml:space="preserve"> </w:t>
      </w:r>
      <w:r w:rsidR="00413A7F" w:rsidRPr="00F64355">
        <w:rPr>
          <w:rFonts w:ascii="David" w:hAnsi="David" w:cs="David" w:hint="cs"/>
          <w:sz w:val="24"/>
          <w:szCs w:val="24"/>
          <w:rtl/>
        </w:rPr>
        <w:t xml:space="preserve">מגיפת </w:t>
      </w:r>
      <w:r w:rsidR="00921261" w:rsidRPr="00F64355">
        <w:rPr>
          <w:rFonts w:ascii="David" w:hAnsi="David" w:cs="David" w:hint="cs"/>
          <w:sz w:val="24"/>
          <w:szCs w:val="24"/>
          <w:rtl/>
        </w:rPr>
        <w:t>ה</w:t>
      </w:r>
      <w:r w:rsidR="006A5A9B" w:rsidRPr="00F64355">
        <w:rPr>
          <w:rFonts w:ascii="David" w:hAnsi="David" w:cs="David" w:hint="cs"/>
          <w:sz w:val="24"/>
          <w:szCs w:val="24"/>
          <w:rtl/>
        </w:rPr>
        <w:t xml:space="preserve">קורונה, מלחמת רוסיה </w:t>
      </w:r>
      <w:r w:rsidR="003C4BD0" w:rsidRPr="00F64355">
        <w:rPr>
          <w:rFonts w:ascii="David" w:hAnsi="David" w:cs="David" w:hint="cs"/>
          <w:sz w:val="24"/>
          <w:szCs w:val="24"/>
          <w:rtl/>
        </w:rPr>
        <w:t>אוקראינה</w:t>
      </w:r>
      <w:r w:rsidR="006A5A9B" w:rsidRPr="00F64355">
        <w:rPr>
          <w:rFonts w:ascii="David" w:hAnsi="David" w:cs="David" w:hint="cs"/>
          <w:sz w:val="24"/>
          <w:szCs w:val="24"/>
          <w:rtl/>
        </w:rPr>
        <w:t xml:space="preserve">, התפרצות </w:t>
      </w:r>
      <w:r w:rsidR="00742C34" w:rsidRPr="00F64355">
        <w:rPr>
          <w:rFonts w:ascii="David" w:hAnsi="David" w:cs="David" w:hint="cs"/>
          <w:sz w:val="24"/>
          <w:szCs w:val="24"/>
          <w:rtl/>
        </w:rPr>
        <w:t>ה</w:t>
      </w:r>
      <w:r w:rsidR="006A5A9B" w:rsidRPr="00F64355">
        <w:rPr>
          <w:rFonts w:ascii="David" w:hAnsi="David" w:cs="David" w:hint="cs"/>
          <w:sz w:val="24"/>
          <w:szCs w:val="24"/>
          <w:rtl/>
        </w:rPr>
        <w:t xml:space="preserve">אינפלציה, חמש מערכות בחירות, </w:t>
      </w:r>
      <w:r w:rsidR="00413A7F" w:rsidRPr="00F64355">
        <w:rPr>
          <w:rFonts w:ascii="David" w:hAnsi="David" w:cs="David" w:hint="cs"/>
          <w:sz w:val="24"/>
          <w:szCs w:val="24"/>
          <w:rtl/>
        </w:rPr>
        <w:t xml:space="preserve">המחלוקת הציבורית סביב </w:t>
      </w:r>
      <w:r w:rsidR="006A5A9B" w:rsidRPr="00F64355">
        <w:rPr>
          <w:rFonts w:ascii="David" w:hAnsi="David" w:cs="David" w:hint="cs"/>
          <w:sz w:val="24"/>
          <w:szCs w:val="24"/>
          <w:rtl/>
        </w:rPr>
        <w:t>השינויים החוקתיים</w:t>
      </w:r>
      <w:r w:rsidR="00921261" w:rsidRPr="00F64355">
        <w:rPr>
          <w:rFonts w:ascii="David" w:hAnsi="David" w:cs="David" w:hint="cs"/>
          <w:sz w:val="24"/>
          <w:szCs w:val="24"/>
          <w:rtl/>
        </w:rPr>
        <w:t xml:space="preserve"> ועוד. </w:t>
      </w:r>
      <w:r w:rsidR="00413A7F" w:rsidRPr="00F64355">
        <w:rPr>
          <w:rFonts w:ascii="David" w:hAnsi="David" w:cs="David" w:hint="cs"/>
          <w:sz w:val="24"/>
          <w:szCs w:val="24"/>
          <w:rtl/>
        </w:rPr>
        <w:t xml:space="preserve">אבל האתגר המשמעותי ביותר, הלאומי והכלכלי, </w:t>
      </w:r>
      <w:r w:rsidR="00790E7C" w:rsidRPr="00F64355">
        <w:rPr>
          <w:rFonts w:ascii="David" w:hAnsi="David" w:cs="David" w:hint="cs"/>
          <w:sz w:val="24"/>
          <w:szCs w:val="24"/>
          <w:rtl/>
        </w:rPr>
        <w:t>החל</w:t>
      </w:r>
      <w:r w:rsidR="00D435E3" w:rsidRPr="00F64355">
        <w:rPr>
          <w:rFonts w:ascii="David" w:hAnsi="David" w:cs="David" w:hint="cs"/>
          <w:sz w:val="24"/>
          <w:szCs w:val="24"/>
          <w:rtl/>
        </w:rPr>
        <w:t xml:space="preserve"> עם </w:t>
      </w:r>
      <w:r w:rsidR="00413A7F" w:rsidRPr="00F64355">
        <w:rPr>
          <w:rFonts w:ascii="David" w:hAnsi="David" w:cs="David" w:hint="cs"/>
          <w:sz w:val="24"/>
          <w:szCs w:val="24"/>
          <w:rtl/>
        </w:rPr>
        <w:t>המתקפה הרצחנית בשבעה באוקטובר אשר נתנה את האות ל</w:t>
      </w:r>
      <w:r w:rsidR="00742C34" w:rsidRPr="00F64355">
        <w:rPr>
          <w:rFonts w:ascii="David" w:hAnsi="David" w:cs="David" w:hint="cs"/>
          <w:sz w:val="24"/>
          <w:szCs w:val="24"/>
          <w:rtl/>
        </w:rPr>
        <w:t xml:space="preserve">מלחמת חרבות ברזל. </w:t>
      </w:r>
    </w:p>
    <w:p w14:paraId="698768FF" w14:textId="06A3B971" w:rsidR="006647BD" w:rsidRPr="00F64355" w:rsidRDefault="002E2B7B" w:rsidP="00F6435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64355">
        <w:rPr>
          <w:rFonts w:ascii="David" w:hAnsi="David" w:cs="David" w:hint="eastAsia"/>
          <w:sz w:val="24"/>
          <w:szCs w:val="24"/>
          <w:rtl/>
        </w:rPr>
        <w:t>לכלכלה</w:t>
      </w:r>
      <w:r w:rsidR="002F79CD" w:rsidRPr="00F64355">
        <w:rPr>
          <w:rFonts w:ascii="David" w:hAnsi="David" w:cs="David" w:hint="cs"/>
          <w:sz w:val="24"/>
          <w:szCs w:val="24"/>
          <w:rtl/>
        </w:rPr>
        <w:t xml:space="preserve"> הישראלית </w:t>
      </w:r>
      <w:r w:rsidRPr="00F64355">
        <w:rPr>
          <w:rFonts w:ascii="David" w:hAnsi="David" w:cs="David" w:hint="cs"/>
          <w:sz w:val="24"/>
          <w:szCs w:val="24"/>
          <w:rtl/>
        </w:rPr>
        <w:t xml:space="preserve">הייתה </w:t>
      </w:r>
      <w:r w:rsidR="002F79CD" w:rsidRPr="00F64355">
        <w:rPr>
          <w:rFonts w:ascii="David" w:hAnsi="David" w:cs="David" w:hint="cs"/>
          <w:sz w:val="24"/>
          <w:szCs w:val="24"/>
          <w:rtl/>
        </w:rPr>
        <w:t>נקודת פתיחה חזקה ערב השבעה באוקטובר</w:t>
      </w:r>
      <w:r w:rsidR="00A7610D" w:rsidRPr="00F64355">
        <w:rPr>
          <w:rFonts w:ascii="David" w:hAnsi="David" w:cs="David" w:hint="cs"/>
          <w:sz w:val="24"/>
          <w:szCs w:val="24"/>
          <w:rtl/>
        </w:rPr>
        <w:t>.</w:t>
      </w:r>
      <w:r w:rsidR="002F79CD" w:rsidRPr="00F64355">
        <w:rPr>
          <w:rFonts w:ascii="David" w:hAnsi="David" w:cs="David" w:hint="cs"/>
          <w:sz w:val="24"/>
          <w:szCs w:val="24"/>
          <w:rtl/>
        </w:rPr>
        <w:t xml:space="preserve"> </w:t>
      </w:r>
      <w:r w:rsidR="00147AFB" w:rsidRPr="00F64355">
        <w:rPr>
          <w:rFonts w:ascii="David" w:hAnsi="David" w:cs="David" w:hint="cs"/>
          <w:sz w:val="24"/>
          <w:szCs w:val="24"/>
          <w:rtl/>
        </w:rPr>
        <w:t>יחס החוב</w:t>
      </w:r>
      <w:r w:rsidR="00B41A00" w:rsidRPr="00F64355">
        <w:rPr>
          <w:rFonts w:ascii="David" w:hAnsi="David" w:cs="David" w:hint="cs"/>
          <w:sz w:val="24"/>
          <w:szCs w:val="24"/>
          <w:rtl/>
        </w:rPr>
        <w:t xml:space="preserve"> ל</w:t>
      </w:r>
      <w:r w:rsidR="00147AFB" w:rsidRPr="00F64355">
        <w:rPr>
          <w:rFonts w:ascii="David" w:hAnsi="David" w:cs="David" w:hint="cs"/>
          <w:sz w:val="24"/>
          <w:szCs w:val="24"/>
          <w:rtl/>
        </w:rPr>
        <w:t xml:space="preserve">תוצר, אחד המדדים החשובים לחוסן של הכלכלה, </w:t>
      </w:r>
      <w:r w:rsidR="00E5282F" w:rsidRPr="00F64355">
        <w:rPr>
          <w:rFonts w:ascii="David" w:hAnsi="David" w:cs="David" w:hint="cs"/>
          <w:sz w:val="24"/>
          <w:szCs w:val="24"/>
          <w:rtl/>
        </w:rPr>
        <w:t xml:space="preserve">ירד חזרה </w:t>
      </w:r>
      <w:r w:rsidR="00B41A00" w:rsidRPr="00F64355">
        <w:rPr>
          <w:rFonts w:ascii="David" w:hAnsi="David" w:cs="David" w:hint="cs"/>
          <w:sz w:val="24"/>
          <w:szCs w:val="24"/>
          <w:rtl/>
        </w:rPr>
        <w:t xml:space="preserve">לסביבת </w:t>
      </w:r>
      <w:r w:rsidR="00147AFB" w:rsidRPr="00F64355">
        <w:rPr>
          <w:rFonts w:ascii="David" w:hAnsi="David" w:cs="David" w:hint="cs"/>
          <w:sz w:val="24"/>
          <w:szCs w:val="24"/>
          <w:rtl/>
        </w:rPr>
        <w:t xml:space="preserve">60%, </w:t>
      </w:r>
      <w:r w:rsidR="00F45CF7" w:rsidRPr="00F64355">
        <w:rPr>
          <w:rFonts w:ascii="David" w:hAnsi="David" w:cs="David" w:hint="cs"/>
          <w:sz w:val="24"/>
          <w:szCs w:val="24"/>
          <w:rtl/>
        </w:rPr>
        <w:t>ה</w:t>
      </w:r>
      <w:r w:rsidR="00447EB2" w:rsidRPr="00F64355">
        <w:rPr>
          <w:rFonts w:ascii="David" w:hAnsi="David" w:cs="David" w:hint="cs"/>
          <w:sz w:val="24"/>
          <w:szCs w:val="24"/>
          <w:rtl/>
        </w:rPr>
        <w:t xml:space="preserve">גרעון </w:t>
      </w:r>
      <w:r w:rsidR="00F45CF7" w:rsidRPr="00F64355">
        <w:rPr>
          <w:rFonts w:ascii="David" w:hAnsi="David" w:cs="David" w:hint="cs"/>
          <w:sz w:val="24"/>
          <w:szCs w:val="24"/>
          <w:rtl/>
        </w:rPr>
        <w:t>ה</w:t>
      </w:r>
      <w:r w:rsidR="00447EB2" w:rsidRPr="00F64355">
        <w:rPr>
          <w:rFonts w:ascii="David" w:hAnsi="David" w:cs="David" w:hint="cs"/>
          <w:sz w:val="24"/>
          <w:szCs w:val="24"/>
          <w:rtl/>
        </w:rPr>
        <w:t xml:space="preserve">חזוי </w:t>
      </w:r>
      <w:r w:rsidR="00F45CF7" w:rsidRPr="00F64355">
        <w:rPr>
          <w:rFonts w:ascii="David" w:hAnsi="David" w:cs="David" w:hint="cs"/>
          <w:sz w:val="24"/>
          <w:szCs w:val="24"/>
          <w:rtl/>
        </w:rPr>
        <w:t xml:space="preserve">בתקציב היה </w:t>
      </w:r>
      <w:r w:rsidR="00447EB2" w:rsidRPr="00F64355">
        <w:rPr>
          <w:rFonts w:ascii="David" w:hAnsi="David" w:cs="David" w:hint="cs"/>
          <w:sz w:val="24"/>
          <w:szCs w:val="24"/>
          <w:rtl/>
        </w:rPr>
        <w:t xml:space="preserve">נמוך, </w:t>
      </w:r>
      <w:r w:rsidR="00CA705E" w:rsidRPr="00F64355">
        <w:rPr>
          <w:rFonts w:ascii="David" w:hAnsi="David" w:cs="David" w:hint="cs"/>
          <w:sz w:val="24"/>
          <w:szCs w:val="24"/>
          <w:rtl/>
        </w:rPr>
        <w:t>שיעור אבטלה נמוך</w:t>
      </w:r>
      <w:r w:rsidR="00147AFB" w:rsidRPr="00F64355">
        <w:rPr>
          <w:rFonts w:ascii="David" w:hAnsi="David" w:cs="David" w:hint="cs"/>
          <w:sz w:val="24"/>
          <w:szCs w:val="24"/>
          <w:rtl/>
        </w:rPr>
        <w:t xml:space="preserve">, ותחזית הצמיחה </w:t>
      </w:r>
      <w:r w:rsidR="00B41A00" w:rsidRPr="00F64355">
        <w:rPr>
          <w:rFonts w:ascii="David" w:hAnsi="David" w:cs="David" w:hint="cs"/>
          <w:sz w:val="24"/>
          <w:szCs w:val="24"/>
          <w:rtl/>
        </w:rPr>
        <w:t>הייתה מעודדת</w:t>
      </w:r>
      <w:r w:rsidR="00413A7F" w:rsidRPr="00F64355">
        <w:rPr>
          <w:rFonts w:ascii="David" w:hAnsi="David" w:cs="David" w:hint="cs"/>
          <w:sz w:val="24"/>
          <w:szCs w:val="24"/>
          <w:rtl/>
        </w:rPr>
        <w:t>,</w:t>
      </w:r>
      <w:r w:rsidR="00DB1FF3" w:rsidRPr="00F64355">
        <w:rPr>
          <w:rFonts w:ascii="David" w:hAnsi="David" w:cs="David" w:hint="cs"/>
          <w:sz w:val="24"/>
          <w:szCs w:val="24"/>
          <w:rtl/>
        </w:rPr>
        <w:t xml:space="preserve"> ודאי בראיה בינלאומית</w:t>
      </w:r>
      <w:r w:rsidR="00147AFB" w:rsidRPr="00F64355">
        <w:rPr>
          <w:rFonts w:ascii="David" w:hAnsi="David" w:cs="David" w:hint="cs"/>
          <w:sz w:val="24"/>
          <w:szCs w:val="24"/>
          <w:rtl/>
        </w:rPr>
        <w:t xml:space="preserve">. בנוסף, רזרבות </w:t>
      </w:r>
      <w:r w:rsidR="00A7610D" w:rsidRPr="00F64355">
        <w:rPr>
          <w:rFonts w:ascii="David" w:hAnsi="David" w:cs="David" w:hint="cs"/>
          <w:sz w:val="24"/>
          <w:szCs w:val="24"/>
          <w:rtl/>
        </w:rPr>
        <w:t xml:space="preserve">מט"ח </w:t>
      </w:r>
      <w:r w:rsidR="00147AFB" w:rsidRPr="00F64355">
        <w:rPr>
          <w:rFonts w:ascii="David" w:hAnsi="David" w:cs="David" w:hint="cs"/>
          <w:sz w:val="24"/>
          <w:szCs w:val="24"/>
          <w:rtl/>
        </w:rPr>
        <w:t xml:space="preserve">של כ-200 מיליארדי דולרים </w:t>
      </w:r>
      <w:r w:rsidRPr="00F64355">
        <w:rPr>
          <w:rFonts w:ascii="David" w:hAnsi="David" w:cs="David" w:hint="cs"/>
          <w:sz w:val="24"/>
          <w:szCs w:val="24"/>
          <w:rtl/>
        </w:rPr>
        <w:t xml:space="preserve">היוו </w:t>
      </w:r>
      <w:r w:rsidR="00DB1FF3" w:rsidRPr="00F64355">
        <w:rPr>
          <w:rFonts w:ascii="David" w:hAnsi="David" w:cs="David" w:hint="cs"/>
          <w:sz w:val="24"/>
          <w:szCs w:val="24"/>
          <w:rtl/>
        </w:rPr>
        <w:t xml:space="preserve">כרית ביטחון </w:t>
      </w:r>
      <w:r w:rsidRPr="00F64355">
        <w:rPr>
          <w:rFonts w:ascii="David" w:hAnsi="David" w:cs="David" w:hint="cs"/>
          <w:sz w:val="24"/>
          <w:szCs w:val="24"/>
          <w:rtl/>
        </w:rPr>
        <w:t xml:space="preserve">גדולה </w:t>
      </w:r>
      <w:r w:rsidR="001418FF" w:rsidRPr="00F64355">
        <w:rPr>
          <w:rFonts w:ascii="David" w:hAnsi="David" w:cs="David" w:hint="cs"/>
          <w:sz w:val="24"/>
          <w:szCs w:val="24"/>
          <w:rtl/>
        </w:rPr>
        <w:t>ו</w:t>
      </w:r>
      <w:r w:rsidR="00A7610D" w:rsidRPr="00F64355">
        <w:rPr>
          <w:rFonts w:ascii="David" w:hAnsi="David" w:cs="David" w:hint="cs"/>
          <w:sz w:val="24"/>
          <w:szCs w:val="24"/>
          <w:rtl/>
        </w:rPr>
        <w:t>אפשרו להתמודד</w:t>
      </w:r>
      <w:r w:rsidR="00147AFB" w:rsidRPr="00F64355">
        <w:rPr>
          <w:rFonts w:ascii="David" w:hAnsi="David" w:cs="David" w:hint="cs"/>
          <w:sz w:val="24"/>
          <w:szCs w:val="24"/>
          <w:rtl/>
        </w:rPr>
        <w:t xml:space="preserve"> עם הפיחות המהיר בשקל עם פרוץ המלחמה, </w:t>
      </w:r>
      <w:r w:rsidR="00B41A00" w:rsidRPr="00F64355">
        <w:rPr>
          <w:rFonts w:ascii="David" w:hAnsi="David" w:cs="David" w:hint="cs"/>
          <w:sz w:val="24"/>
          <w:szCs w:val="24"/>
          <w:rtl/>
        </w:rPr>
        <w:t xml:space="preserve">ולייצב </w:t>
      </w:r>
      <w:r w:rsidR="0049768A" w:rsidRPr="00F64355">
        <w:rPr>
          <w:rFonts w:ascii="David" w:hAnsi="David" w:cs="David" w:hint="cs"/>
          <w:sz w:val="24"/>
          <w:szCs w:val="24"/>
          <w:rtl/>
        </w:rPr>
        <w:t>גם</w:t>
      </w:r>
      <w:r w:rsidR="00B41A00" w:rsidRPr="00F64355">
        <w:rPr>
          <w:rFonts w:ascii="David" w:hAnsi="David" w:cs="David" w:hint="cs"/>
          <w:sz w:val="24"/>
          <w:szCs w:val="24"/>
          <w:rtl/>
        </w:rPr>
        <w:t xml:space="preserve"> </w:t>
      </w:r>
      <w:r w:rsidR="00A7610D" w:rsidRPr="00F64355">
        <w:rPr>
          <w:rFonts w:ascii="David" w:hAnsi="David" w:cs="David" w:hint="cs"/>
          <w:sz w:val="24"/>
          <w:szCs w:val="24"/>
          <w:rtl/>
        </w:rPr>
        <w:t>שווקים פיננסיים נוספים</w:t>
      </w:r>
      <w:r w:rsidR="001418FF" w:rsidRPr="00F64355">
        <w:rPr>
          <w:rFonts w:ascii="David" w:hAnsi="David" w:cs="David" w:hint="cs"/>
          <w:sz w:val="24"/>
          <w:szCs w:val="24"/>
          <w:rtl/>
        </w:rPr>
        <w:t>.</w:t>
      </w:r>
    </w:p>
    <w:p w14:paraId="0AD3E7B1" w14:textId="7894E5CF" w:rsidR="002E2B7B" w:rsidRPr="00F64355" w:rsidRDefault="002E2B7B" w:rsidP="00BE20D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64355">
        <w:rPr>
          <w:rFonts w:ascii="David" w:hAnsi="David" w:cs="David" w:hint="cs"/>
          <w:sz w:val="24"/>
          <w:szCs w:val="24"/>
          <w:rtl/>
        </w:rPr>
        <w:lastRenderedPageBreak/>
        <w:t>ח</w:t>
      </w:r>
      <w:r w:rsidRPr="00F64355">
        <w:rPr>
          <w:rFonts w:ascii="David" w:hAnsi="David" w:cs="David" w:hint="eastAsia"/>
          <w:sz w:val="24"/>
          <w:szCs w:val="24"/>
          <w:rtl/>
        </w:rPr>
        <w:t>שוב</w:t>
      </w:r>
      <w:r w:rsidRPr="00F64355">
        <w:rPr>
          <w:rFonts w:ascii="David" w:hAnsi="David" w:cs="David" w:hint="cs"/>
          <w:sz w:val="24"/>
          <w:szCs w:val="24"/>
          <w:rtl/>
        </w:rPr>
        <w:t xml:space="preserve"> להדגיש</w:t>
      </w:r>
      <w:r w:rsidR="00413A7F" w:rsidRPr="00F64355">
        <w:rPr>
          <w:rFonts w:ascii="David" w:hAnsi="David" w:cs="David" w:hint="cs"/>
          <w:sz w:val="24"/>
          <w:szCs w:val="24"/>
          <w:rtl/>
        </w:rPr>
        <w:t>,</w:t>
      </w:r>
      <w:r w:rsidRPr="00F64355">
        <w:rPr>
          <w:rFonts w:ascii="David" w:hAnsi="David" w:cs="David" w:hint="cs"/>
          <w:sz w:val="24"/>
          <w:szCs w:val="24"/>
          <w:rtl/>
        </w:rPr>
        <w:t xml:space="preserve"> המשק </w:t>
      </w:r>
      <w:r w:rsidR="00017A21" w:rsidRPr="00F64355">
        <w:rPr>
          <w:rFonts w:ascii="David" w:hAnsi="David" w:cs="David" w:hint="cs"/>
          <w:sz w:val="24"/>
          <w:szCs w:val="24"/>
          <w:rtl/>
        </w:rPr>
        <w:t>ה</w:t>
      </w:r>
      <w:r w:rsidRPr="00F64355">
        <w:rPr>
          <w:rFonts w:ascii="David" w:hAnsi="David" w:cs="David" w:hint="cs"/>
          <w:sz w:val="24"/>
          <w:szCs w:val="24"/>
          <w:rtl/>
        </w:rPr>
        <w:t xml:space="preserve">ישראלי הראה יכולות </w:t>
      </w:r>
      <w:r w:rsidR="00C56698" w:rsidRPr="00F64355">
        <w:rPr>
          <w:rFonts w:ascii="David" w:hAnsi="David" w:cs="David" w:hint="cs"/>
          <w:sz w:val="24"/>
          <w:szCs w:val="24"/>
          <w:rtl/>
        </w:rPr>
        <w:t>התאוששות מצוינות ממשברים שפקדו אותו לאורך השנים</w:t>
      </w:r>
      <w:r w:rsidRPr="00F64355">
        <w:rPr>
          <w:rFonts w:ascii="David" w:hAnsi="David" w:cs="David" w:hint="cs"/>
          <w:sz w:val="24"/>
          <w:szCs w:val="24"/>
          <w:rtl/>
        </w:rPr>
        <w:t xml:space="preserve">. זה נכון למשבר הקורונה </w:t>
      </w:r>
      <w:r w:rsidR="00017A21" w:rsidRPr="00F64355">
        <w:rPr>
          <w:rFonts w:ascii="David" w:hAnsi="David" w:cs="David" w:hint="cs"/>
          <w:sz w:val="24"/>
          <w:szCs w:val="24"/>
          <w:rtl/>
        </w:rPr>
        <w:t>ו</w:t>
      </w:r>
      <w:r w:rsidRPr="00F64355">
        <w:rPr>
          <w:rFonts w:ascii="David" w:hAnsi="David" w:cs="David" w:hint="cs"/>
          <w:sz w:val="24"/>
          <w:szCs w:val="24"/>
          <w:rtl/>
        </w:rPr>
        <w:t xml:space="preserve">גם בבחינה ארוכה יותר של אירועים גיאופוליטיים ובטחוניים. לציבור החפץ חיים, ליזמות </w:t>
      </w:r>
      <w:r w:rsidR="00C40DBA" w:rsidRPr="00F64355">
        <w:rPr>
          <w:rFonts w:ascii="David" w:hAnsi="David" w:cs="David" w:hint="cs"/>
          <w:sz w:val="24"/>
          <w:szCs w:val="24"/>
          <w:rtl/>
        </w:rPr>
        <w:t xml:space="preserve">ולעמידות </w:t>
      </w:r>
      <w:r w:rsidRPr="00F64355">
        <w:rPr>
          <w:rFonts w:ascii="David" w:hAnsi="David" w:cs="David" w:hint="cs"/>
          <w:sz w:val="24"/>
          <w:szCs w:val="24"/>
          <w:rtl/>
        </w:rPr>
        <w:t xml:space="preserve">הישראלית, ו לכך שאנו מובילים </w:t>
      </w:r>
      <w:r w:rsidR="00B17825" w:rsidRPr="00F64355">
        <w:rPr>
          <w:rFonts w:ascii="David" w:hAnsi="David" w:cs="David" w:hint="cs"/>
          <w:sz w:val="24"/>
          <w:szCs w:val="24"/>
          <w:rtl/>
        </w:rPr>
        <w:t>בעולם הטכנולוגיה</w:t>
      </w:r>
      <w:r w:rsidRPr="00F64355">
        <w:rPr>
          <w:rFonts w:ascii="David" w:hAnsi="David" w:cs="David" w:hint="cs"/>
          <w:sz w:val="24"/>
          <w:szCs w:val="24"/>
          <w:rtl/>
        </w:rPr>
        <w:t xml:space="preserve"> יש תרומה גדולה לכך</w:t>
      </w:r>
      <w:r w:rsidR="00017A21" w:rsidRPr="00F64355">
        <w:rPr>
          <w:rFonts w:ascii="David" w:hAnsi="David" w:cs="David" w:hint="cs"/>
          <w:sz w:val="24"/>
          <w:szCs w:val="24"/>
          <w:rtl/>
        </w:rPr>
        <w:t xml:space="preserve">. </w:t>
      </w:r>
      <w:r w:rsidR="00BE20D2" w:rsidRPr="00F64355">
        <w:rPr>
          <w:rFonts w:ascii="David" w:hAnsi="David" w:cs="David" w:hint="cs"/>
          <w:sz w:val="24"/>
          <w:szCs w:val="24"/>
          <w:rtl/>
        </w:rPr>
        <w:t>כל אלו מעידים כי</w:t>
      </w:r>
      <w:r w:rsidR="00C56698" w:rsidRPr="00F64355">
        <w:rPr>
          <w:rFonts w:ascii="David" w:hAnsi="David" w:cs="David" w:hint="cs"/>
          <w:sz w:val="24"/>
          <w:szCs w:val="24"/>
          <w:rtl/>
        </w:rPr>
        <w:t xml:space="preserve"> </w:t>
      </w:r>
      <w:r w:rsidR="00B17825" w:rsidRPr="00F64355">
        <w:rPr>
          <w:rFonts w:ascii="David" w:hAnsi="David" w:cs="David" w:hint="cs"/>
          <w:sz w:val="24"/>
          <w:szCs w:val="24"/>
          <w:rtl/>
        </w:rPr>
        <w:t>ל</w:t>
      </w:r>
      <w:r w:rsidRPr="00F64355">
        <w:rPr>
          <w:rFonts w:ascii="David" w:hAnsi="David" w:cs="David" w:hint="cs"/>
          <w:sz w:val="24"/>
          <w:szCs w:val="24"/>
          <w:rtl/>
        </w:rPr>
        <w:t>משק הישראלי יש את היסודות</w:t>
      </w:r>
      <w:r w:rsidR="00B17825" w:rsidRPr="00F64355">
        <w:rPr>
          <w:rFonts w:ascii="David" w:hAnsi="David" w:cs="David" w:hint="cs"/>
          <w:sz w:val="24"/>
          <w:szCs w:val="24"/>
          <w:rtl/>
        </w:rPr>
        <w:t xml:space="preserve"> הנדרשים</w:t>
      </w:r>
      <w:r w:rsidRPr="00F64355">
        <w:rPr>
          <w:rFonts w:ascii="David" w:hAnsi="David" w:cs="David" w:hint="cs"/>
          <w:sz w:val="24"/>
          <w:szCs w:val="24"/>
          <w:rtl/>
        </w:rPr>
        <w:t xml:space="preserve"> לחזור </w:t>
      </w:r>
      <w:r w:rsidR="00FF21B1">
        <w:rPr>
          <w:rFonts w:ascii="David" w:hAnsi="David" w:cs="David" w:hint="cs"/>
          <w:sz w:val="24"/>
          <w:szCs w:val="24"/>
          <w:rtl/>
        </w:rPr>
        <w:t>ולשגשג גם לאחר מלחמת חרבות ברזל, אני מדגיש זאת בכל פורום מקומי ובינלאומי.</w:t>
      </w:r>
      <w:bookmarkStart w:id="0" w:name="_GoBack"/>
      <w:bookmarkEnd w:id="0"/>
    </w:p>
    <w:p w14:paraId="7E6C17BC" w14:textId="6C7475F1" w:rsidR="00790E7C" w:rsidRPr="00F64355" w:rsidRDefault="00F01E4F" w:rsidP="003E4E1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64355">
        <w:rPr>
          <w:rFonts w:ascii="David" w:hAnsi="David" w:cs="David"/>
          <w:sz w:val="24"/>
          <w:szCs w:val="24"/>
          <w:rtl/>
        </w:rPr>
        <w:t xml:space="preserve">עם זאת, </w:t>
      </w:r>
      <w:r w:rsidR="00C8480B" w:rsidRPr="00F64355">
        <w:rPr>
          <w:rFonts w:ascii="David" w:hAnsi="David" w:cs="David" w:hint="cs"/>
          <w:sz w:val="24"/>
          <w:szCs w:val="24"/>
          <w:rtl/>
        </w:rPr>
        <w:t xml:space="preserve">איננו חיים בעולם עם משאבים בלתי מוגבלים. לכן, </w:t>
      </w:r>
      <w:r w:rsidRPr="00F64355">
        <w:rPr>
          <w:rFonts w:ascii="David" w:hAnsi="David" w:cs="David"/>
          <w:sz w:val="24"/>
          <w:szCs w:val="24"/>
          <w:rtl/>
        </w:rPr>
        <w:t>כדי למצות את הפוטנציאל של המשק</w:t>
      </w:r>
      <w:r w:rsidR="00875A7A" w:rsidRPr="00F64355">
        <w:rPr>
          <w:rFonts w:ascii="David" w:hAnsi="David" w:cs="David" w:hint="cs"/>
          <w:sz w:val="24"/>
          <w:szCs w:val="24"/>
          <w:rtl/>
        </w:rPr>
        <w:t>,</w:t>
      </w:r>
      <w:r w:rsidRPr="00F64355">
        <w:rPr>
          <w:rFonts w:ascii="David" w:hAnsi="David" w:cs="David"/>
          <w:sz w:val="24"/>
          <w:szCs w:val="24"/>
          <w:rtl/>
        </w:rPr>
        <w:t xml:space="preserve"> </w:t>
      </w:r>
      <w:r w:rsidR="0073643F" w:rsidRPr="00F64355">
        <w:rPr>
          <w:rFonts w:ascii="David" w:hAnsi="David" w:cs="David" w:hint="cs"/>
          <w:sz w:val="24"/>
          <w:szCs w:val="24"/>
          <w:rtl/>
        </w:rPr>
        <w:t xml:space="preserve">על רקע </w:t>
      </w:r>
      <w:r w:rsidRPr="00F64355">
        <w:rPr>
          <w:rFonts w:ascii="David" w:hAnsi="David" w:cs="David"/>
          <w:sz w:val="24"/>
          <w:szCs w:val="24"/>
          <w:rtl/>
        </w:rPr>
        <w:t xml:space="preserve">ההשלכות הכלכליות והביטחוניות של המלחמה, יש </w:t>
      </w:r>
      <w:r w:rsidR="00875A7A" w:rsidRPr="00F64355">
        <w:rPr>
          <w:rFonts w:ascii="David" w:hAnsi="David" w:cs="David" w:hint="cs"/>
          <w:sz w:val="24"/>
          <w:szCs w:val="24"/>
          <w:rtl/>
        </w:rPr>
        <w:t>לבצע</w:t>
      </w:r>
      <w:r w:rsidR="0073643F" w:rsidRPr="00F64355">
        <w:rPr>
          <w:rFonts w:ascii="David" w:hAnsi="David" w:cs="David" w:hint="cs"/>
          <w:sz w:val="24"/>
          <w:szCs w:val="24"/>
          <w:rtl/>
        </w:rPr>
        <w:t xml:space="preserve"> </w:t>
      </w:r>
      <w:r w:rsidRPr="00F64355">
        <w:rPr>
          <w:rFonts w:ascii="David" w:hAnsi="David" w:cs="David"/>
          <w:sz w:val="24"/>
          <w:szCs w:val="24"/>
          <w:rtl/>
        </w:rPr>
        <w:t xml:space="preserve">התאמות במדיניות הכלכלית. המשקיעים, </w:t>
      </w:r>
      <w:r w:rsidRPr="00F64355">
        <w:rPr>
          <w:rFonts w:ascii="David" w:hAnsi="David" w:cs="David" w:hint="cs"/>
          <w:sz w:val="24"/>
          <w:szCs w:val="24"/>
          <w:rtl/>
        </w:rPr>
        <w:t xml:space="preserve">סוכנויות הדירוג, השווקים הפיננסיים והציבור </w:t>
      </w:r>
      <w:r w:rsidR="00C8480B" w:rsidRPr="00F64355">
        <w:rPr>
          <w:rFonts w:ascii="David" w:hAnsi="David" w:cs="David" w:hint="cs"/>
          <w:sz w:val="24"/>
          <w:szCs w:val="24"/>
          <w:rtl/>
        </w:rPr>
        <w:t>כולו</w:t>
      </w:r>
      <w:r w:rsidR="00875A7A" w:rsidRPr="00F64355">
        <w:rPr>
          <w:rFonts w:ascii="David" w:hAnsi="David" w:cs="David" w:hint="cs"/>
          <w:sz w:val="24"/>
          <w:szCs w:val="24"/>
          <w:rtl/>
        </w:rPr>
        <w:t>,</w:t>
      </w:r>
      <w:r w:rsidRPr="00F64355">
        <w:rPr>
          <w:rFonts w:ascii="David" w:hAnsi="David" w:cs="David" w:hint="cs"/>
          <w:sz w:val="24"/>
          <w:szCs w:val="24"/>
          <w:rtl/>
        </w:rPr>
        <w:t xml:space="preserve"> בוחנים </w:t>
      </w:r>
      <w:r w:rsidR="007061D1" w:rsidRPr="00F64355">
        <w:rPr>
          <w:rFonts w:ascii="David" w:hAnsi="David" w:cs="David" w:hint="cs"/>
          <w:sz w:val="24"/>
          <w:szCs w:val="24"/>
          <w:rtl/>
        </w:rPr>
        <w:t>בימים אל</w:t>
      </w:r>
      <w:r w:rsidR="00C8480B" w:rsidRPr="00F64355">
        <w:rPr>
          <w:rFonts w:ascii="David" w:hAnsi="David" w:cs="David" w:hint="cs"/>
          <w:sz w:val="24"/>
          <w:szCs w:val="24"/>
          <w:rtl/>
        </w:rPr>
        <w:t>ו</w:t>
      </w:r>
      <w:r w:rsidR="007061D1" w:rsidRPr="00F64355">
        <w:rPr>
          <w:rFonts w:ascii="David" w:hAnsi="David" w:cs="David" w:hint="cs"/>
          <w:sz w:val="24"/>
          <w:szCs w:val="24"/>
          <w:rtl/>
        </w:rPr>
        <w:t xml:space="preserve"> </w:t>
      </w:r>
      <w:r w:rsidRPr="00F64355">
        <w:rPr>
          <w:rFonts w:ascii="David" w:hAnsi="David" w:cs="David" w:hint="cs"/>
          <w:sz w:val="24"/>
          <w:szCs w:val="24"/>
          <w:rtl/>
        </w:rPr>
        <w:t xml:space="preserve">בקפידה את המדיניות בישראל. </w:t>
      </w:r>
      <w:r w:rsidR="00687E00" w:rsidRPr="00F64355">
        <w:rPr>
          <w:rFonts w:ascii="David" w:hAnsi="David" w:cs="David" w:hint="cs"/>
          <w:sz w:val="24"/>
          <w:szCs w:val="24"/>
          <w:rtl/>
        </w:rPr>
        <w:t xml:space="preserve">בעת הזו, עוד יותר מבכל זמן אחר, נדרש לנהל את המדיניות הכלכלית </w:t>
      </w:r>
      <w:r w:rsidR="00687E00" w:rsidRPr="00F64355">
        <w:rPr>
          <w:rFonts w:ascii="David" w:hAnsi="David" w:cs="David"/>
          <w:sz w:val="24"/>
          <w:szCs w:val="24"/>
          <w:rtl/>
        </w:rPr>
        <w:t>–</w:t>
      </w:r>
      <w:r w:rsidR="00687E00" w:rsidRPr="00F64355">
        <w:rPr>
          <w:rFonts w:ascii="David" w:hAnsi="David" w:cs="David" w:hint="cs"/>
          <w:sz w:val="24"/>
          <w:szCs w:val="24"/>
          <w:rtl/>
        </w:rPr>
        <w:t xml:space="preserve"> הפיסקלית והמוניטרית</w:t>
      </w:r>
      <w:r w:rsidR="00875A7A" w:rsidRPr="00F64355">
        <w:rPr>
          <w:rFonts w:ascii="David" w:hAnsi="David" w:cs="David" w:hint="cs"/>
          <w:sz w:val="24"/>
          <w:szCs w:val="24"/>
          <w:rtl/>
        </w:rPr>
        <w:t xml:space="preserve"> -</w:t>
      </w:r>
      <w:r w:rsidR="00687E00" w:rsidRPr="00F64355">
        <w:rPr>
          <w:rFonts w:ascii="David" w:hAnsi="David" w:cs="David" w:hint="cs"/>
          <w:sz w:val="24"/>
          <w:szCs w:val="24"/>
          <w:rtl/>
        </w:rPr>
        <w:t xml:space="preserve"> ב אחריות</w:t>
      </w:r>
      <w:r w:rsidR="00875A7A" w:rsidRPr="00F64355">
        <w:rPr>
          <w:rFonts w:ascii="David" w:hAnsi="David" w:cs="David" w:hint="cs"/>
          <w:sz w:val="24"/>
          <w:szCs w:val="24"/>
          <w:rtl/>
        </w:rPr>
        <w:t xml:space="preserve"> רבה</w:t>
      </w:r>
      <w:r w:rsidR="00687E00" w:rsidRPr="00F64355">
        <w:rPr>
          <w:rFonts w:ascii="David" w:hAnsi="David" w:cs="David" w:hint="cs"/>
          <w:sz w:val="24"/>
          <w:szCs w:val="24"/>
          <w:rtl/>
        </w:rPr>
        <w:t xml:space="preserve">. </w:t>
      </w:r>
      <w:r w:rsidRPr="00F64355">
        <w:rPr>
          <w:rFonts w:ascii="David" w:hAnsi="David" w:cs="David"/>
          <w:sz w:val="24"/>
          <w:szCs w:val="24"/>
          <w:rtl/>
        </w:rPr>
        <w:t xml:space="preserve">על הממשלה יהיה למצוא את האיזון הנכון בין מימון הוצאות המלחמה והגידול הצפוי בתקציב הביטחון - לבין הצורך להמשיך ולהשקיע בהוצאות האזרחיות האחרות, הנמוכות ממילא, </w:t>
      </w:r>
      <w:r w:rsidR="009D525E" w:rsidRPr="00F64355">
        <w:rPr>
          <w:rFonts w:ascii="David" w:hAnsi="David" w:cs="David" w:hint="cs"/>
          <w:sz w:val="24"/>
          <w:szCs w:val="24"/>
          <w:rtl/>
        </w:rPr>
        <w:t>ובפרט</w:t>
      </w:r>
      <w:r w:rsidR="009D525E" w:rsidRPr="00F64355">
        <w:rPr>
          <w:rFonts w:ascii="David" w:hAnsi="David" w:cs="David"/>
          <w:sz w:val="24"/>
          <w:szCs w:val="24"/>
          <w:rtl/>
        </w:rPr>
        <w:t xml:space="preserve"> </w:t>
      </w:r>
      <w:r w:rsidRPr="00F64355">
        <w:rPr>
          <w:rFonts w:ascii="David" w:hAnsi="David" w:cs="David"/>
          <w:sz w:val="24"/>
          <w:szCs w:val="24"/>
          <w:rtl/>
        </w:rPr>
        <w:t xml:space="preserve">במנועי צמיחה כתשתיות וחינוך. </w:t>
      </w:r>
      <w:r w:rsidR="00C8480B" w:rsidRPr="00F64355">
        <w:rPr>
          <w:rFonts w:ascii="David" w:hAnsi="David" w:cs="David" w:hint="cs"/>
          <w:sz w:val="24"/>
          <w:szCs w:val="24"/>
          <w:rtl/>
        </w:rPr>
        <w:t>ברצוני להדגיש</w:t>
      </w:r>
      <w:r w:rsidRPr="00F64355">
        <w:rPr>
          <w:rFonts w:ascii="David" w:hAnsi="David" w:cs="David"/>
          <w:sz w:val="24"/>
          <w:szCs w:val="24"/>
          <w:rtl/>
        </w:rPr>
        <w:t xml:space="preserve"> שוב </w:t>
      </w:r>
      <w:r w:rsidR="00C8480B" w:rsidRPr="00F64355">
        <w:rPr>
          <w:rFonts w:ascii="David" w:hAnsi="David" w:cs="David"/>
          <w:sz w:val="24"/>
          <w:szCs w:val="24"/>
          <w:rtl/>
        </w:rPr>
        <w:t>–</w:t>
      </w:r>
      <w:r w:rsidR="003E4E1B" w:rsidRPr="00F64355">
        <w:rPr>
          <w:rFonts w:ascii="David" w:hAnsi="David" w:cs="David" w:hint="cs"/>
          <w:sz w:val="24"/>
          <w:szCs w:val="24"/>
          <w:rtl/>
        </w:rPr>
        <w:t xml:space="preserve"> </w:t>
      </w:r>
      <w:r w:rsidR="00C8480B" w:rsidRPr="00F64355">
        <w:rPr>
          <w:rFonts w:ascii="David" w:hAnsi="David" w:cs="David" w:hint="cs"/>
          <w:sz w:val="24"/>
          <w:szCs w:val="24"/>
          <w:rtl/>
        </w:rPr>
        <w:t>חשוב</w:t>
      </w:r>
      <w:r w:rsidRPr="00F64355">
        <w:rPr>
          <w:rFonts w:ascii="David" w:hAnsi="David" w:cs="David"/>
          <w:sz w:val="24"/>
          <w:szCs w:val="24"/>
          <w:rtl/>
        </w:rPr>
        <w:t xml:space="preserve"> לשמור על אחריות זו, </w:t>
      </w:r>
      <w:r w:rsidR="007061D1" w:rsidRPr="00F64355">
        <w:rPr>
          <w:rFonts w:ascii="David" w:hAnsi="David" w:cs="David" w:hint="cs"/>
          <w:sz w:val="24"/>
          <w:szCs w:val="24"/>
          <w:rtl/>
        </w:rPr>
        <w:t>ו</w:t>
      </w:r>
      <w:r w:rsidRPr="00F64355">
        <w:rPr>
          <w:rFonts w:ascii="David" w:hAnsi="David" w:cs="David"/>
          <w:sz w:val="24"/>
          <w:szCs w:val="24"/>
          <w:rtl/>
        </w:rPr>
        <w:t xml:space="preserve">להימנע </w:t>
      </w:r>
      <w:r w:rsidR="00C8480B" w:rsidRPr="00F64355">
        <w:rPr>
          <w:rFonts w:ascii="David" w:hAnsi="David" w:cs="David" w:hint="cs"/>
          <w:sz w:val="24"/>
          <w:szCs w:val="24"/>
          <w:rtl/>
        </w:rPr>
        <w:t>מ</w:t>
      </w:r>
      <w:r w:rsidRPr="00F64355">
        <w:rPr>
          <w:rFonts w:ascii="David" w:hAnsi="David" w:cs="David"/>
          <w:sz w:val="24"/>
          <w:szCs w:val="24"/>
          <w:rtl/>
        </w:rPr>
        <w:t>הוצאות שאינן קשורות למאמץ המלחמתי או שאינן מקדמות צמיחה.</w:t>
      </w:r>
    </w:p>
    <w:p w14:paraId="13D78E78" w14:textId="4ADD9E14" w:rsidR="008E1A3F" w:rsidRPr="00F64355" w:rsidRDefault="00B02F7E" w:rsidP="003E4E1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64355">
        <w:rPr>
          <w:rFonts w:ascii="David" w:hAnsi="David" w:cs="David" w:hint="cs"/>
          <w:sz w:val="24"/>
          <w:szCs w:val="24"/>
          <w:rtl/>
        </w:rPr>
        <w:t>דרך אפשרית</w:t>
      </w:r>
      <w:r w:rsidRPr="00F64355">
        <w:rPr>
          <w:rFonts w:ascii="David" w:hAnsi="David" w:cs="David"/>
          <w:sz w:val="24"/>
          <w:szCs w:val="24"/>
          <w:rtl/>
        </w:rPr>
        <w:t xml:space="preserve"> </w:t>
      </w:r>
      <w:r w:rsidR="00F01E4F" w:rsidRPr="00F64355">
        <w:rPr>
          <w:rFonts w:ascii="David" w:hAnsi="David" w:cs="David"/>
          <w:sz w:val="24"/>
          <w:szCs w:val="24"/>
          <w:rtl/>
        </w:rPr>
        <w:t>לממש זאת</w:t>
      </w:r>
      <w:r w:rsidR="003E4E1B" w:rsidRPr="00F64355">
        <w:rPr>
          <w:rFonts w:ascii="David" w:hAnsi="David" w:cs="David" w:hint="cs"/>
          <w:sz w:val="24"/>
          <w:szCs w:val="24"/>
          <w:rtl/>
        </w:rPr>
        <w:t xml:space="preserve"> היא ש</w:t>
      </w:r>
      <w:r w:rsidR="007061D1" w:rsidRPr="00F64355">
        <w:rPr>
          <w:rFonts w:ascii="David" w:hAnsi="David" w:cs="David" w:hint="cs"/>
          <w:sz w:val="24"/>
          <w:szCs w:val="24"/>
          <w:rtl/>
        </w:rPr>
        <w:t xml:space="preserve">בתקציב 2024, </w:t>
      </w:r>
      <w:r w:rsidR="00604628" w:rsidRPr="00F64355">
        <w:rPr>
          <w:rFonts w:ascii="David" w:hAnsi="David" w:cs="David"/>
          <w:sz w:val="24"/>
          <w:szCs w:val="24"/>
          <w:rtl/>
        </w:rPr>
        <w:t>כל ההוצאות הצבאיות והאזרחיות הקשורות</w:t>
      </w:r>
      <w:r w:rsidR="00604628" w:rsidRPr="00F64355">
        <w:rPr>
          <w:rFonts w:ascii="David" w:hAnsi="David" w:cs="David" w:hint="cs"/>
          <w:sz w:val="24"/>
          <w:szCs w:val="24"/>
          <w:rtl/>
        </w:rPr>
        <w:t xml:space="preserve"> ישירות</w:t>
      </w:r>
      <w:r w:rsidR="00604628" w:rsidRPr="00F64355">
        <w:rPr>
          <w:rFonts w:ascii="David" w:hAnsi="David" w:cs="David"/>
          <w:sz w:val="24"/>
          <w:szCs w:val="24"/>
          <w:rtl/>
        </w:rPr>
        <w:t xml:space="preserve"> למלחמה </w:t>
      </w:r>
      <w:r w:rsidR="00875A7A" w:rsidRPr="00F64355">
        <w:rPr>
          <w:rFonts w:ascii="David" w:hAnsi="David" w:cs="David" w:hint="cs"/>
          <w:sz w:val="24"/>
          <w:szCs w:val="24"/>
          <w:rtl/>
        </w:rPr>
        <w:t>י</w:t>
      </w:r>
      <w:r w:rsidR="00F01E4F" w:rsidRPr="00F64355">
        <w:rPr>
          <w:rFonts w:ascii="David" w:hAnsi="David" w:cs="David"/>
          <w:sz w:val="24"/>
          <w:szCs w:val="24"/>
          <w:rtl/>
        </w:rPr>
        <w:t>יכלל</w:t>
      </w:r>
      <w:r w:rsidR="00604628" w:rsidRPr="00F64355">
        <w:rPr>
          <w:rFonts w:ascii="David" w:hAnsi="David" w:cs="David" w:hint="cs"/>
          <w:sz w:val="24"/>
          <w:szCs w:val="24"/>
          <w:rtl/>
        </w:rPr>
        <w:t>ו</w:t>
      </w:r>
      <w:r w:rsidR="00F01E4F" w:rsidRPr="00F64355">
        <w:rPr>
          <w:rFonts w:ascii="David" w:hAnsi="David" w:cs="David"/>
          <w:sz w:val="24"/>
          <w:szCs w:val="24"/>
          <w:rtl/>
        </w:rPr>
        <w:t xml:space="preserve"> </w:t>
      </w:r>
      <w:r w:rsidR="00604628" w:rsidRPr="00F64355">
        <w:rPr>
          <w:rFonts w:ascii="David" w:hAnsi="David" w:cs="David" w:hint="cs"/>
          <w:sz w:val="24"/>
          <w:szCs w:val="24"/>
          <w:rtl/>
        </w:rPr>
        <w:t>ב</w:t>
      </w:r>
      <w:r w:rsidR="00F01E4F" w:rsidRPr="00F64355">
        <w:rPr>
          <w:rFonts w:ascii="David" w:hAnsi="David" w:cs="David"/>
          <w:sz w:val="24"/>
          <w:szCs w:val="24"/>
          <w:rtl/>
        </w:rPr>
        <w:t xml:space="preserve">קופסא </w:t>
      </w:r>
      <w:r w:rsidR="009D525E" w:rsidRPr="00F64355">
        <w:rPr>
          <w:rFonts w:ascii="David" w:hAnsi="David" w:cs="David" w:hint="cs"/>
          <w:sz w:val="24"/>
          <w:szCs w:val="24"/>
          <w:rtl/>
        </w:rPr>
        <w:t>זמנית</w:t>
      </w:r>
      <w:r w:rsidR="00604628" w:rsidRPr="00F64355">
        <w:rPr>
          <w:rFonts w:ascii="David" w:hAnsi="David" w:cs="David" w:hint="cs"/>
          <w:sz w:val="24"/>
          <w:szCs w:val="24"/>
          <w:rtl/>
        </w:rPr>
        <w:t>,</w:t>
      </w:r>
      <w:r w:rsidR="009D525E" w:rsidRPr="00F64355">
        <w:rPr>
          <w:rFonts w:ascii="David" w:hAnsi="David" w:cs="David" w:hint="cs"/>
          <w:sz w:val="24"/>
          <w:szCs w:val="24"/>
          <w:rtl/>
        </w:rPr>
        <w:t xml:space="preserve"> </w:t>
      </w:r>
      <w:r w:rsidR="00604628" w:rsidRPr="00F64355">
        <w:rPr>
          <w:rFonts w:ascii="David" w:hAnsi="David" w:cs="David" w:hint="cs"/>
          <w:sz w:val="24"/>
          <w:szCs w:val="24"/>
          <w:rtl/>
        </w:rPr>
        <w:t>ש</w:t>
      </w:r>
      <w:r w:rsidR="009D525E" w:rsidRPr="00F64355">
        <w:rPr>
          <w:rFonts w:ascii="David" w:hAnsi="David" w:cs="David" w:hint="cs"/>
          <w:sz w:val="24"/>
          <w:szCs w:val="24"/>
          <w:rtl/>
        </w:rPr>
        <w:t>תתווסף</w:t>
      </w:r>
      <w:r w:rsidR="00F01E4F" w:rsidRPr="00F64355">
        <w:rPr>
          <w:rFonts w:ascii="David" w:hAnsi="David" w:cs="David"/>
          <w:sz w:val="24"/>
          <w:szCs w:val="24"/>
          <w:rtl/>
        </w:rPr>
        <w:t xml:space="preserve"> מעבר לתקרת ההוצאה המקורית </w:t>
      </w:r>
      <w:r w:rsidR="00461DF7" w:rsidRPr="00F64355">
        <w:rPr>
          <w:rFonts w:ascii="David" w:hAnsi="David" w:cs="David" w:hint="cs"/>
          <w:sz w:val="24"/>
          <w:szCs w:val="24"/>
          <w:rtl/>
        </w:rPr>
        <w:t>ל-</w:t>
      </w:r>
      <w:r w:rsidR="00F01E4F" w:rsidRPr="00F64355">
        <w:rPr>
          <w:rFonts w:ascii="David" w:hAnsi="David" w:cs="David"/>
          <w:sz w:val="24"/>
          <w:szCs w:val="24"/>
          <w:rtl/>
        </w:rPr>
        <w:t xml:space="preserve">2024. </w:t>
      </w:r>
      <w:r w:rsidR="008E1A3F" w:rsidRPr="00F64355">
        <w:rPr>
          <w:rFonts w:ascii="David" w:hAnsi="David" w:cs="David"/>
          <w:sz w:val="24"/>
          <w:szCs w:val="24"/>
          <w:rtl/>
        </w:rPr>
        <w:t>במקביל</w:t>
      </w:r>
      <w:r w:rsidR="008E1A3F" w:rsidRPr="00F64355">
        <w:rPr>
          <w:rFonts w:ascii="David" w:hAnsi="David" w:cs="David" w:hint="cs"/>
          <w:sz w:val="24"/>
          <w:szCs w:val="24"/>
          <w:rtl/>
        </w:rPr>
        <w:t>,</w:t>
      </w:r>
      <w:r w:rsidR="008E1A3F" w:rsidRPr="00F64355">
        <w:rPr>
          <w:rFonts w:ascii="David" w:hAnsi="David" w:cs="David"/>
          <w:sz w:val="24"/>
          <w:szCs w:val="24"/>
          <w:rtl/>
        </w:rPr>
        <w:t xml:space="preserve"> ועל-מנת להכיל כבר עכשיו את הגידול </w:t>
      </w:r>
      <w:r w:rsidR="008E1A3F" w:rsidRPr="00F64355">
        <w:rPr>
          <w:rFonts w:ascii="David" w:hAnsi="David" w:cs="David" w:hint="cs"/>
          <w:sz w:val="24"/>
          <w:szCs w:val="24"/>
          <w:rtl/>
        </w:rPr>
        <w:t xml:space="preserve">הפרמננטי </w:t>
      </w:r>
      <w:r w:rsidR="008E1A3F" w:rsidRPr="00F64355">
        <w:rPr>
          <w:rFonts w:ascii="David" w:hAnsi="David" w:cs="David"/>
          <w:sz w:val="24"/>
          <w:szCs w:val="24"/>
          <w:rtl/>
        </w:rPr>
        <w:t>הצפוי בהוצאות הביטחון</w:t>
      </w:r>
      <w:r w:rsidR="008E1A3F" w:rsidRPr="00F64355">
        <w:rPr>
          <w:rFonts w:ascii="David" w:hAnsi="David" w:cs="David" w:hint="cs"/>
          <w:sz w:val="24"/>
          <w:szCs w:val="24"/>
          <w:rtl/>
        </w:rPr>
        <w:t xml:space="preserve"> אחרי המלחמה</w:t>
      </w:r>
      <w:r w:rsidR="008E1A3F" w:rsidRPr="00F64355">
        <w:rPr>
          <w:rFonts w:ascii="David" w:hAnsi="David" w:cs="David"/>
          <w:sz w:val="24"/>
          <w:szCs w:val="24"/>
          <w:rtl/>
        </w:rPr>
        <w:t xml:space="preserve">, </w:t>
      </w:r>
      <w:r w:rsidR="008E1A3F" w:rsidRPr="00F64355">
        <w:rPr>
          <w:rFonts w:ascii="David" w:hAnsi="David" w:cs="David" w:hint="cs"/>
          <w:sz w:val="24"/>
          <w:szCs w:val="24"/>
          <w:rtl/>
        </w:rPr>
        <w:t>רצוי</w:t>
      </w:r>
      <w:r w:rsidR="008E1A3F" w:rsidRPr="00F64355">
        <w:rPr>
          <w:rFonts w:ascii="David" w:hAnsi="David" w:cs="David"/>
          <w:sz w:val="24"/>
          <w:szCs w:val="24"/>
          <w:rtl/>
        </w:rPr>
        <w:t xml:space="preserve"> לבצע התאמות</w:t>
      </w:r>
      <w:r w:rsidR="008E1A3F" w:rsidRPr="00F64355">
        <w:rPr>
          <w:rFonts w:ascii="David" w:hAnsi="David" w:cs="David" w:hint="cs"/>
          <w:sz w:val="24"/>
          <w:szCs w:val="24"/>
          <w:rtl/>
        </w:rPr>
        <w:t xml:space="preserve"> בהיקף דומה</w:t>
      </w:r>
      <w:r w:rsidR="00875A7A" w:rsidRPr="00F64355">
        <w:rPr>
          <w:rFonts w:ascii="David" w:hAnsi="David" w:cs="David" w:hint="cs"/>
          <w:sz w:val="24"/>
          <w:szCs w:val="24"/>
          <w:rtl/>
        </w:rPr>
        <w:t xml:space="preserve"> -</w:t>
      </w:r>
      <w:r w:rsidR="008E1A3F" w:rsidRPr="00F64355">
        <w:rPr>
          <w:rFonts w:ascii="David" w:hAnsi="David" w:cs="David" w:hint="cs"/>
          <w:sz w:val="24"/>
          <w:szCs w:val="24"/>
          <w:rtl/>
        </w:rPr>
        <w:t xml:space="preserve"> למשל כ-20 מיליארדי ש"ח,</w:t>
      </w:r>
      <w:r w:rsidR="008E1A3F" w:rsidRPr="00F64355">
        <w:rPr>
          <w:rFonts w:ascii="David" w:hAnsi="David" w:cs="David"/>
          <w:sz w:val="24"/>
          <w:szCs w:val="24"/>
          <w:rtl/>
        </w:rPr>
        <w:t xml:space="preserve"> </w:t>
      </w:r>
      <w:r w:rsidR="008E1A3F" w:rsidRPr="00F64355">
        <w:rPr>
          <w:rFonts w:ascii="David" w:hAnsi="David" w:cs="David" w:hint="cs"/>
          <w:sz w:val="24"/>
          <w:szCs w:val="24"/>
          <w:rtl/>
        </w:rPr>
        <w:t xml:space="preserve">בסעיפים אחרים בתקציב </w:t>
      </w:r>
      <w:r w:rsidR="008E1A3F" w:rsidRPr="00F64355">
        <w:rPr>
          <w:rFonts w:ascii="David" w:hAnsi="David" w:cs="David"/>
          <w:sz w:val="24"/>
          <w:szCs w:val="24"/>
          <w:rtl/>
        </w:rPr>
        <w:t>- ומוטב בסעיפים בעלי אופי מתמיד</w:t>
      </w:r>
      <w:r w:rsidR="008E1A3F" w:rsidRPr="00F64355">
        <w:rPr>
          <w:rFonts w:ascii="David" w:hAnsi="David" w:cs="David" w:hint="cs"/>
          <w:sz w:val="24"/>
          <w:szCs w:val="24"/>
          <w:rtl/>
        </w:rPr>
        <w:t>.</w:t>
      </w:r>
      <w:r w:rsidR="008E1A3F" w:rsidRPr="00F64355">
        <w:rPr>
          <w:rFonts w:ascii="David" w:hAnsi="David" w:cs="David"/>
          <w:sz w:val="24"/>
          <w:szCs w:val="24"/>
          <w:rtl/>
        </w:rPr>
        <w:t xml:space="preserve"> </w:t>
      </w:r>
      <w:r w:rsidR="008E1A3F" w:rsidRPr="00F64355">
        <w:rPr>
          <w:rFonts w:ascii="David" w:hAnsi="David" w:cs="David" w:hint="cs"/>
          <w:sz w:val="24"/>
          <w:szCs w:val="24"/>
          <w:rtl/>
        </w:rPr>
        <w:t>אלו יכולות להתבצע הן באמצעות הפחתת הוצאות של הממשלה והן בהעלאת הכנסות, כך שתקרת הגירעון תיקבע ברמה שתוביל לירידת יחס החוב לתוצר לאחר המלחמה</w:t>
      </w:r>
      <w:r w:rsidR="008E1A3F" w:rsidRPr="00F64355">
        <w:rPr>
          <w:rFonts w:ascii="David" w:hAnsi="David" w:cs="David"/>
          <w:sz w:val="24"/>
          <w:szCs w:val="24"/>
          <w:rtl/>
        </w:rPr>
        <w:t>. רצוי, כי התאמות אל</w:t>
      </w:r>
      <w:r w:rsidR="008E1A3F" w:rsidRPr="00F64355">
        <w:rPr>
          <w:rFonts w:ascii="David" w:hAnsi="David" w:cs="David" w:hint="cs"/>
          <w:sz w:val="24"/>
          <w:szCs w:val="24"/>
          <w:rtl/>
        </w:rPr>
        <w:t>ו</w:t>
      </w:r>
      <w:r w:rsidR="008E1A3F" w:rsidRPr="00F64355">
        <w:rPr>
          <w:rFonts w:ascii="David" w:hAnsi="David" w:cs="David"/>
          <w:sz w:val="24"/>
          <w:szCs w:val="24"/>
          <w:rtl/>
        </w:rPr>
        <w:t xml:space="preserve"> יבוצעו מהר ככל האפשר</w:t>
      </w:r>
      <w:r w:rsidR="00875A7A" w:rsidRPr="00F64355">
        <w:rPr>
          <w:rFonts w:ascii="David" w:hAnsi="David" w:cs="David" w:hint="cs"/>
          <w:sz w:val="24"/>
          <w:szCs w:val="24"/>
          <w:rtl/>
        </w:rPr>
        <w:t>,</w:t>
      </w:r>
      <w:r w:rsidR="008E1A3F" w:rsidRPr="00F64355">
        <w:rPr>
          <w:rFonts w:ascii="David" w:hAnsi="David" w:cs="David" w:hint="cs"/>
          <w:sz w:val="24"/>
          <w:szCs w:val="24"/>
          <w:rtl/>
        </w:rPr>
        <w:t xml:space="preserve"> כדי להבהיר לשווקים שישראל תדע לעמוד בנטל הביטחון המוגדל תוך שמירה על אחריות פיסקלית.</w:t>
      </w:r>
    </w:p>
    <w:p w14:paraId="4F815F25" w14:textId="14791F54" w:rsidR="008C438F" w:rsidRPr="00F64355" w:rsidRDefault="008C438F" w:rsidP="00C40DBA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64355">
        <w:rPr>
          <w:rFonts w:ascii="David" w:hAnsi="David" w:cs="David" w:hint="eastAsia"/>
          <w:sz w:val="24"/>
          <w:szCs w:val="24"/>
          <w:rtl/>
        </w:rPr>
        <w:t>ארצה</w:t>
      </w:r>
      <w:r w:rsidRPr="00F64355">
        <w:rPr>
          <w:rFonts w:ascii="David" w:hAnsi="David" w:cs="David" w:hint="cs"/>
          <w:sz w:val="24"/>
          <w:szCs w:val="24"/>
          <w:rtl/>
        </w:rPr>
        <w:t xml:space="preserve"> להתייחס גם למציאות הכלכלית במבט צופה פני עתיד</w:t>
      </w:r>
      <w:r w:rsidR="00875A7A" w:rsidRPr="00F64355">
        <w:rPr>
          <w:rFonts w:ascii="David" w:hAnsi="David" w:cs="David" w:hint="cs"/>
          <w:sz w:val="24"/>
          <w:szCs w:val="24"/>
          <w:rtl/>
        </w:rPr>
        <w:t>,</w:t>
      </w:r>
      <w:r w:rsidRPr="00F64355">
        <w:rPr>
          <w:rFonts w:ascii="David" w:hAnsi="David" w:cs="David" w:hint="cs"/>
          <w:sz w:val="24"/>
          <w:szCs w:val="24"/>
          <w:rtl/>
        </w:rPr>
        <w:t xml:space="preserve"> ישנה חשיבות מכרעת בהמשך קידום המגזר הפרטי החזק והמשגשג הקיים בישראל. עלינו להמשיך לקדם חדשנות טכנולוגית שמהווה את קטר הצמיחה של המשק. </w:t>
      </w:r>
      <w:r w:rsidR="00C748FC" w:rsidRPr="00F64355">
        <w:rPr>
          <w:rFonts w:ascii="David" w:hAnsi="David" w:cs="David" w:hint="cs"/>
          <w:sz w:val="24"/>
          <w:szCs w:val="24"/>
          <w:rtl/>
        </w:rPr>
        <w:t>בנושא זה אין קיצורי דרך, ו</w:t>
      </w:r>
      <w:r w:rsidRPr="00F64355">
        <w:rPr>
          <w:rFonts w:ascii="David" w:hAnsi="David" w:cs="David" w:hint="cs"/>
          <w:sz w:val="24"/>
          <w:szCs w:val="24"/>
          <w:rtl/>
        </w:rPr>
        <w:t>היסודות לכך היו וימשיכו להיות נטועים עמוק בהשקעה בחינוך איכותי ורלוונטי לילדינו. השינויים הטכנולוגיי</w:t>
      </w:r>
      <w:r w:rsidRPr="00F64355">
        <w:rPr>
          <w:rFonts w:ascii="David" w:hAnsi="David" w:cs="David" w:hint="eastAsia"/>
          <w:sz w:val="24"/>
          <w:szCs w:val="24"/>
          <w:rtl/>
        </w:rPr>
        <w:t>ם</w:t>
      </w:r>
      <w:r w:rsidR="00CC6FE5" w:rsidRPr="00F64355">
        <w:rPr>
          <w:rFonts w:ascii="David" w:hAnsi="David" w:cs="David" w:hint="cs"/>
          <w:sz w:val="24"/>
          <w:szCs w:val="24"/>
          <w:rtl/>
        </w:rPr>
        <w:t>, ובכלל זה מהפכת ה</w:t>
      </w:r>
      <w:r w:rsidR="00CC6FE5" w:rsidRPr="00F64355">
        <w:rPr>
          <w:rFonts w:ascii="David" w:hAnsi="David" w:cs="David" w:hint="cs"/>
          <w:sz w:val="24"/>
          <w:szCs w:val="24"/>
        </w:rPr>
        <w:t>AI</w:t>
      </w:r>
      <w:r w:rsidR="00CC6FE5" w:rsidRPr="00F64355">
        <w:rPr>
          <w:rFonts w:ascii="David" w:hAnsi="David" w:cs="David"/>
          <w:sz w:val="24"/>
          <w:szCs w:val="24"/>
        </w:rPr>
        <w:t>-</w:t>
      </w:r>
      <w:r w:rsidR="00CC6FE5" w:rsidRPr="00F64355">
        <w:rPr>
          <w:rFonts w:ascii="David" w:hAnsi="David" w:cs="David" w:hint="cs"/>
          <w:sz w:val="24"/>
          <w:szCs w:val="24"/>
          <w:rtl/>
        </w:rPr>
        <w:t>,</w:t>
      </w:r>
      <w:r w:rsidR="008E1A3F" w:rsidRPr="00F64355">
        <w:rPr>
          <w:rFonts w:ascii="David" w:hAnsi="David" w:cs="David" w:hint="cs"/>
          <w:sz w:val="24"/>
          <w:szCs w:val="24"/>
          <w:rtl/>
        </w:rPr>
        <w:t xml:space="preserve"> </w:t>
      </w:r>
      <w:r w:rsidRPr="00F64355">
        <w:rPr>
          <w:rFonts w:ascii="David" w:hAnsi="David" w:cs="David" w:hint="cs"/>
          <w:sz w:val="24"/>
          <w:szCs w:val="24"/>
          <w:rtl/>
        </w:rPr>
        <w:t xml:space="preserve">מביאים שינויים תכופים יותר בכלכלה וכנראה יאלצו גם את האזרחים והעובדים ליכולות הסתגלות מהירות יותר -- דבר המחייב מיומנויות רלוונטיות. בעולם שכזה </w:t>
      </w:r>
      <w:r w:rsidR="00875A7A" w:rsidRPr="00F64355">
        <w:rPr>
          <w:rFonts w:ascii="David" w:hAnsi="David" w:cs="David" w:hint="cs"/>
          <w:sz w:val="24"/>
          <w:szCs w:val="24"/>
          <w:rtl/>
        </w:rPr>
        <w:t xml:space="preserve">מתעצמת </w:t>
      </w:r>
      <w:r w:rsidRPr="00F64355">
        <w:rPr>
          <w:rFonts w:ascii="David" w:hAnsi="David" w:cs="David" w:hint="cs"/>
          <w:sz w:val="24"/>
          <w:szCs w:val="24"/>
          <w:rtl/>
        </w:rPr>
        <w:t xml:space="preserve">חשיבות לימודי </w:t>
      </w:r>
      <w:r w:rsidR="00875A7A" w:rsidRPr="00F64355">
        <w:rPr>
          <w:rFonts w:ascii="David" w:hAnsi="David" w:cs="David" w:hint="cs"/>
          <w:sz w:val="24"/>
          <w:szCs w:val="24"/>
          <w:rtl/>
        </w:rPr>
        <w:t>ה</w:t>
      </w:r>
      <w:r w:rsidRPr="00F64355">
        <w:rPr>
          <w:rFonts w:ascii="David" w:hAnsi="David" w:cs="David" w:hint="cs"/>
          <w:sz w:val="24"/>
          <w:szCs w:val="24"/>
          <w:rtl/>
        </w:rPr>
        <w:t>ליבה</w:t>
      </w:r>
      <w:r w:rsidR="00875A7A" w:rsidRPr="00F64355">
        <w:rPr>
          <w:rFonts w:ascii="David" w:hAnsi="David" w:cs="David" w:hint="cs"/>
          <w:sz w:val="24"/>
          <w:szCs w:val="24"/>
          <w:rtl/>
        </w:rPr>
        <w:t>,</w:t>
      </w:r>
      <w:r w:rsidRPr="00F64355">
        <w:rPr>
          <w:rFonts w:ascii="David" w:hAnsi="David" w:cs="David" w:hint="cs"/>
          <w:sz w:val="24"/>
          <w:szCs w:val="24"/>
          <w:rtl/>
        </w:rPr>
        <w:t xml:space="preserve"> עבור כל תלמידי ישראל. חינוך הוא מפתח לצמיחה, פתיחת אפשרויות, וצמצום אי השוויון. אנו רוצים שהזדמנויו</w:t>
      </w:r>
      <w:r w:rsidRPr="00F64355">
        <w:rPr>
          <w:rFonts w:ascii="David" w:hAnsi="David" w:cs="David" w:hint="eastAsia"/>
          <w:sz w:val="24"/>
          <w:szCs w:val="24"/>
          <w:rtl/>
        </w:rPr>
        <w:t>ת</w:t>
      </w:r>
      <w:r w:rsidRPr="00F64355">
        <w:rPr>
          <w:rFonts w:ascii="David" w:hAnsi="David" w:cs="David" w:hint="cs"/>
          <w:sz w:val="24"/>
          <w:szCs w:val="24"/>
          <w:rtl/>
        </w:rPr>
        <w:t xml:space="preserve"> אלו יעמדו בפני כל ילדי ישראל. בנוסף, על ישראל להמשיך ולהשקיע ולפתח את התשתיות הפיזיות והדיגיטליות</w:t>
      </w:r>
      <w:r w:rsidRPr="00F64355">
        <w:rPr>
          <w:rFonts w:ascii="David" w:hAnsi="David" w:cs="David"/>
          <w:sz w:val="24"/>
          <w:szCs w:val="24"/>
          <w:rtl/>
        </w:rPr>
        <w:t>.</w:t>
      </w:r>
      <w:r w:rsidRPr="00F64355">
        <w:rPr>
          <w:rFonts w:ascii="David" w:hAnsi="David" w:cs="David" w:hint="cs"/>
          <w:sz w:val="24"/>
          <w:szCs w:val="24"/>
          <w:rtl/>
        </w:rPr>
        <w:t xml:space="preserve"> לאלו השפעה על הפריון, על שוק הדיור, על </w:t>
      </w:r>
      <w:r w:rsidR="00894F23" w:rsidRPr="00F64355">
        <w:rPr>
          <w:rFonts w:ascii="David" w:hAnsi="David" w:cs="David" w:hint="cs"/>
          <w:sz w:val="24"/>
          <w:szCs w:val="24"/>
          <w:rtl/>
        </w:rPr>
        <w:t xml:space="preserve">איכות </w:t>
      </w:r>
      <w:r w:rsidRPr="00F64355">
        <w:rPr>
          <w:rFonts w:ascii="David" w:hAnsi="David" w:cs="David" w:hint="cs"/>
          <w:sz w:val="24"/>
          <w:szCs w:val="24"/>
          <w:rtl/>
        </w:rPr>
        <w:t xml:space="preserve">השירות </w:t>
      </w:r>
      <w:r w:rsidR="00894F23" w:rsidRPr="00F64355">
        <w:rPr>
          <w:rFonts w:ascii="David" w:hAnsi="David" w:cs="David" w:hint="cs"/>
          <w:sz w:val="24"/>
          <w:szCs w:val="24"/>
          <w:rtl/>
        </w:rPr>
        <w:t xml:space="preserve">של הסקטור </w:t>
      </w:r>
      <w:r w:rsidRPr="00F64355">
        <w:rPr>
          <w:rFonts w:ascii="David" w:hAnsi="David" w:cs="David" w:hint="cs"/>
          <w:sz w:val="24"/>
          <w:szCs w:val="24"/>
          <w:rtl/>
        </w:rPr>
        <w:t xml:space="preserve">הציבורי ועוד. אלו המפתחות למחר ישראלי בו הכלכלה צועדת קדימה. </w:t>
      </w:r>
    </w:p>
    <w:p w14:paraId="312BE835" w14:textId="604C897B" w:rsidR="00790E7C" w:rsidRPr="00F64355" w:rsidRDefault="00C121EF" w:rsidP="005267B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64355">
        <w:rPr>
          <w:rFonts w:ascii="David" w:hAnsi="David" w:cs="David" w:hint="eastAsia"/>
          <w:sz w:val="24"/>
          <w:szCs w:val="24"/>
          <w:rtl/>
        </w:rPr>
        <w:t>יציבות</w:t>
      </w:r>
      <w:r w:rsidRPr="00F64355">
        <w:rPr>
          <w:rFonts w:ascii="David" w:hAnsi="David" w:cs="David" w:hint="cs"/>
          <w:sz w:val="24"/>
          <w:szCs w:val="24"/>
          <w:rtl/>
        </w:rPr>
        <w:t xml:space="preserve"> מחירים היא תנאי הכרחי לפעילות כלכלית תקינה. אין חולק</w:t>
      </w:r>
      <w:r w:rsidR="00C72034" w:rsidRPr="00F64355">
        <w:rPr>
          <w:rFonts w:ascii="David" w:hAnsi="David" w:cs="David" w:hint="cs"/>
          <w:sz w:val="24"/>
          <w:szCs w:val="24"/>
          <w:rtl/>
        </w:rPr>
        <w:t xml:space="preserve"> על כך</w:t>
      </w:r>
      <w:r w:rsidRPr="00F64355">
        <w:rPr>
          <w:rFonts w:ascii="David" w:hAnsi="David" w:cs="David" w:hint="cs"/>
          <w:sz w:val="24"/>
          <w:szCs w:val="24"/>
          <w:rtl/>
        </w:rPr>
        <w:t xml:space="preserve">. </w:t>
      </w:r>
      <w:r w:rsidR="006632E0" w:rsidRPr="00F64355">
        <w:rPr>
          <w:rFonts w:ascii="David" w:hAnsi="David" w:cs="David" w:hint="cs"/>
          <w:sz w:val="24"/>
          <w:szCs w:val="24"/>
          <w:rtl/>
        </w:rPr>
        <w:t xml:space="preserve">המדיניות המוניטארית של </w:t>
      </w:r>
      <w:r w:rsidR="00C72034" w:rsidRPr="00F64355">
        <w:rPr>
          <w:rFonts w:ascii="David" w:hAnsi="David" w:cs="David" w:hint="cs"/>
          <w:sz w:val="24"/>
          <w:szCs w:val="24"/>
          <w:rtl/>
        </w:rPr>
        <w:t>משק קטן ופתוח</w:t>
      </w:r>
      <w:r w:rsidR="006632E0" w:rsidRPr="00F64355">
        <w:rPr>
          <w:rFonts w:ascii="David" w:hAnsi="David" w:cs="David" w:hint="cs"/>
          <w:sz w:val="24"/>
          <w:szCs w:val="24"/>
          <w:rtl/>
        </w:rPr>
        <w:t xml:space="preserve"> כישראל צריכה למצוא את האיזון והניווט המתאים בין מחזורי העסקים </w:t>
      </w:r>
      <w:r w:rsidR="00EB1D5B" w:rsidRPr="00F64355">
        <w:rPr>
          <w:rFonts w:ascii="David" w:hAnsi="David" w:cs="David" w:hint="cs"/>
          <w:sz w:val="24"/>
          <w:szCs w:val="24"/>
          <w:rtl/>
        </w:rPr>
        <w:t xml:space="preserve">והפעילות הגלובלית </w:t>
      </w:r>
      <w:r w:rsidR="00CA3410" w:rsidRPr="00F64355">
        <w:rPr>
          <w:rFonts w:ascii="David" w:hAnsi="David" w:cs="David" w:hint="cs"/>
          <w:sz w:val="24"/>
          <w:szCs w:val="24"/>
          <w:rtl/>
        </w:rPr>
        <w:t xml:space="preserve">לבין </w:t>
      </w:r>
      <w:r w:rsidR="006632E0" w:rsidRPr="00F64355">
        <w:rPr>
          <w:rFonts w:ascii="David" w:hAnsi="David" w:cs="David" w:hint="cs"/>
          <w:sz w:val="24"/>
          <w:szCs w:val="24"/>
          <w:rtl/>
        </w:rPr>
        <w:t xml:space="preserve">הצרכים </w:t>
      </w:r>
      <w:r w:rsidR="00EB1D5B" w:rsidRPr="00F64355">
        <w:rPr>
          <w:rFonts w:ascii="David" w:hAnsi="David" w:cs="David" w:hint="cs"/>
          <w:sz w:val="24"/>
          <w:szCs w:val="24"/>
          <w:rtl/>
        </w:rPr>
        <w:t>הייחודיים</w:t>
      </w:r>
      <w:r w:rsidR="006632E0" w:rsidRPr="00F64355">
        <w:rPr>
          <w:rFonts w:ascii="David" w:hAnsi="David" w:cs="David" w:hint="cs"/>
          <w:sz w:val="24"/>
          <w:szCs w:val="24"/>
          <w:rtl/>
        </w:rPr>
        <w:t xml:space="preserve"> של המשק הישראלי.</w:t>
      </w:r>
      <w:r w:rsidR="00EB1D5B" w:rsidRPr="00F64355">
        <w:rPr>
          <w:rFonts w:ascii="David" w:hAnsi="David" w:cs="David" w:hint="cs"/>
          <w:sz w:val="24"/>
          <w:szCs w:val="24"/>
          <w:rtl/>
        </w:rPr>
        <w:t xml:space="preserve"> לכל משק </w:t>
      </w:r>
      <w:r w:rsidR="00200D03" w:rsidRPr="00F64355">
        <w:rPr>
          <w:rFonts w:ascii="David" w:hAnsi="David" w:cs="David" w:hint="cs"/>
          <w:sz w:val="24"/>
          <w:szCs w:val="24"/>
          <w:rtl/>
        </w:rPr>
        <w:t xml:space="preserve">יש </w:t>
      </w:r>
      <w:r w:rsidR="00EB1D5B" w:rsidRPr="00F64355">
        <w:rPr>
          <w:rFonts w:ascii="David" w:hAnsi="David" w:cs="David" w:hint="cs"/>
          <w:sz w:val="24"/>
          <w:szCs w:val="24"/>
          <w:rtl/>
        </w:rPr>
        <w:t>את התנאים הספציפיים והמבניים המאפשרים</w:t>
      </w:r>
      <w:r w:rsidR="00A50893" w:rsidRPr="00F64355">
        <w:rPr>
          <w:rFonts w:ascii="David" w:hAnsi="David" w:cs="David" w:hint="cs"/>
          <w:sz w:val="24"/>
          <w:szCs w:val="24"/>
          <w:rtl/>
        </w:rPr>
        <w:t>, ואף</w:t>
      </w:r>
      <w:r w:rsidR="00EB1D5B" w:rsidRPr="00F64355">
        <w:rPr>
          <w:rFonts w:ascii="David" w:hAnsi="David" w:cs="David" w:hint="cs"/>
          <w:sz w:val="24"/>
          <w:szCs w:val="24"/>
          <w:rtl/>
        </w:rPr>
        <w:t xml:space="preserve"> מחייבים </w:t>
      </w:r>
      <w:r w:rsidR="00A50893" w:rsidRPr="00F64355">
        <w:rPr>
          <w:rFonts w:ascii="David" w:hAnsi="David" w:cs="David" w:hint="cs"/>
          <w:sz w:val="24"/>
          <w:szCs w:val="24"/>
          <w:rtl/>
        </w:rPr>
        <w:t>לעיתים</w:t>
      </w:r>
      <w:r w:rsidRPr="00F64355">
        <w:rPr>
          <w:rFonts w:ascii="David" w:hAnsi="David" w:cs="David" w:hint="cs"/>
          <w:sz w:val="24"/>
          <w:szCs w:val="24"/>
          <w:rtl/>
        </w:rPr>
        <w:t>,</w:t>
      </w:r>
      <w:r w:rsidR="00A50893" w:rsidRPr="00F64355">
        <w:rPr>
          <w:rFonts w:ascii="David" w:hAnsi="David" w:cs="David" w:hint="cs"/>
          <w:sz w:val="24"/>
          <w:szCs w:val="24"/>
          <w:rtl/>
        </w:rPr>
        <w:t xml:space="preserve"> </w:t>
      </w:r>
      <w:r w:rsidR="00EB1D5B" w:rsidRPr="00F64355">
        <w:rPr>
          <w:rFonts w:ascii="David" w:hAnsi="David" w:cs="David" w:hint="cs"/>
          <w:sz w:val="24"/>
          <w:szCs w:val="24"/>
          <w:rtl/>
        </w:rPr>
        <w:t>מדיניות שונה. אנו</w:t>
      </w:r>
      <w:r w:rsidR="00875A7A" w:rsidRPr="00F64355">
        <w:rPr>
          <w:rFonts w:ascii="David" w:hAnsi="David" w:cs="David" w:hint="cs"/>
          <w:sz w:val="24"/>
          <w:szCs w:val="24"/>
          <w:rtl/>
        </w:rPr>
        <w:t>,</w:t>
      </w:r>
      <w:r w:rsidR="00EB1D5B" w:rsidRPr="00F64355">
        <w:rPr>
          <w:rFonts w:ascii="David" w:hAnsi="David" w:cs="David" w:hint="cs"/>
          <w:sz w:val="24"/>
          <w:szCs w:val="24"/>
          <w:rtl/>
        </w:rPr>
        <w:t xml:space="preserve"> בבנק ישראל</w:t>
      </w:r>
      <w:r w:rsidR="00875A7A" w:rsidRPr="00F64355">
        <w:rPr>
          <w:rFonts w:ascii="David" w:hAnsi="David" w:cs="David" w:hint="cs"/>
          <w:sz w:val="24"/>
          <w:szCs w:val="24"/>
          <w:rtl/>
        </w:rPr>
        <w:t>,</w:t>
      </w:r>
      <w:r w:rsidR="00EB1D5B" w:rsidRPr="00F64355">
        <w:rPr>
          <w:rFonts w:ascii="David" w:hAnsi="David" w:cs="David" w:hint="cs"/>
          <w:sz w:val="24"/>
          <w:szCs w:val="24"/>
          <w:rtl/>
        </w:rPr>
        <w:t xml:space="preserve"> נמשיך </w:t>
      </w:r>
      <w:r w:rsidR="00EB1D5B" w:rsidRPr="00F64355">
        <w:rPr>
          <w:rFonts w:ascii="David" w:hAnsi="David" w:cs="David" w:hint="cs"/>
          <w:sz w:val="24"/>
          <w:szCs w:val="24"/>
          <w:rtl/>
        </w:rPr>
        <w:lastRenderedPageBreak/>
        <w:t>לנהל מדיניות זו באחריות ותוך שימוש בכלי המדיניות העומדים לרשותנו</w:t>
      </w:r>
      <w:r w:rsidR="00875A7A" w:rsidRPr="00F64355">
        <w:rPr>
          <w:rFonts w:ascii="David" w:hAnsi="David" w:cs="David" w:hint="cs"/>
          <w:sz w:val="24"/>
          <w:szCs w:val="24"/>
          <w:rtl/>
        </w:rPr>
        <w:t>,</w:t>
      </w:r>
      <w:r w:rsidR="00EB1D5B" w:rsidRPr="00F64355">
        <w:rPr>
          <w:rFonts w:ascii="David" w:hAnsi="David" w:cs="David" w:hint="cs"/>
          <w:sz w:val="24"/>
          <w:szCs w:val="24"/>
          <w:rtl/>
        </w:rPr>
        <w:t xml:space="preserve"> כדי לשמור על יציבות המחירים והשווקים הפיננס</w:t>
      </w:r>
      <w:r w:rsidR="00742C34" w:rsidRPr="00F64355">
        <w:rPr>
          <w:rFonts w:ascii="David" w:hAnsi="David" w:cs="David" w:hint="cs"/>
          <w:sz w:val="24"/>
          <w:szCs w:val="24"/>
          <w:rtl/>
        </w:rPr>
        <w:t>יים</w:t>
      </w:r>
      <w:r w:rsidR="00875A7A" w:rsidRPr="00F64355">
        <w:rPr>
          <w:rFonts w:ascii="David" w:hAnsi="David" w:cs="David" w:hint="cs"/>
          <w:sz w:val="24"/>
          <w:szCs w:val="24"/>
          <w:rtl/>
        </w:rPr>
        <w:t>,</w:t>
      </w:r>
      <w:r w:rsidR="00742C34" w:rsidRPr="00F64355">
        <w:rPr>
          <w:rFonts w:ascii="David" w:hAnsi="David" w:cs="David" w:hint="cs"/>
          <w:sz w:val="24"/>
          <w:szCs w:val="24"/>
          <w:rtl/>
        </w:rPr>
        <w:t xml:space="preserve"> ולתמוך בשגשוג ו</w:t>
      </w:r>
      <w:r w:rsidR="00875A7A" w:rsidRPr="00F64355">
        <w:rPr>
          <w:rFonts w:ascii="David" w:hAnsi="David" w:cs="David" w:hint="cs"/>
          <w:sz w:val="24"/>
          <w:szCs w:val="24"/>
          <w:rtl/>
        </w:rPr>
        <w:t>ב</w:t>
      </w:r>
      <w:r w:rsidR="00742C34" w:rsidRPr="00F64355">
        <w:rPr>
          <w:rFonts w:ascii="David" w:hAnsi="David" w:cs="David" w:hint="cs"/>
          <w:sz w:val="24"/>
          <w:szCs w:val="24"/>
          <w:rtl/>
        </w:rPr>
        <w:t>צמיחת הכלכלה</w:t>
      </w:r>
      <w:r w:rsidR="006632E0" w:rsidRPr="00F64355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7C7803F4" w14:textId="77777777" w:rsidR="00C5451D" w:rsidRPr="00F64355" w:rsidRDefault="006632E0" w:rsidP="00C555F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64355">
        <w:rPr>
          <w:rFonts w:ascii="David" w:hAnsi="David" w:cs="David" w:hint="cs"/>
          <w:sz w:val="24"/>
          <w:szCs w:val="24"/>
          <w:rtl/>
        </w:rPr>
        <w:t xml:space="preserve">בתקופה שלפני </w:t>
      </w:r>
      <w:r w:rsidR="00C121EF" w:rsidRPr="00F64355">
        <w:rPr>
          <w:rFonts w:ascii="David" w:hAnsi="David" w:cs="David" w:hint="cs"/>
          <w:sz w:val="24"/>
          <w:szCs w:val="24"/>
          <w:rtl/>
        </w:rPr>
        <w:t xml:space="preserve">מגיפת </w:t>
      </w:r>
      <w:r w:rsidRPr="00F64355">
        <w:rPr>
          <w:rFonts w:ascii="David" w:hAnsi="David" w:cs="David" w:hint="cs"/>
          <w:sz w:val="24"/>
          <w:szCs w:val="24"/>
          <w:rtl/>
        </w:rPr>
        <w:t xml:space="preserve">הקורונה </w:t>
      </w:r>
      <w:r w:rsidR="00C121EF" w:rsidRPr="00F64355">
        <w:rPr>
          <w:rFonts w:ascii="David" w:hAnsi="David" w:cs="David" w:hint="cs"/>
          <w:sz w:val="24"/>
          <w:szCs w:val="24"/>
          <w:rtl/>
        </w:rPr>
        <w:t xml:space="preserve">התמודדו </w:t>
      </w:r>
      <w:r w:rsidRPr="00F64355">
        <w:rPr>
          <w:rFonts w:ascii="David" w:hAnsi="David" w:cs="David" w:hint="cs"/>
          <w:sz w:val="24"/>
          <w:szCs w:val="24"/>
          <w:rtl/>
        </w:rPr>
        <w:t xml:space="preserve">בנקים מרכזיים רבים עם </w:t>
      </w:r>
      <w:r w:rsidR="00CA3410" w:rsidRPr="00F64355">
        <w:rPr>
          <w:rFonts w:ascii="David" w:hAnsi="David" w:cs="David" w:hint="cs"/>
          <w:sz w:val="24"/>
          <w:szCs w:val="24"/>
          <w:rtl/>
        </w:rPr>
        <w:t xml:space="preserve">סביבת </w:t>
      </w:r>
      <w:r w:rsidR="00C5451D" w:rsidRPr="00F64355">
        <w:rPr>
          <w:rFonts w:ascii="David" w:hAnsi="David" w:cs="David" w:hint="cs"/>
          <w:sz w:val="24"/>
          <w:szCs w:val="24"/>
          <w:rtl/>
        </w:rPr>
        <w:t>אינפלציה נמוכה</w:t>
      </w:r>
      <w:r w:rsidR="007C5A93" w:rsidRPr="00F64355">
        <w:rPr>
          <w:rFonts w:ascii="David" w:hAnsi="David" w:cs="David" w:hint="cs"/>
          <w:sz w:val="24"/>
          <w:szCs w:val="24"/>
          <w:rtl/>
        </w:rPr>
        <w:t xml:space="preserve"> מהיעד</w:t>
      </w:r>
      <w:r w:rsidR="00742C34" w:rsidRPr="00F64355">
        <w:rPr>
          <w:rFonts w:ascii="David" w:hAnsi="David" w:cs="David" w:hint="cs"/>
          <w:sz w:val="24"/>
          <w:szCs w:val="24"/>
          <w:rtl/>
        </w:rPr>
        <w:t>. מ</w:t>
      </w:r>
      <w:r w:rsidR="00C121EF" w:rsidRPr="00F64355">
        <w:rPr>
          <w:rFonts w:ascii="David" w:hAnsi="David" w:cs="David" w:hint="cs"/>
          <w:sz w:val="24"/>
          <w:szCs w:val="24"/>
          <w:rtl/>
        </w:rPr>
        <w:t>נגד</w:t>
      </w:r>
      <w:r w:rsidR="00084F71" w:rsidRPr="00F64355">
        <w:rPr>
          <w:rFonts w:ascii="David" w:hAnsi="David" w:cs="David" w:hint="cs"/>
          <w:sz w:val="24"/>
          <w:szCs w:val="24"/>
          <w:rtl/>
        </w:rPr>
        <w:t xml:space="preserve"> - </w:t>
      </w:r>
      <w:r w:rsidR="00742C34" w:rsidRPr="00F64355">
        <w:rPr>
          <w:rFonts w:ascii="David" w:hAnsi="David" w:cs="David" w:hint="cs"/>
          <w:sz w:val="24"/>
          <w:szCs w:val="24"/>
          <w:rtl/>
        </w:rPr>
        <w:t>ה</w:t>
      </w:r>
      <w:r w:rsidR="00C5451D" w:rsidRPr="00F64355">
        <w:rPr>
          <w:rFonts w:ascii="David" w:hAnsi="David" w:cs="David" w:hint="cs"/>
          <w:sz w:val="24"/>
          <w:szCs w:val="24"/>
          <w:rtl/>
        </w:rPr>
        <w:t>ד</w:t>
      </w:r>
      <w:r w:rsidR="00B17825" w:rsidRPr="00F64355">
        <w:rPr>
          <w:rFonts w:ascii="David" w:hAnsi="David" w:cs="David" w:hint="cs"/>
          <w:sz w:val="24"/>
          <w:szCs w:val="24"/>
          <w:rtl/>
        </w:rPr>
        <w:t>ה-</w:t>
      </w:r>
      <w:r w:rsidR="00C5451D" w:rsidRPr="00F64355">
        <w:rPr>
          <w:rFonts w:ascii="David" w:hAnsi="David" w:cs="David" w:hint="cs"/>
          <w:sz w:val="24"/>
          <w:szCs w:val="24"/>
          <w:rtl/>
        </w:rPr>
        <w:t xml:space="preserve">גלובליזציה, </w:t>
      </w:r>
      <w:r w:rsidR="00C72034" w:rsidRPr="00F64355">
        <w:rPr>
          <w:rFonts w:ascii="David" w:hAnsi="David" w:cs="David" w:hint="cs"/>
          <w:sz w:val="24"/>
          <w:szCs w:val="24"/>
          <w:rtl/>
        </w:rPr>
        <w:t>יצירת</w:t>
      </w:r>
      <w:r w:rsidR="00A9392C" w:rsidRPr="00F64355">
        <w:rPr>
          <w:rFonts w:ascii="David" w:hAnsi="David" w:cs="David" w:hint="cs"/>
          <w:sz w:val="24"/>
          <w:szCs w:val="24"/>
          <w:rtl/>
        </w:rPr>
        <w:t xml:space="preserve"> </w:t>
      </w:r>
      <w:r w:rsidR="00C5451D" w:rsidRPr="00F64355">
        <w:rPr>
          <w:rFonts w:ascii="David" w:hAnsi="David" w:cs="David" w:hint="cs"/>
          <w:sz w:val="24"/>
          <w:szCs w:val="24"/>
          <w:rtl/>
        </w:rPr>
        <w:t>יתירות בשרשראות האספקה העולמיות</w:t>
      </w:r>
      <w:r w:rsidR="007C5A93" w:rsidRPr="00F64355">
        <w:rPr>
          <w:rFonts w:ascii="David" w:hAnsi="David" w:cs="David" w:hint="cs"/>
          <w:sz w:val="24"/>
          <w:szCs w:val="24"/>
          <w:rtl/>
        </w:rPr>
        <w:t>,</w:t>
      </w:r>
      <w:r w:rsidR="00C5451D" w:rsidRPr="00F64355">
        <w:rPr>
          <w:rFonts w:ascii="David" w:hAnsi="David" w:cs="David" w:hint="cs"/>
          <w:sz w:val="24"/>
          <w:szCs w:val="24"/>
          <w:rtl/>
        </w:rPr>
        <w:t xml:space="preserve"> והגידול הצפוי בהשקעות תואמות כלכלה נקיית אנרגיה</w:t>
      </w:r>
      <w:r w:rsidR="00084F71" w:rsidRPr="00F64355">
        <w:rPr>
          <w:rFonts w:ascii="David" w:hAnsi="David" w:cs="David" w:hint="cs"/>
          <w:sz w:val="24"/>
          <w:szCs w:val="24"/>
          <w:rtl/>
        </w:rPr>
        <w:t xml:space="preserve"> - </w:t>
      </w:r>
      <w:r w:rsidR="00A079EB" w:rsidRPr="00F64355">
        <w:rPr>
          <w:rFonts w:ascii="David" w:hAnsi="David" w:cs="David" w:hint="cs"/>
          <w:sz w:val="24"/>
          <w:szCs w:val="24"/>
          <w:rtl/>
        </w:rPr>
        <w:t>ייתכן</w:t>
      </w:r>
      <w:r w:rsidR="000F5A28" w:rsidRPr="00F64355">
        <w:rPr>
          <w:rFonts w:ascii="David" w:hAnsi="David" w:cs="David" w:hint="cs"/>
          <w:sz w:val="24"/>
          <w:szCs w:val="24"/>
          <w:rtl/>
        </w:rPr>
        <w:t xml:space="preserve"> </w:t>
      </w:r>
      <w:r w:rsidR="00A079EB" w:rsidRPr="00F64355">
        <w:rPr>
          <w:rFonts w:ascii="David" w:hAnsi="David" w:cs="David" w:hint="cs"/>
          <w:sz w:val="24"/>
          <w:szCs w:val="24"/>
          <w:rtl/>
        </w:rPr>
        <w:t xml:space="preserve">שיביאו </w:t>
      </w:r>
      <w:r w:rsidR="00C5451D" w:rsidRPr="00F64355">
        <w:rPr>
          <w:rFonts w:ascii="David" w:hAnsi="David" w:cs="David" w:hint="cs"/>
          <w:sz w:val="24"/>
          <w:szCs w:val="24"/>
          <w:rtl/>
        </w:rPr>
        <w:t>ל</w:t>
      </w:r>
      <w:r w:rsidR="007C5A93" w:rsidRPr="00F64355">
        <w:rPr>
          <w:rFonts w:ascii="David" w:hAnsi="David" w:cs="David" w:hint="cs"/>
          <w:sz w:val="24"/>
          <w:szCs w:val="24"/>
          <w:rtl/>
        </w:rPr>
        <w:t xml:space="preserve">לחצי </w:t>
      </w:r>
      <w:r w:rsidR="00C5451D" w:rsidRPr="00F64355">
        <w:rPr>
          <w:rFonts w:ascii="David" w:hAnsi="David" w:cs="David" w:hint="cs"/>
          <w:sz w:val="24"/>
          <w:szCs w:val="24"/>
          <w:rtl/>
        </w:rPr>
        <w:t>אינפלציה</w:t>
      </w:r>
      <w:r w:rsidR="00B17825" w:rsidRPr="00F64355">
        <w:rPr>
          <w:rFonts w:ascii="David" w:hAnsi="David" w:cs="David" w:hint="cs"/>
          <w:sz w:val="24"/>
          <w:szCs w:val="24"/>
          <w:rtl/>
        </w:rPr>
        <w:t>,</w:t>
      </w:r>
      <w:r w:rsidR="00C5451D" w:rsidRPr="00F64355">
        <w:rPr>
          <w:rFonts w:ascii="David" w:hAnsi="David" w:cs="David" w:hint="cs"/>
          <w:sz w:val="24"/>
          <w:szCs w:val="24"/>
          <w:rtl/>
        </w:rPr>
        <w:t xml:space="preserve"> גם לאחר </w:t>
      </w:r>
      <w:r w:rsidR="00A50893" w:rsidRPr="00F64355">
        <w:rPr>
          <w:rFonts w:ascii="David" w:hAnsi="David" w:cs="David" w:hint="cs"/>
          <w:sz w:val="24"/>
          <w:szCs w:val="24"/>
          <w:rtl/>
        </w:rPr>
        <w:t xml:space="preserve">תום </w:t>
      </w:r>
      <w:r w:rsidR="00C5451D" w:rsidRPr="00F64355">
        <w:rPr>
          <w:rFonts w:ascii="David" w:hAnsi="David" w:cs="David" w:hint="cs"/>
          <w:sz w:val="24"/>
          <w:szCs w:val="24"/>
          <w:rtl/>
        </w:rPr>
        <w:t xml:space="preserve">מחזור האינפלציה הנוכחי. הפרספקטיבה הזו מחזקת את הניתוחים שנעשו בבנק ישראל לאורך השנתיים האחרונות לגבי השארת יעד האינפלציה </w:t>
      </w:r>
      <w:r w:rsidR="00B17825" w:rsidRPr="00F64355">
        <w:rPr>
          <w:rFonts w:ascii="David" w:hAnsi="David" w:cs="David" w:hint="cs"/>
          <w:sz w:val="24"/>
          <w:szCs w:val="24"/>
          <w:rtl/>
        </w:rPr>
        <w:t>בעינו</w:t>
      </w:r>
      <w:r w:rsidR="00C121EF" w:rsidRPr="00F64355">
        <w:rPr>
          <w:rFonts w:ascii="David" w:hAnsi="David" w:cs="David" w:hint="cs"/>
          <w:sz w:val="24"/>
          <w:szCs w:val="24"/>
          <w:rtl/>
        </w:rPr>
        <w:t xml:space="preserve"> </w:t>
      </w:r>
      <w:r w:rsidR="00C555FD" w:rsidRPr="00F64355">
        <w:rPr>
          <w:rFonts w:ascii="David" w:hAnsi="David" w:cs="David" w:hint="cs"/>
          <w:sz w:val="24"/>
          <w:szCs w:val="24"/>
          <w:rtl/>
        </w:rPr>
        <w:t xml:space="preserve">- </w:t>
      </w:r>
      <w:r w:rsidR="00742C34" w:rsidRPr="00F64355">
        <w:rPr>
          <w:rFonts w:ascii="David" w:hAnsi="David" w:cs="David" w:hint="cs"/>
          <w:sz w:val="24"/>
          <w:szCs w:val="24"/>
          <w:rtl/>
        </w:rPr>
        <w:t xml:space="preserve">בין אחוז לשלושה אחוזים </w:t>
      </w:r>
      <w:r w:rsidR="00C555FD" w:rsidRPr="00F64355">
        <w:rPr>
          <w:rFonts w:ascii="David" w:hAnsi="David" w:cs="David" w:hint="cs"/>
          <w:sz w:val="24"/>
          <w:szCs w:val="24"/>
          <w:rtl/>
        </w:rPr>
        <w:t xml:space="preserve">- </w:t>
      </w:r>
      <w:r w:rsidR="00A50893" w:rsidRPr="00F64355">
        <w:rPr>
          <w:rFonts w:ascii="David" w:hAnsi="David" w:cs="David" w:hint="cs"/>
          <w:sz w:val="24"/>
          <w:szCs w:val="24"/>
          <w:rtl/>
        </w:rPr>
        <w:t xml:space="preserve">המאפשר </w:t>
      </w:r>
      <w:r w:rsidR="00742C34" w:rsidRPr="00F64355">
        <w:rPr>
          <w:rFonts w:ascii="David" w:hAnsi="David" w:cs="David" w:hint="cs"/>
          <w:sz w:val="24"/>
          <w:szCs w:val="24"/>
          <w:rtl/>
        </w:rPr>
        <w:t>גמישות</w:t>
      </w:r>
      <w:r w:rsidR="00A50893" w:rsidRPr="00F64355">
        <w:rPr>
          <w:rFonts w:ascii="David" w:hAnsi="David" w:cs="David" w:hint="cs"/>
          <w:sz w:val="24"/>
          <w:szCs w:val="24"/>
          <w:rtl/>
        </w:rPr>
        <w:t xml:space="preserve"> הכרחית</w:t>
      </w:r>
      <w:r w:rsidR="00742C34" w:rsidRPr="00F64355">
        <w:rPr>
          <w:rFonts w:ascii="David" w:hAnsi="David" w:cs="David" w:hint="cs"/>
          <w:sz w:val="24"/>
          <w:szCs w:val="24"/>
          <w:rtl/>
        </w:rPr>
        <w:t xml:space="preserve"> </w:t>
      </w:r>
      <w:r w:rsidR="00017E9F" w:rsidRPr="00F64355">
        <w:rPr>
          <w:rFonts w:ascii="David" w:hAnsi="David" w:cs="David" w:hint="cs"/>
          <w:sz w:val="24"/>
          <w:szCs w:val="24"/>
          <w:rtl/>
        </w:rPr>
        <w:t>למשק כשלנו.</w:t>
      </w:r>
      <w:r w:rsidR="00B17825" w:rsidRPr="00F64355">
        <w:rPr>
          <w:rFonts w:ascii="David" w:hAnsi="David" w:cs="David" w:hint="cs"/>
          <w:sz w:val="24"/>
          <w:szCs w:val="24"/>
          <w:rtl/>
        </w:rPr>
        <w:t xml:space="preserve"> </w:t>
      </w:r>
      <w:r w:rsidR="00C5451D" w:rsidRPr="00F64355">
        <w:rPr>
          <w:rFonts w:ascii="David" w:hAnsi="David" w:cs="David" w:hint="cs"/>
          <w:sz w:val="24"/>
          <w:szCs w:val="24"/>
          <w:rtl/>
        </w:rPr>
        <w:t>אנו כמובן נמשיך לעקוב אחר ההתפתחויות העולמיות בנושא זה.</w:t>
      </w:r>
    </w:p>
    <w:p w14:paraId="233CAB84" w14:textId="56F4FE42" w:rsidR="00084034" w:rsidRPr="00F64355" w:rsidRDefault="00D37D2C" w:rsidP="00C40DBA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64355">
        <w:rPr>
          <w:rFonts w:ascii="David" w:hAnsi="David" w:cs="David" w:hint="eastAsia"/>
          <w:sz w:val="24"/>
          <w:szCs w:val="24"/>
          <w:rtl/>
        </w:rPr>
        <w:t>ארצה</w:t>
      </w:r>
      <w:r w:rsidRPr="00F64355">
        <w:rPr>
          <w:rFonts w:ascii="David" w:hAnsi="David" w:cs="David" w:hint="cs"/>
          <w:sz w:val="24"/>
          <w:szCs w:val="24"/>
          <w:rtl/>
        </w:rPr>
        <w:t xml:space="preserve"> </w:t>
      </w:r>
      <w:r w:rsidR="00C5451D" w:rsidRPr="00F64355">
        <w:rPr>
          <w:rFonts w:ascii="David" w:hAnsi="David" w:cs="David" w:hint="cs"/>
          <w:sz w:val="24"/>
          <w:szCs w:val="24"/>
          <w:rtl/>
        </w:rPr>
        <w:t>ל</w:t>
      </w:r>
      <w:r w:rsidR="00344DF6" w:rsidRPr="00F64355">
        <w:rPr>
          <w:rFonts w:ascii="David" w:hAnsi="David" w:cs="David" w:hint="cs"/>
          <w:sz w:val="24"/>
          <w:szCs w:val="24"/>
          <w:rtl/>
        </w:rPr>
        <w:t>ה</w:t>
      </w:r>
      <w:r w:rsidR="00C5451D" w:rsidRPr="00F64355">
        <w:rPr>
          <w:rFonts w:ascii="David" w:hAnsi="David" w:cs="David" w:hint="cs"/>
          <w:sz w:val="24"/>
          <w:szCs w:val="24"/>
          <w:rtl/>
        </w:rPr>
        <w:t>תייחס להתפתחויות במערכת הפיננסית</w:t>
      </w:r>
      <w:r w:rsidR="0040554D" w:rsidRPr="00F64355">
        <w:rPr>
          <w:rFonts w:ascii="David" w:hAnsi="David" w:cs="David" w:hint="cs"/>
          <w:sz w:val="24"/>
          <w:szCs w:val="24"/>
          <w:rtl/>
        </w:rPr>
        <w:t xml:space="preserve">. </w:t>
      </w:r>
      <w:r w:rsidR="00344DF6" w:rsidRPr="00F64355">
        <w:rPr>
          <w:rFonts w:ascii="David" w:hAnsi="David" w:cs="David" w:hint="cs"/>
          <w:sz w:val="24"/>
          <w:szCs w:val="24"/>
          <w:rtl/>
        </w:rPr>
        <w:t>חשוב להבין</w:t>
      </w:r>
      <w:r w:rsidR="00B17825" w:rsidRPr="00F64355">
        <w:rPr>
          <w:rFonts w:ascii="David" w:hAnsi="David" w:cs="David" w:hint="cs"/>
          <w:sz w:val="24"/>
          <w:szCs w:val="24"/>
          <w:rtl/>
        </w:rPr>
        <w:t>:</w:t>
      </w:r>
      <w:r w:rsidR="00344DF6" w:rsidRPr="00F64355">
        <w:rPr>
          <w:rFonts w:ascii="David" w:hAnsi="David" w:cs="David" w:hint="cs"/>
          <w:sz w:val="24"/>
          <w:szCs w:val="24"/>
          <w:rtl/>
        </w:rPr>
        <w:t xml:space="preserve"> המערכת היא ה</w:t>
      </w:r>
      <w:r w:rsidR="005F5477" w:rsidRPr="00F64355">
        <w:rPr>
          <w:rFonts w:ascii="David" w:hAnsi="David" w:cs="David" w:hint="cs"/>
          <w:sz w:val="24"/>
          <w:szCs w:val="24"/>
          <w:rtl/>
        </w:rPr>
        <w:t xml:space="preserve">גשר </w:t>
      </w:r>
      <w:r w:rsidR="004C3FF8" w:rsidRPr="00F64355">
        <w:rPr>
          <w:rFonts w:ascii="David" w:hAnsi="David" w:cs="David" w:hint="cs"/>
          <w:sz w:val="24"/>
          <w:szCs w:val="24"/>
          <w:rtl/>
        </w:rPr>
        <w:t>המתווך</w:t>
      </w:r>
      <w:r w:rsidR="00344DF6" w:rsidRPr="00F64355">
        <w:rPr>
          <w:rFonts w:ascii="David" w:hAnsi="David" w:cs="David" w:hint="cs"/>
          <w:sz w:val="24"/>
          <w:szCs w:val="24"/>
          <w:rtl/>
        </w:rPr>
        <w:t xml:space="preserve"> בין גלגלי הכלכלה</w:t>
      </w:r>
      <w:r w:rsidR="005F5477" w:rsidRPr="00F64355">
        <w:rPr>
          <w:rFonts w:ascii="David" w:hAnsi="David" w:cs="David" w:hint="cs"/>
          <w:sz w:val="24"/>
          <w:szCs w:val="24"/>
          <w:rtl/>
        </w:rPr>
        <w:t xml:space="preserve">, בחיבור בין חסכון והשקעה </w:t>
      </w:r>
      <w:r w:rsidR="00344DF6" w:rsidRPr="00F64355">
        <w:rPr>
          <w:rFonts w:ascii="David" w:hAnsi="David" w:cs="David"/>
          <w:sz w:val="24"/>
          <w:szCs w:val="24"/>
          <w:rtl/>
        </w:rPr>
        <w:t>—</w:t>
      </w:r>
      <w:r w:rsidR="00C121EF" w:rsidRPr="00F64355">
        <w:rPr>
          <w:rFonts w:ascii="David" w:hAnsi="David" w:cs="David" w:hint="cs"/>
          <w:sz w:val="24"/>
          <w:szCs w:val="24"/>
          <w:rtl/>
        </w:rPr>
        <w:t xml:space="preserve"> </w:t>
      </w:r>
      <w:r w:rsidR="00344DF6" w:rsidRPr="00F64355">
        <w:rPr>
          <w:rFonts w:ascii="David" w:hAnsi="David" w:cs="David" w:hint="cs"/>
          <w:sz w:val="24"/>
          <w:szCs w:val="24"/>
          <w:rtl/>
        </w:rPr>
        <w:t>ככל שיהיה יעיל יותר</w:t>
      </w:r>
      <w:r w:rsidR="00875A7A" w:rsidRPr="00F64355">
        <w:rPr>
          <w:rFonts w:ascii="David" w:hAnsi="David" w:cs="David" w:hint="cs"/>
          <w:sz w:val="24"/>
          <w:szCs w:val="24"/>
          <w:rtl/>
        </w:rPr>
        <w:t>,</w:t>
      </w:r>
      <w:r w:rsidR="00344DF6" w:rsidRPr="00F64355">
        <w:rPr>
          <w:rFonts w:ascii="David" w:hAnsi="David" w:cs="David" w:hint="cs"/>
          <w:sz w:val="24"/>
          <w:szCs w:val="24"/>
          <w:rtl/>
        </w:rPr>
        <w:t xml:space="preserve"> כך ניטיב עם הכלכלה כולה. </w:t>
      </w:r>
      <w:r w:rsidR="00C5451D" w:rsidRPr="00F64355">
        <w:rPr>
          <w:rFonts w:ascii="David" w:hAnsi="David" w:cs="David" w:hint="cs"/>
          <w:sz w:val="24"/>
          <w:szCs w:val="24"/>
          <w:rtl/>
        </w:rPr>
        <w:t xml:space="preserve">תרמנו </w:t>
      </w:r>
      <w:r w:rsidR="008C438F" w:rsidRPr="00F64355">
        <w:rPr>
          <w:rFonts w:ascii="David" w:hAnsi="David" w:cs="David" w:hint="cs"/>
          <w:sz w:val="24"/>
          <w:szCs w:val="24"/>
          <w:rtl/>
        </w:rPr>
        <w:t xml:space="preserve">לשינוי מהותי </w:t>
      </w:r>
      <w:r w:rsidR="00C5451D" w:rsidRPr="00F64355">
        <w:rPr>
          <w:rFonts w:ascii="David" w:hAnsi="David" w:cs="David" w:hint="cs"/>
          <w:sz w:val="24"/>
          <w:szCs w:val="24"/>
          <w:rtl/>
        </w:rPr>
        <w:t>בעולם התשלומים והחדשנות הפיננסית בישראל</w:t>
      </w:r>
      <w:r w:rsidR="00A97CDB" w:rsidRPr="00F64355">
        <w:rPr>
          <w:rFonts w:ascii="David" w:hAnsi="David" w:cs="David" w:hint="cs"/>
          <w:sz w:val="24"/>
          <w:szCs w:val="24"/>
          <w:rtl/>
        </w:rPr>
        <w:t>.</w:t>
      </w:r>
      <w:r w:rsidR="00C5451D" w:rsidRPr="00F64355">
        <w:rPr>
          <w:rFonts w:ascii="David" w:hAnsi="David" w:cs="David" w:hint="cs"/>
          <w:sz w:val="24"/>
          <w:szCs w:val="24"/>
          <w:rtl/>
        </w:rPr>
        <w:t xml:space="preserve"> לפני חמש שנים לא יכולנו לשלם באמצעות הטלפון הנייד, מעבר לקוחות בין בנקים </w:t>
      </w:r>
      <w:r w:rsidR="00771C96" w:rsidRPr="00F64355">
        <w:rPr>
          <w:rFonts w:ascii="David" w:hAnsi="David" w:cs="David" w:hint="cs"/>
          <w:sz w:val="24"/>
          <w:szCs w:val="24"/>
          <w:rtl/>
        </w:rPr>
        <w:t>היה מורכב ו</w:t>
      </w:r>
      <w:r w:rsidR="00C5451D" w:rsidRPr="00F64355">
        <w:rPr>
          <w:rFonts w:ascii="David" w:hAnsi="David" w:cs="David" w:hint="cs"/>
          <w:sz w:val="24"/>
          <w:szCs w:val="24"/>
          <w:rtl/>
        </w:rPr>
        <w:t xml:space="preserve">לא </w:t>
      </w:r>
      <w:r w:rsidR="00771C96" w:rsidRPr="00F64355">
        <w:rPr>
          <w:rFonts w:ascii="David" w:hAnsi="David" w:cs="David" w:hint="cs"/>
          <w:sz w:val="24"/>
          <w:szCs w:val="24"/>
          <w:rtl/>
        </w:rPr>
        <w:t>ה</w:t>
      </w:r>
      <w:r w:rsidR="00C5451D" w:rsidRPr="00F64355">
        <w:rPr>
          <w:rFonts w:ascii="David" w:hAnsi="David" w:cs="David" w:hint="cs"/>
          <w:sz w:val="24"/>
          <w:szCs w:val="24"/>
          <w:rtl/>
        </w:rPr>
        <w:t>תבצע אונליין,</w:t>
      </w:r>
      <w:r w:rsidR="007C5A93" w:rsidRPr="00F64355">
        <w:rPr>
          <w:rFonts w:ascii="David" w:hAnsi="David" w:cs="David" w:hint="cs"/>
          <w:sz w:val="24"/>
          <w:szCs w:val="24"/>
          <w:rtl/>
        </w:rPr>
        <w:t xml:space="preserve"> נתוני דירוג וחיווי אשראי לא היו זמינים,</w:t>
      </w:r>
      <w:r w:rsidR="00C5451D" w:rsidRPr="00F64355">
        <w:rPr>
          <w:rFonts w:ascii="David" w:hAnsi="David" w:cs="David" w:hint="cs"/>
          <w:sz w:val="24"/>
          <w:szCs w:val="24"/>
          <w:rtl/>
        </w:rPr>
        <w:t xml:space="preserve"> ולא קמו בישראל בנקים חדשים למעלה מ-40 שנה. כל אלו קרמו עור ו</w:t>
      </w:r>
      <w:r w:rsidR="00EB1B2A" w:rsidRPr="00F64355">
        <w:rPr>
          <w:rFonts w:ascii="David" w:hAnsi="David" w:cs="David" w:hint="cs"/>
          <w:sz w:val="24"/>
          <w:szCs w:val="24"/>
          <w:rtl/>
        </w:rPr>
        <w:t xml:space="preserve">גידים ומסייעים בראש ובראשונה </w:t>
      </w:r>
      <w:r w:rsidR="00C5451D" w:rsidRPr="00F64355">
        <w:rPr>
          <w:rFonts w:ascii="David" w:hAnsi="David" w:cs="David" w:hint="cs"/>
          <w:sz w:val="24"/>
          <w:szCs w:val="24"/>
          <w:rtl/>
        </w:rPr>
        <w:t>למשק הבית ולעסק הקטן</w:t>
      </w:r>
      <w:r w:rsidR="00875A7A" w:rsidRPr="00F64355">
        <w:rPr>
          <w:rFonts w:ascii="David" w:hAnsi="David" w:cs="David" w:hint="cs"/>
          <w:sz w:val="24"/>
          <w:szCs w:val="24"/>
          <w:rtl/>
        </w:rPr>
        <w:t>,</w:t>
      </w:r>
      <w:r w:rsidR="00C5451D" w:rsidRPr="00F64355">
        <w:rPr>
          <w:rFonts w:ascii="David" w:hAnsi="David" w:cs="David" w:hint="cs"/>
          <w:sz w:val="24"/>
          <w:szCs w:val="24"/>
          <w:rtl/>
        </w:rPr>
        <w:t xml:space="preserve"> שהם גורם משמעותי במוקד </w:t>
      </w:r>
      <w:r w:rsidR="00A97CDB" w:rsidRPr="00F64355">
        <w:rPr>
          <w:rFonts w:ascii="David" w:hAnsi="David" w:cs="David" w:hint="cs"/>
          <w:sz w:val="24"/>
          <w:szCs w:val="24"/>
          <w:rtl/>
        </w:rPr>
        <w:t>החשיבה ו</w:t>
      </w:r>
      <w:r w:rsidR="00C5451D" w:rsidRPr="00F64355">
        <w:rPr>
          <w:rFonts w:ascii="David" w:hAnsi="David" w:cs="David" w:hint="cs"/>
          <w:sz w:val="24"/>
          <w:szCs w:val="24"/>
          <w:rtl/>
        </w:rPr>
        <w:t>העשייה שלנו.</w:t>
      </w:r>
      <w:r w:rsidR="00B17825" w:rsidRPr="00F64355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98CB4CD" w14:textId="77777777" w:rsidR="003C73C3" w:rsidRPr="00F64355" w:rsidRDefault="006611EA" w:rsidP="005267B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64355">
        <w:rPr>
          <w:rFonts w:ascii="David" w:hAnsi="David" w:cs="David" w:hint="cs"/>
          <w:sz w:val="24"/>
          <w:szCs w:val="24"/>
          <w:rtl/>
        </w:rPr>
        <w:t xml:space="preserve">נמשיך להוביל התפתחויות כאלו בעוד צעדי תחרות וחדשנות במערכת הפיננסית. </w:t>
      </w:r>
      <w:r w:rsidR="003D33A4" w:rsidRPr="00F64355">
        <w:rPr>
          <w:rFonts w:ascii="David" w:hAnsi="David" w:cs="David" w:hint="cs"/>
          <w:sz w:val="24"/>
          <w:szCs w:val="24"/>
          <w:rtl/>
        </w:rPr>
        <w:t xml:space="preserve">בכוונתי לקדם </w:t>
      </w:r>
      <w:r w:rsidR="00615ADE" w:rsidRPr="00F64355">
        <w:rPr>
          <w:rFonts w:ascii="David" w:hAnsi="David" w:cs="David" w:hint="cs"/>
          <w:sz w:val="24"/>
          <w:szCs w:val="24"/>
          <w:rtl/>
        </w:rPr>
        <w:t xml:space="preserve">תכנית אסטרטגית </w:t>
      </w:r>
      <w:r w:rsidR="003D33A4" w:rsidRPr="00F64355">
        <w:rPr>
          <w:rFonts w:ascii="David" w:hAnsi="David" w:cs="David" w:hint="cs"/>
          <w:sz w:val="24"/>
          <w:szCs w:val="24"/>
          <w:rtl/>
        </w:rPr>
        <w:t>ל</w:t>
      </w:r>
      <w:r w:rsidR="00615ADE" w:rsidRPr="00F64355">
        <w:rPr>
          <w:rFonts w:ascii="David" w:hAnsi="David" w:cs="David" w:hint="cs"/>
          <w:sz w:val="24"/>
          <w:szCs w:val="24"/>
          <w:rtl/>
        </w:rPr>
        <w:t xml:space="preserve">בנק </w:t>
      </w:r>
      <w:r w:rsidR="003D33A4" w:rsidRPr="00F64355">
        <w:rPr>
          <w:rFonts w:ascii="David" w:hAnsi="David" w:cs="David" w:hint="cs"/>
          <w:sz w:val="24"/>
          <w:szCs w:val="24"/>
          <w:rtl/>
        </w:rPr>
        <w:t xml:space="preserve">ישראל </w:t>
      </w:r>
      <w:r w:rsidR="00615ADE" w:rsidRPr="00F64355">
        <w:rPr>
          <w:rFonts w:ascii="David" w:hAnsi="David" w:cs="David" w:hint="cs"/>
          <w:sz w:val="24"/>
          <w:szCs w:val="24"/>
          <w:rtl/>
        </w:rPr>
        <w:t xml:space="preserve">לשנים </w:t>
      </w:r>
      <w:r w:rsidR="00324BA2" w:rsidRPr="00F64355">
        <w:rPr>
          <w:rFonts w:ascii="David" w:hAnsi="David" w:cs="David" w:hint="cs"/>
          <w:sz w:val="24"/>
          <w:szCs w:val="24"/>
          <w:rtl/>
        </w:rPr>
        <w:t>הבאות</w:t>
      </w:r>
      <w:r w:rsidR="00FE35F8" w:rsidRPr="00F64355">
        <w:rPr>
          <w:rFonts w:ascii="David" w:hAnsi="David" w:cs="David" w:hint="cs"/>
          <w:sz w:val="24"/>
          <w:szCs w:val="24"/>
          <w:rtl/>
        </w:rPr>
        <w:t xml:space="preserve">. נעסוק בין היתר בעולם התשלומים </w:t>
      </w:r>
      <w:r w:rsidR="005F5477" w:rsidRPr="00F64355">
        <w:rPr>
          <w:rFonts w:ascii="David" w:hAnsi="David" w:cs="David" w:hint="cs"/>
          <w:sz w:val="24"/>
          <w:szCs w:val="24"/>
          <w:rtl/>
        </w:rPr>
        <w:t xml:space="preserve">והבנקאות </w:t>
      </w:r>
      <w:r w:rsidR="00FE35F8" w:rsidRPr="00F64355">
        <w:rPr>
          <w:rFonts w:ascii="David" w:hAnsi="David" w:cs="David" w:hint="cs"/>
          <w:sz w:val="24"/>
          <w:szCs w:val="24"/>
          <w:rtl/>
        </w:rPr>
        <w:t xml:space="preserve">של המחר </w:t>
      </w:r>
      <w:r w:rsidR="00FE35F8" w:rsidRPr="00F64355">
        <w:rPr>
          <w:rFonts w:ascii="David" w:hAnsi="David" w:cs="David"/>
          <w:sz w:val="24"/>
          <w:szCs w:val="24"/>
          <w:rtl/>
        </w:rPr>
        <w:t>–</w:t>
      </w:r>
      <w:r w:rsidR="00FE35F8" w:rsidRPr="00F64355">
        <w:rPr>
          <w:rFonts w:ascii="David" w:hAnsi="David" w:cs="David" w:hint="cs"/>
          <w:sz w:val="24"/>
          <w:szCs w:val="24"/>
          <w:rtl/>
        </w:rPr>
        <w:t xml:space="preserve"> </w:t>
      </w:r>
      <w:r w:rsidR="003D33A4" w:rsidRPr="00F64355">
        <w:rPr>
          <w:rFonts w:ascii="David" w:hAnsi="David" w:cs="David" w:hint="cs"/>
          <w:sz w:val="24"/>
          <w:szCs w:val="24"/>
          <w:rtl/>
        </w:rPr>
        <w:t xml:space="preserve">המשך בחינת ההנפקה האפשרית של </w:t>
      </w:r>
      <w:r w:rsidR="00FE35F8" w:rsidRPr="00F64355">
        <w:rPr>
          <w:rFonts w:ascii="David" w:hAnsi="David" w:cs="David" w:hint="cs"/>
          <w:sz w:val="24"/>
          <w:szCs w:val="24"/>
          <w:rtl/>
        </w:rPr>
        <w:t>שקל דיגיטלי</w:t>
      </w:r>
      <w:r w:rsidR="003D33A4" w:rsidRPr="00F64355">
        <w:rPr>
          <w:rFonts w:ascii="David" w:hAnsi="David" w:cs="David" w:hint="cs"/>
          <w:sz w:val="24"/>
          <w:szCs w:val="24"/>
          <w:rtl/>
        </w:rPr>
        <w:t xml:space="preserve">, ייעול ופישוט של תשלומים חוצי גבולות, </w:t>
      </w:r>
      <w:r w:rsidR="003C73C3" w:rsidRPr="00F64355">
        <w:rPr>
          <w:rFonts w:ascii="David" w:hAnsi="David" w:cs="David" w:hint="cs"/>
          <w:sz w:val="24"/>
          <w:szCs w:val="24"/>
          <w:rtl/>
        </w:rPr>
        <w:t xml:space="preserve">ופיתוח העולם </w:t>
      </w:r>
      <w:r w:rsidR="008C438F" w:rsidRPr="00F64355">
        <w:rPr>
          <w:rFonts w:ascii="David" w:hAnsi="David" w:cs="David" w:hint="cs"/>
          <w:sz w:val="24"/>
          <w:szCs w:val="24"/>
          <w:rtl/>
        </w:rPr>
        <w:t>הפיננסי העתידי</w:t>
      </w:r>
      <w:r w:rsidR="00107D3D" w:rsidRPr="00F64355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5601121C" w14:textId="0FCB1D85" w:rsidR="006647BD" w:rsidRPr="00F64355" w:rsidRDefault="00344DF6" w:rsidP="00910B50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64355">
        <w:rPr>
          <w:rFonts w:ascii="David" w:hAnsi="David" w:cs="David" w:hint="eastAsia"/>
          <w:sz w:val="24"/>
          <w:szCs w:val="24"/>
          <w:rtl/>
        </w:rPr>
        <w:t>אני</w:t>
      </w:r>
      <w:r w:rsidRPr="00F64355">
        <w:rPr>
          <w:rFonts w:ascii="David" w:hAnsi="David" w:cs="David"/>
          <w:sz w:val="24"/>
          <w:szCs w:val="24"/>
          <w:rtl/>
        </w:rPr>
        <w:t xml:space="preserve"> </w:t>
      </w:r>
      <w:r w:rsidRPr="00F64355">
        <w:rPr>
          <w:rFonts w:ascii="David" w:hAnsi="David" w:cs="David" w:hint="eastAsia"/>
          <w:sz w:val="24"/>
          <w:szCs w:val="24"/>
          <w:rtl/>
        </w:rPr>
        <w:t>רוצה</w:t>
      </w:r>
      <w:r w:rsidRPr="00F64355">
        <w:rPr>
          <w:rFonts w:ascii="David" w:hAnsi="David" w:cs="David" w:hint="cs"/>
          <w:sz w:val="24"/>
          <w:szCs w:val="24"/>
          <w:rtl/>
        </w:rPr>
        <w:t xml:space="preserve"> לנצל במה זו </w:t>
      </w:r>
      <w:r w:rsidR="008C438F" w:rsidRPr="00F64355">
        <w:rPr>
          <w:rFonts w:ascii="David" w:hAnsi="David" w:cs="David" w:hint="cs"/>
          <w:sz w:val="24"/>
          <w:szCs w:val="24"/>
          <w:rtl/>
        </w:rPr>
        <w:t>ו</w:t>
      </w:r>
      <w:r w:rsidRPr="00F64355">
        <w:rPr>
          <w:rFonts w:ascii="David" w:hAnsi="David" w:cs="David" w:hint="cs"/>
          <w:sz w:val="24"/>
          <w:szCs w:val="24"/>
          <w:rtl/>
        </w:rPr>
        <w:t xml:space="preserve">להדגיש </w:t>
      </w:r>
      <w:r w:rsidR="00FD36CA" w:rsidRPr="00F64355">
        <w:rPr>
          <w:rFonts w:ascii="David" w:hAnsi="David" w:cs="David" w:hint="cs"/>
          <w:sz w:val="24"/>
          <w:szCs w:val="24"/>
          <w:rtl/>
        </w:rPr>
        <w:t xml:space="preserve">שוב </w:t>
      </w:r>
      <w:r w:rsidRPr="00F64355">
        <w:rPr>
          <w:rFonts w:ascii="David" w:hAnsi="David" w:cs="David" w:hint="cs"/>
          <w:sz w:val="24"/>
          <w:szCs w:val="24"/>
          <w:rtl/>
        </w:rPr>
        <w:t xml:space="preserve">את חשיבות היציבות של המערכת הפיננסית. </w:t>
      </w:r>
      <w:r w:rsidR="00C121EF" w:rsidRPr="00F64355">
        <w:rPr>
          <w:rFonts w:ascii="David" w:hAnsi="David" w:cs="David" w:hint="cs"/>
          <w:sz w:val="24"/>
          <w:szCs w:val="24"/>
          <w:rtl/>
        </w:rPr>
        <w:t xml:space="preserve">יציבות זו אינה מובנת מאליה, וחבל שיש מי </w:t>
      </w:r>
      <w:r w:rsidR="003C73C3" w:rsidRPr="00F64355">
        <w:rPr>
          <w:rFonts w:ascii="David" w:hAnsi="David" w:cs="David" w:hint="cs"/>
          <w:sz w:val="24"/>
          <w:szCs w:val="24"/>
          <w:rtl/>
        </w:rPr>
        <w:t>שמקלים</w:t>
      </w:r>
      <w:r w:rsidR="00C121EF" w:rsidRPr="00F64355">
        <w:rPr>
          <w:rFonts w:ascii="David" w:hAnsi="David" w:cs="David" w:hint="cs"/>
          <w:sz w:val="24"/>
          <w:szCs w:val="24"/>
          <w:rtl/>
        </w:rPr>
        <w:t xml:space="preserve"> </w:t>
      </w:r>
      <w:r w:rsidR="003C73C3" w:rsidRPr="00F64355">
        <w:rPr>
          <w:rFonts w:ascii="David" w:hAnsi="David" w:cs="David" w:hint="cs"/>
          <w:sz w:val="24"/>
          <w:szCs w:val="24"/>
          <w:rtl/>
        </w:rPr>
        <w:t>ראש ב</w:t>
      </w:r>
      <w:r w:rsidR="00C121EF" w:rsidRPr="00F64355">
        <w:rPr>
          <w:rFonts w:ascii="David" w:hAnsi="David" w:cs="David" w:hint="cs"/>
          <w:sz w:val="24"/>
          <w:szCs w:val="24"/>
          <w:rtl/>
        </w:rPr>
        <w:t>כך</w:t>
      </w:r>
      <w:r w:rsidR="00FD36CA" w:rsidRPr="00F64355">
        <w:rPr>
          <w:rFonts w:ascii="David" w:hAnsi="David" w:cs="David" w:hint="cs"/>
          <w:sz w:val="24"/>
          <w:szCs w:val="24"/>
          <w:rtl/>
        </w:rPr>
        <w:t xml:space="preserve">. </w:t>
      </w:r>
      <w:r w:rsidR="006611EA" w:rsidRPr="00F64355">
        <w:rPr>
          <w:rFonts w:ascii="David" w:hAnsi="David" w:cs="David" w:hint="cs"/>
          <w:sz w:val="24"/>
          <w:szCs w:val="24"/>
          <w:rtl/>
        </w:rPr>
        <w:t>ההיסטוריה</w:t>
      </w:r>
      <w:r w:rsidR="00FD36CA" w:rsidRPr="00F64355">
        <w:rPr>
          <w:rFonts w:ascii="David" w:hAnsi="David" w:cs="David" w:hint="cs"/>
          <w:sz w:val="24"/>
          <w:szCs w:val="24"/>
          <w:rtl/>
        </w:rPr>
        <w:t xml:space="preserve"> הכלכלית מלמדת</w:t>
      </w:r>
      <w:r w:rsidR="00107D3D" w:rsidRPr="00F64355">
        <w:rPr>
          <w:rFonts w:ascii="David" w:hAnsi="David" w:cs="David" w:hint="cs"/>
          <w:sz w:val="24"/>
          <w:szCs w:val="24"/>
          <w:rtl/>
        </w:rPr>
        <w:t xml:space="preserve"> שזעזועים </w:t>
      </w:r>
      <w:r w:rsidR="008C438F" w:rsidRPr="00F64355">
        <w:rPr>
          <w:rFonts w:ascii="David" w:hAnsi="David" w:cs="David" w:hint="cs"/>
          <w:sz w:val="24"/>
          <w:szCs w:val="24"/>
          <w:rtl/>
        </w:rPr>
        <w:t>שאליהם</w:t>
      </w:r>
      <w:r w:rsidR="00107D3D" w:rsidRPr="00F64355">
        <w:rPr>
          <w:rFonts w:ascii="David" w:hAnsi="David" w:cs="David" w:hint="cs"/>
          <w:sz w:val="24"/>
          <w:szCs w:val="24"/>
          <w:rtl/>
        </w:rPr>
        <w:t xml:space="preserve"> מתלווה גם</w:t>
      </w:r>
      <w:r w:rsidRPr="00F64355">
        <w:rPr>
          <w:rFonts w:ascii="David" w:hAnsi="David" w:cs="David" w:hint="cs"/>
          <w:sz w:val="24"/>
          <w:szCs w:val="24"/>
          <w:rtl/>
        </w:rPr>
        <w:t xml:space="preserve"> משבר פיננ</w:t>
      </w:r>
      <w:r w:rsidR="00107D3D" w:rsidRPr="00F64355">
        <w:rPr>
          <w:rFonts w:ascii="David" w:hAnsi="David" w:cs="David" w:hint="cs"/>
          <w:sz w:val="24"/>
          <w:szCs w:val="24"/>
          <w:rtl/>
        </w:rPr>
        <w:t>סי הופכים להיות העמוקים והכואבים ביותר מבחינה כלכלית. זו גם הסיבה שנקטנו צעדים נחושים ומהירים בתחילת אירוע</w:t>
      </w:r>
      <w:r w:rsidR="008C438F" w:rsidRPr="00F64355">
        <w:rPr>
          <w:rFonts w:ascii="David" w:hAnsi="David" w:cs="David" w:hint="cs"/>
          <w:sz w:val="24"/>
          <w:szCs w:val="24"/>
          <w:rtl/>
        </w:rPr>
        <w:t xml:space="preserve">י </w:t>
      </w:r>
      <w:r w:rsidR="00107D3D" w:rsidRPr="00F64355">
        <w:rPr>
          <w:rFonts w:ascii="David" w:hAnsi="David" w:cs="David" w:hint="cs"/>
          <w:sz w:val="24"/>
          <w:szCs w:val="24"/>
          <w:rtl/>
        </w:rPr>
        <w:t>הקורונה ו</w:t>
      </w:r>
      <w:r w:rsidR="00C121EF" w:rsidRPr="00F64355">
        <w:rPr>
          <w:rFonts w:ascii="David" w:hAnsi="David" w:cs="David" w:hint="cs"/>
          <w:sz w:val="24"/>
          <w:szCs w:val="24"/>
          <w:rtl/>
        </w:rPr>
        <w:t xml:space="preserve">עם פרוץ </w:t>
      </w:r>
      <w:r w:rsidR="00107D3D" w:rsidRPr="00F64355">
        <w:rPr>
          <w:rFonts w:ascii="David" w:hAnsi="David" w:cs="David" w:hint="cs"/>
          <w:sz w:val="24"/>
          <w:szCs w:val="24"/>
          <w:rtl/>
        </w:rPr>
        <w:t>המלחמה הנוכחית. המודל העסקי בעולם הפיננסי משתנה</w:t>
      </w:r>
      <w:r w:rsidR="008C438F" w:rsidRPr="00F64355">
        <w:rPr>
          <w:rFonts w:ascii="David" w:hAnsi="David" w:cs="David" w:hint="cs"/>
          <w:sz w:val="24"/>
          <w:szCs w:val="24"/>
          <w:rtl/>
        </w:rPr>
        <w:t>,</w:t>
      </w:r>
      <w:r w:rsidR="00FD36CA" w:rsidRPr="00F64355">
        <w:rPr>
          <w:rFonts w:ascii="David" w:hAnsi="David" w:cs="David" w:hint="cs"/>
          <w:sz w:val="24"/>
          <w:szCs w:val="24"/>
          <w:rtl/>
        </w:rPr>
        <w:t xml:space="preserve"> אך סיכון הריצה </w:t>
      </w:r>
      <w:r w:rsidR="009324FB" w:rsidRPr="00F64355">
        <w:rPr>
          <w:rFonts w:ascii="David" w:hAnsi="David" w:cs="David" w:hint="cs"/>
          <w:sz w:val="24"/>
          <w:szCs w:val="24"/>
          <w:rtl/>
        </w:rPr>
        <w:t>ע</w:t>
      </w:r>
      <w:r w:rsidR="00C121EF" w:rsidRPr="00F64355">
        <w:rPr>
          <w:rFonts w:ascii="David" w:hAnsi="David" w:cs="David" w:hint="cs"/>
          <w:sz w:val="24"/>
          <w:szCs w:val="24"/>
          <w:rtl/>
        </w:rPr>
        <w:t>ל</w:t>
      </w:r>
      <w:r w:rsidR="00FD36CA" w:rsidRPr="00F64355">
        <w:rPr>
          <w:rFonts w:ascii="David" w:hAnsi="David" w:cs="David" w:hint="cs"/>
          <w:sz w:val="24"/>
          <w:szCs w:val="24"/>
          <w:rtl/>
        </w:rPr>
        <w:t xml:space="preserve"> </w:t>
      </w:r>
      <w:r w:rsidR="00C121EF" w:rsidRPr="00F64355">
        <w:rPr>
          <w:rFonts w:ascii="David" w:hAnsi="David" w:cs="David" w:hint="cs"/>
          <w:sz w:val="24"/>
          <w:szCs w:val="24"/>
          <w:rtl/>
        </w:rPr>
        <w:t>ה</w:t>
      </w:r>
      <w:r w:rsidR="00FD36CA" w:rsidRPr="00F64355">
        <w:rPr>
          <w:rFonts w:ascii="David" w:hAnsi="David" w:cs="David" w:hint="cs"/>
          <w:sz w:val="24"/>
          <w:szCs w:val="24"/>
          <w:rtl/>
        </w:rPr>
        <w:t>בנקים או</w:t>
      </w:r>
      <w:r w:rsidR="00107D3D" w:rsidRPr="00F64355">
        <w:rPr>
          <w:rFonts w:ascii="David" w:hAnsi="David" w:cs="David" w:hint="cs"/>
          <w:sz w:val="24"/>
          <w:szCs w:val="24"/>
          <w:rtl/>
        </w:rPr>
        <w:t xml:space="preserve"> </w:t>
      </w:r>
      <w:r w:rsidR="008C438F" w:rsidRPr="00F64355">
        <w:rPr>
          <w:rFonts w:ascii="David" w:hAnsi="David" w:cs="David" w:hint="cs"/>
          <w:sz w:val="24"/>
          <w:szCs w:val="24"/>
          <w:rtl/>
        </w:rPr>
        <w:t xml:space="preserve">על </w:t>
      </w:r>
      <w:r w:rsidR="00107D3D" w:rsidRPr="00F64355">
        <w:rPr>
          <w:rFonts w:ascii="David" w:hAnsi="David" w:cs="David" w:hint="cs"/>
          <w:sz w:val="24"/>
          <w:szCs w:val="24"/>
          <w:rtl/>
        </w:rPr>
        <w:t xml:space="preserve">גוף </w:t>
      </w:r>
      <w:r w:rsidR="008C438F" w:rsidRPr="00F64355">
        <w:rPr>
          <w:rFonts w:ascii="David" w:hAnsi="David" w:cs="David" w:hint="cs"/>
          <w:sz w:val="24"/>
          <w:szCs w:val="24"/>
          <w:rtl/>
        </w:rPr>
        <w:t>פיננסי ממונף</w:t>
      </w:r>
      <w:r w:rsidR="00C121EF" w:rsidRPr="00F64355">
        <w:rPr>
          <w:rFonts w:ascii="David" w:hAnsi="David" w:cs="David" w:hint="cs"/>
          <w:sz w:val="24"/>
          <w:szCs w:val="24"/>
          <w:rtl/>
        </w:rPr>
        <w:t xml:space="preserve"> </w:t>
      </w:r>
      <w:r w:rsidR="00107D3D" w:rsidRPr="00F64355">
        <w:rPr>
          <w:rFonts w:ascii="David" w:hAnsi="David" w:cs="David" w:hint="cs"/>
          <w:sz w:val="24"/>
          <w:szCs w:val="24"/>
          <w:rtl/>
        </w:rPr>
        <w:t xml:space="preserve">הוא מאתגר </w:t>
      </w:r>
      <w:r w:rsidR="00E91151" w:rsidRPr="00F64355">
        <w:rPr>
          <w:rFonts w:ascii="David" w:hAnsi="David" w:cs="David" w:hint="cs"/>
          <w:sz w:val="24"/>
          <w:szCs w:val="24"/>
          <w:rtl/>
        </w:rPr>
        <w:t>אף יותר</w:t>
      </w:r>
      <w:r w:rsidR="00107D3D" w:rsidRPr="00F64355">
        <w:rPr>
          <w:rFonts w:ascii="David" w:hAnsi="David" w:cs="David" w:hint="cs"/>
          <w:sz w:val="24"/>
          <w:szCs w:val="24"/>
          <w:rtl/>
        </w:rPr>
        <w:t xml:space="preserve"> בעולם המודרני</w:t>
      </w:r>
      <w:r w:rsidR="00771C96" w:rsidRPr="00F64355">
        <w:rPr>
          <w:rFonts w:ascii="David" w:hAnsi="David" w:cs="David" w:hint="cs"/>
          <w:sz w:val="24"/>
          <w:szCs w:val="24"/>
          <w:rtl/>
        </w:rPr>
        <w:t xml:space="preserve"> והדיגיטלי</w:t>
      </w:r>
      <w:r w:rsidR="00166898" w:rsidRPr="00F64355">
        <w:rPr>
          <w:rFonts w:ascii="David" w:hAnsi="David" w:cs="David" w:hint="cs"/>
          <w:sz w:val="24"/>
          <w:szCs w:val="24"/>
          <w:rtl/>
        </w:rPr>
        <w:t xml:space="preserve">. </w:t>
      </w:r>
      <w:r w:rsidR="00EB1D5B" w:rsidRPr="00F64355">
        <w:rPr>
          <w:rFonts w:ascii="David" w:hAnsi="David" w:cs="David" w:hint="cs"/>
          <w:sz w:val="24"/>
          <w:szCs w:val="24"/>
          <w:rtl/>
        </w:rPr>
        <w:t xml:space="preserve">לא בכדי </w:t>
      </w:r>
      <w:r w:rsidR="00F07D20" w:rsidRPr="00F64355">
        <w:rPr>
          <w:rFonts w:ascii="David" w:hAnsi="David" w:cs="David" w:hint="cs"/>
          <w:sz w:val="24"/>
          <w:szCs w:val="24"/>
          <w:rtl/>
        </w:rPr>
        <w:t>פרס הנובל בכלכלה בשנה שעברה הוענק בנושא זה</w:t>
      </w:r>
      <w:r w:rsidR="00107D3D" w:rsidRPr="00F64355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71BA4684" w14:textId="166293BC" w:rsidR="00F64355" w:rsidRDefault="00D31DC8" w:rsidP="001F2A30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64355">
        <w:rPr>
          <w:rFonts w:ascii="David" w:hAnsi="David" w:cs="David" w:hint="cs"/>
          <w:sz w:val="24"/>
          <w:szCs w:val="24"/>
          <w:rtl/>
        </w:rPr>
        <w:t>בראייה צופת פני עתיד, וכחלק מלקחי ה</w:t>
      </w:r>
      <w:r w:rsidR="0038628D" w:rsidRPr="00F64355">
        <w:rPr>
          <w:rFonts w:ascii="David" w:hAnsi="David" w:cs="David" w:hint="cs"/>
          <w:sz w:val="24"/>
          <w:szCs w:val="24"/>
          <w:rtl/>
        </w:rPr>
        <w:t>משבר ה</w:t>
      </w:r>
      <w:r w:rsidRPr="00F64355">
        <w:rPr>
          <w:rFonts w:ascii="David" w:hAnsi="David" w:cs="David" w:hint="cs"/>
          <w:sz w:val="24"/>
          <w:szCs w:val="24"/>
          <w:rtl/>
        </w:rPr>
        <w:t xml:space="preserve">בנקאי </w:t>
      </w:r>
      <w:r w:rsidR="0038628D" w:rsidRPr="00F64355">
        <w:rPr>
          <w:rFonts w:ascii="David" w:hAnsi="David" w:cs="David" w:hint="cs"/>
          <w:sz w:val="24"/>
          <w:szCs w:val="24"/>
          <w:rtl/>
        </w:rPr>
        <w:t>בארה"ב</w:t>
      </w:r>
      <w:r w:rsidRPr="00F64355">
        <w:rPr>
          <w:rFonts w:ascii="David" w:hAnsi="David" w:cs="David" w:hint="cs"/>
          <w:sz w:val="24"/>
          <w:szCs w:val="24"/>
          <w:rtl/>
        </w:rPr>
        <w:t xml:space="preserve"> בשנה החולפת</w:t>
      </w:r>
      <w:r w:rsidR="0038628D" w:rsidRPr="00F64355">
        <w:rPr>
          <w:rFonts w:ascii="David" w:hAnsi="David" w:cs="David" w:hint="cs"/>
          <w:sz w:val="24"/>
          <w:szCs w:val="24"/>
          <w:rtl/>
        </w:rPr>
        <w:t xml:space="preserve">, יש צורך גם </w:t>
      </w:r>
      <w:r w:rsidR="00107D3D" w:rsidRPr="00F64355">
        <w:rPr>
          <w:rFonts w:ascii="David" w:hAnsi="David" w:cs="David" w:hint="cs"/>
          <w:sz w:val="24"/>
          <w:szCs w:val="24"/>
          <w:rtl/>
        </w:rPr>
        <w:t>בבחינה מחוד</w:t>
      </w:r>
      <w:r w:rsidR="0038628D" w:rsidRPr="00F64355">
        <w:rPr>
          <w:rFonts w:ascii="David" w:hAnsi="David" w:cs="David" w:hint="cs"/>
          <w:sz w:val="24"/>
          <w:szCs w:val="24"/>
          <w:rtl/>
        </w:rPr>
        <w:t>ש</w:t>
      </w:r>
      <w:r w:rsidR="00107D3D" w:rsidRPr="00F64355">
        <w:rPr>
          <w:rFonts w:ascii="David" w:hAnsi="David" w:cs="David" w:hint="cs"/>
          <w:sz w:val="24"/>
          <w:szCs w:val="24"/>
          <w:rtl/>
        </w:rPr>
        <w:t xml:space="preserve">ת של </w:t>
      </w:r>
      <w:r w:rsidR="0038628D" w:rsidRPr="00F64355">
        <w:rPr>
          <w:rFonts w:ascii="David" w:hAnsi="David" w:cs="David" w:hint="cs"/>
          <w:sz w:val="24"/>
          <w:szCs w:val="24"/>
          <w:rtl/>
        </w:rPr>
        <w:t xml:space="preserve">תהליכי </w:t>
      </w:r>
      <w:r w:rsidR="00F07D20" w:rsidRPr="00F64355">
        <w:rPr>
          <w:rFonts w:ascii="David" w:hAnsi="David" w:cs="David" w:hint="eastAsia"/>
          <w:sz w:val="24"/>
          <w:szCs w:val="24"/>
          <w:rtl/>
        </w:rPr>
        <w:t>הרזולוציה</w:t>
      </w:r>
      <w:r w:rsidR="0038628D" w:rsidRPr="00F64355">
        <w:rPr>
          <w:rFonts w:ascii="David" w:hAnsi="David" w:cs="David" w:hint="cs"/>
          <w:sz w:val="24"/>
          <w:szCs w:val="24"/>
          <w:rtl/>
        </w:rPr>
        <w:t xml:space="preserve"> במערכת </w:t>
      </w:r>
      <w:r w:rsidR="00166898" w:rsidRPr="00F64355">
        <w:rPr>
          <w:rFonts w:ascii="David" w:hAnsi="David" w:cs="David" w:hint="cs"/>
          <w:sz w:val="24"/>
          <w:szCs w:val="24"/>
          <w:rtl/>
        </w:rPr>
        <w:t>הפיננסית</w:t>
      </w:r>
      <w:r w:rsidR="006611EA" w:rsidRPr="00F64355">
        <w:rPr>
          <w:rFonts w:ascii="David" w:hAnsi="David" w:cs="David" w:hint="cs"/>
          <w:sz w:val="24"/>
          <w:szCs w:val="24"/>
          <w:rtl/>
        </w:rPr>
        <w:t xml:space="preserve">, </w:t>
      </w:r>
      <w:r w:rsidR="004C5C73" w:rsidRPr="00F64355">
        <w:rPr>
          <w:rFonts w:ascii="David" w:hAnsi="David" w:cs="David" w:hint="cs"/>
          <w:sz w:val="24"/>
          <w:szCs w:val="24"/>
          <w:rtl/>
        </w:rPr>
        <w:t xml:space="preserve">של אופן </w:t>
      </w:r>
      <w:r w:rsidRPr="00F64355">
        <w:rPr>
          <w:rFonts w:ascii="David" w:hAnsi="David" w:cs="David" w:hint="cs"/>
          <w:sz w:val="24"/>
          <w:szCs w:val="24"/>
          <w:rtl/>
        </w:rPr>
        <w:t xml:space="preserve">הטמעת </w:t>
      </w:r>
      <w:r w:rsidR="0038628D" w:rsidRPr="00F64355">
        <w:rPr>
          <w:rFonts w:ascii="David" w:hAnsi="David" w:cs="David" w:hint="cs"/>
          <w:sz w:val="24"/>
          <w:szCs w:val="24"/>
          <w:rtl/>
        </w:rPr>
        <w:t>גופי בנקאות ופיננסים</w:t>
      </w:r>
      <w:r w:rsidR="00166898" w:rsidRPr="00F64355">
        <w:rPr>
          <w:rFonts w:ascii="David" w:hAnsi="David" w:cs="David" w:hint="cs"/>
          <w:sz w:val="24"/>
          <w:szCs w:val="24"/>
          <w:rtl/>
        </w:rPr>
        <w:t xml:space="preserve"> חדשים</w:t>
      </w:r>
      <w:r w:rsidR="0038628D" w:rsidRPr="00F64355">
        <w:rPr>
          <w:rFonts w:ascii="David" w:hAnsi="David" w:cs="David" w:hint="cs"/>
          <w:sz w:val="24"/>
          <w:szCs w:val="24"/>
          <w:rtl/>
        </w:rPr>
        <w:t xml:space="preserve"> ועוד. </w:t>
      </w:r>
      <w:r w:rsidR="00ED42C5" w:rsidRPr="00F64355">
        <w:rPr>
          <w:rFonts w:ascii="David" w:hAnsi="David" w:cs="David" w:hint="cs"/>
          <w:sz w:val="24"/>
          <w:szCs w:val="24"/>
          <w:rtl/>
        </w:rPr>
        <w:t xml:space="preserve">אנו </w:t>
      </w:r>
      <w:r w:rsidR="00615ADE" w:rsidRPr="00F64355">
        <w:rPr>
          <w:rFonts w:ascii="David" w:hAnsi="David" w:cs="David" w:hint="cs"/>
          <w:sz w:val="24"/>
          <w:szCs w:val="24"/>
          <w:rtl/>
        </w:rPr>
        <w:t xml:space="preserve">נמשיך </w:t>
      </w:r>
      <w:r w:rsidR="00ED42C5" w:rsidRPr="00F64355">
        <w:rPr>
          <w:rFonts w:ascii="David" w:hAnsi="David" w:cs="David" w:hint="cs"/>
          <w:sz w:val="24"/>
          <w:szCs w:val="24"/>
          <w:rtl/>
        </w:rPr>
        <w:t>לקדם</w:t>
      </w:r>
      <w:r w:rsidR="00615ADE" w:rsidRPr="00F64355">
        <w:rPr>
          <w:rFonts w:ascii="David" w:hAnsi="David" w:cs="David" w:hint="cs"/>
          <w:sz w:val="24"/>
          <w:szCs w:val="24"/>
          <w:rtl/>
        </w:rPr>
        <w:t xml:space="preserve"> את </w:t>
      </w:r>
      <w:r w:rsidR="00ED42C5" w:rsidRPr="00F64355">
        <w:rPr>
          <w:rFonts w:ascii="David" w:hAnsi="David" w:cs="David" w:hint="cs"/>
          <w:sz w:val="24"/>
          <w:szCs w:val="24"/>
          <w:rtl/>
        </w:rPr>
        <w:t xml:space="preserve">הצעדים והכלים </w:t>
      </w:r>
      <w:r w:rsidR="00615ADE" w:rsidRPr="00F64355">
        <w:rPr>
          <w:rFonts w:ascii="David" w:hAnsi="David" w:cs="David" w:hint="cs"/>
          <w:sz w:val="24"/>
          <w:szCs w:val="24"/>
          <w:rtl/>
        </w:rPr>
        <w:t xml:space="preserve">השונים שמייצר הבנק לטובת שגשוג </w:t>
      </w:r>
      <w:r w:rsidR="00AD0923" w:rsidRPr="00F64355">
        <w:rPr>
          <w:rFonts w:ascii="David" w:hAnsi="David" w:cs="David" w:hint="cs"/>
          <w:sz w:val="24"/>
          <w:szCs w:val="24"/>
          <w:rtl/>
        </w:rPr>
        <w:t xml:space="preserve">ופיתוח </w:t>
      </w:r>
      <w:r w:rsidR="00ED42C5" w:rsidRPr="00F64355">
        <w:rPr>
          <w:rFonts w:ascii="David" w:hAnsi="David" w:cs="David" w:hint="cs"/>
          <w:sz w:val="24"/>
          <w:szCs w:val="24"/>
          <w:rtl/>
        </w:rPr>
        <w:t>המערכת הפיננסית</w:t>
      </w:r>
      <w:r w:rsidR="00615ADE" w:rsidRPr="00F64355">
        <w:rPr>
          <w:rFonts w:ascii="David" w:hAnsi="David" w:cs="David" w:hint="cs"/>
          <w:sz w:val="24"/>
          <w:szCs w:val="24"/>
          <w:rtl/>
        </w:rPr>
        <w:t xml:space="preserve"> גם בשנים הקרובות</w:t>
      </w:r>
      <w:r w:rsidR="00166898" w:rsidRPr="00F64355">
        <w:rPr>
          <w:rFonts w:ascii="David" w:hAnsi="David" w:cs="David" w:hint="cs"/>
          <w:sz w:val="24"/>
          <w:szCs w:val="24"/>
          <w:rtl/>
        </w:rPr>
        <w:t xml:space="preserve">, </w:t>
      </w:r>
      <w:r w:rsidR="007C5A93" w:rsidRPr="00F64355">
        <w:rPr>
          <w:rFonts w:ascii="David" w:hAnsi="David" w:cs="David" w:hint="cs"/>
          <w:sz w:val="24"/>
          <w:szCs w:val="24"/>
          <w:rtl/>
        </w:rPr>
        <w:t>תוך</w:t>
      </w:r>
      <w:r w:rsidR="00796FDC" w:rsidRPr="00F64355">
        <w:rPr>
          <w:rFonts w:ascii="David" w:hAnsi="David" w:cs="David" w:hint="cs"/>
          <w:sz w:val="24"/>
          <w:szCs w:val="24"/>
          <w:rtl/>
        </w:rPr>
        <w:t xml:space="preserve"> שימור היציבות</w:t>
      </w:r>
      <w:r w:rsidR="007C5A93" w:rsidRPr="00F64355">
        <w:rPr>
          <w:rFonts w:ascii="David" w:hAnsi="David" w:cs="David" w:hint="cs"/>
          <w:sz w:val="24"/>
          <w:szCs w:val="24"/>
          <w:rtl/>
        </w:rPr>
        <w:t xml:space="preserve"> ו</w:t>
      </w:r>
      <w:r w:rsidR="00796FDC" w:rsidRPr="00F64355">
        <w:rPr>
          <w:rFonts w:ascii="David" w:hAnsi="David" w:cs="David" w:hint="cs"/>
          <w:sz w:val="24"/>
          <w:szCs w:val="24"/>
          <w:rtl/>
        </w:rPr>
        <w:t>הגברת התחרות.</w:t>
      </w:r>
    </w:p>
    <w:p w14:paraId="474FCAE9" w14:textId="4E10B345" w:rsidR="006647BD" w:rsidRPr="00F64355" w:rsidRDefault="005858AF" w:rsidP="00F64355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F64355">
        <w:rPr>
          <w:rFonts w:ascii="David" w:hAnsi="David" w:cs="David" w:hint="cs"/>
          <w:sz w:val="24"/>
          <w:szCs w:val="24"/>
          <w:rtl/>
        </w:rPr>
        <w:t xml:space="preserve">לפני סיום </w:t>
      </w:r>
      <w:r w:rsidR="000431BF" w:rsidRPr="00F64355">
        <w:rPr>
          <w:rFonts w:ascii="David" w:hAnsi="David" w:cs="David" w:hint="cs"/>
          <w:sz w:val="24"/>
          <w:szCs w:val="24"/>
          <w:rtl/>
        </w:rPr>
        <w:t>א</w:t>
      </w:r>
      <w:r w:rsidRPr="00F64355">
        <w:rPr>
          <w:rFonts w:ascii="David" w:hAnsi="David" w:cs="David" w:hint="cs"/>
          <w:sz w:val="24"/>
          <w:szCs w:val="24"/>
          <w:rtl/>
        </w:rPr>
        <w:t>דגיש את החשיבות של חוזקם ועצמאותם של המוסדות השונים</w:t>
      </w:r>
      <w:r w:rsidR="008150BF" w:rsidRPr="00F64355">
        <w:rPr>
          <w:rFonts w:ascii="David" w:hAnsi="David" w:cs="David" w:hint="cs"/>
          <w:sz w:val="24"/>
          <w:szCs w:val="24"/>
          <w:rtl/>
        </w:rPr>
        <w:t xml:space="preserve">, </w:t>
      </w:r>
      <w:r w:rsidRPr="00F64355">
        <w:rPr>
          <w:rFonts w:ascii="David" w:hAnsi="David" w:cs="David" w:hint="cs"/>
          <w:sz w:val="24"/>
          <w:szCs w:val="24"/>
          <w:rtl/>
        </w:rPr>
        <w:t xml:space="preserve">ובינם כמובן גם בנק ישראל. בתקופה האחרונה </w:t>
      </w:r>
      <w:r w:rsidR="00910B50" w:rsidRPr="00F64355">
        <w:rPr>
          <w:rFonts w:ascii="David" w:hAnsi="David" w:cs="David" w:hint="cs"/>
          <w:sz w:val="24"/>
          <w:szCs w:val="24"/>
          <w:rtl/>
        </w:rPr>
        <w:t>חווינו</w:t>
      </w:r>
      <w:r w:rsidRPr="00F64355">
        <w:rPr>
          <w:rFonts w:ascii="David" w:hAnsi="David" w:cs="David" w:hint="cs"/>
          <w:sz w:val="24"/>
          <w:szCs w:val="24"/>
          <w:rtl/>
        </w:rPr>
        <w:t xml:space="preserve"> </w:t>
      </w:r>
      <w:r w:rsidR="00F07D20" w:rsidRPr="00F64355">
        <w:rPr>
          <w:rFonts w:ascii="David" w:hAnsi="David" w:cs="David" w:hint="cs"/>
          <w:sz w:val="24"/>
          <w:szCs w:val="24"/>
          <w:rtl/>
        </w:rPr>
        <w:t>אמירות</w:t>
      </w:r>
      <w:r w:rsidRPr="00F64355">
        <w:rPr>
          <w:rFonts w:ascii="David" w:hAnsi="David" w:cs="David" w:hint="cs"/>
          <w:sz w:val="24"/>
          <w:szCs w:val="24"/>
          <w:rtl/>
        </w:rPr>
        <w:t xml:space="preserve"> וניסיונות חוזר</w:t>
      </w:r>
      <w:r w:rsidR="00064D44" w:rsidRPr="00F64355">
        <w:rPr>
          <w:rFonts w:ascii="David" w:hAnsi="David" w:cs="David" w:hint="cs"/>
          <w:sz w:val="24"/>
          <w:szCs w:val="24"/>
          <w:rtl/>
        </w:rPr>
        <w:t>י</w:t>
      </w:r>
      <w:r w:rsidRPr="00F64355">
        <w:rPr>
          <w:rFonts w:ascii="David" w:hAnsi="David" w:cs="David" w:hint="cs"/>
          <w:sz w:val="24"/>
          <w:szCs w:val="24"/>
          <w:rtl/>
        </w:rPr>
        <w:t xml:space="preserve">ם ונשנים </w:t>
      </w:r>
      <w:r w:rsidR="002610F6" w:rsidRPr="00F64355">
        <w:rPr>
          <w:rFonts w:ascii="David" w:hAnsi="David" w:cs="David" w:hint="cs"/>
          <w:sz w:val="24"/>
          <w:szCs w:val="24"/>
          <w:rtl/>
        </w:rPr>
        <w:t>להתערבות במנגנוני השוק בנושא בנקאות ופיננסים</w:t>
      </w:r>
      <w:r w:rsidR="00910B50" w:rsidRPr="00F64355">
        <w:rPr>
          <w:rFonts w:ascii="David" w:hAnsi="David" w:cs="David" w:hint="cs"/>
          <w:sz w:val="24"/>
          <w:szCs w:val="24"/>
          <w:rtl/>
        </w:rPr>
        <w:t>,</w:t>
      </w:r>
      <w:r w:rsidR="002610F6" w:rsidRPr="00F64355">
        <w:rPr>
          <w:rFonts w:ascii="David" w:hAnsi="David" w:cs="David" w:hint="cs"/>
          <w:sz w:val="24"/>
          <w:szCs w:val="24"/>
          <w:rtl/>
        </w:rPr>
        <w:t xml:space="preserve"> ואף בנושאי המדיניות המוניטרית, באמצעות </w:t>
      </w:r>
      <w:r w:rsidR="00F07D20" w:rsidRPr="00F64355">
        <w:rPr>
          <w:rFonts w:ascii="David" w:hAnsi="David" w:cs="David" w:hint="cs"/>
          <w:sz w:val="24"/>
          <w:szCs w:val="24"/>
          <w:rtl/>
        </w:rPr>
        <w:t xml:space="preserve">הצעות </w:t>
      </w:r>
      <w:r w:rsidRPr="00F64355">
        <w:rPr>
          <w:rFonts w:ascii="David" w:hAnsi="David" w:cs="David" w:hint="cs"/>
          <w:sz w:val="24"/>
          <w:szCs w:val="24"/>
          <w:rtl/>
        </w:rPr>
        <w:t>חקיקה. חשוב להבין שפגיעה בתחומים אלו היא פגיעה בכלכלה הישראלית. ישנ</w:t>
      </w:r>
      <w:r w:rsidR="00F07D20" w:rsidRPr="00F64355">
        <w:rPr>
          <w:rFonts w:ascii="David" w:hAnsi="David" w:cs="David" w:hint="cs"/>
          <w:sz w:val="24"/>
          <w:szCs w:val="24"/>
          <w:rtl/>
        </w:rPr>
        <w:t>ן</w:t>
      </w:r>
      <w:r w:rsidRPr="00F64355">
        <w:rPr>
          <w:rFonts w:ascii="David" w:hAnsi="David" w:cs="David" w:hint="cs"/>
          <w:sz w:val="24"/>
          <w:szCs w:val="24"/>
          <w:rtl/>
        </w:rPr>
        <w:t xml:space="preserve"> דוגמאות למכביר </w:t>
      </w:r>
      <w:r w:rsidR="00771C96" w:rsidRPr="00F64355">
        <w:rPr>
          <w:rFonts w:ascii="David" w:hAnsi="David" w:cs="David" w:hint="cs"/>
          <w:sz w:val="24"/>
          <w:szCs w:val="24"/>
          <w:rtl/>
        </w:rPr>
        <w:t>לנזקים שנגרמו</w:t>
      </w:r>
      <w:r w:rsidRPr="00F64355">
        <w:rPr>
          <w:rFonts w:ascii="David" w:hAnsi="David" w:cs="David" w:hint="cs"/>
          <w:sz w:val="24"/>
          <w:szCs w:val="24"/>
          <w:rtl/>
        </w:rPr>
        <w:t xml:space="preserve"> במשקים בהם הייתה פגיעה שכזו</w:t>
      </w:r>
      <w:r w:rsidR="00AD0923" w:rsidRPr="00F64355">
        <w:rPr>
          <w:rFonts w:ascii="David" w:hAnsi="David" w:cs="David" w:hint="cs"/>
          <w:sz w:val="24"/>
          <w:szCs w:val="24"/>
          <w:rtl/>
        </w:rPr>
        <w:t>.</w:t>
      </w:r>
      <w:r w:rsidRPr="00F64355">
        <w:rPr>
          <w:rFonts w:ascii="David" w:hAnsi="David" w:cs="David" w:hint="cs"/>
          <w:sz w:val="24"/>
          <w:szCs w:val="24"/>
          <w:rtl/>
        </w:rPr>
        <w:t xml:space="preserve"> השווקים </w:t>
      </w:r>
      <w:r w:rsidR="00064D44" w:rsidRPr="00F64355">
        <w:rPr>
          <w:rFonts w:ascii="David" w:hAnsi="David" w:cs="David" w:hint="cs"/>
          <w:sz w:val="24"/>
          <w:szCs w:val="24"/>
          <w:rtl/>
        </w:rPr>
        <w:t xml:space="preserve">והגופים </w:t>
      </w:r>
      <w:r w:rsidRPr="00F64355">
        <w:rPr>
          <w:rFonts w:ascii="David" w:hAnsi="David" w:cs="David" w:hint="cs"/>
          <w:sz w:val="24"/>
          <w:szCs w:val="24"/>
          <w:rtl/>
        </w:rPr>
        <w:t xml:space="preserve">הבינלאומיים </w:t>
      </w:r>
      <w:r w:rsidR="00064D44" w:rsidRPr="00F64355">
        <w:rPr>
          <w:rFonts w:ascii="David" w:hAnsi="David" w:cs="David" w:hint="cs"/>
          <w:sz w:val="24"/>
          <w:szCs w:val="24"/>
          <w:rtl/>
        </w:rPr>
        <w:t xml:space="preserve">מייחסים חשיבות עליונה </w:t>
      </w:r>
      <w:r w:rsidR="00CE30D6" w:rsidRPr="00F64355">
        <w:rPr>
          <w:rFonts w:ascii="David" w:hAnsi="David" w:cs="David" w:hint="cs"/>
          <w:sz w:val="24"/>
          <w:szCs w:val="24"/>
          <w:rtl/>
        </w:rPr>
        <w:t>ל</w:t>
      </w:r>
      <w:r w:rsidR="00064D44" w:rsidRPr="00F64355">
        <w:rPr>
          <w:rFonts w:ascii="David" w:hAnsi="David" w:cs="David" w:hint="cs"/>
          <w:sz w:val="24"/>
          <w:szCs w:val="24"/>
          <w:rtl/>
        </w:rPr>
        <w:t xml:space="preserve">עצמאות </w:t>
      </w:r>
      <w:r w:rsidR="00CE30D6" w:rsidRPr="00F64355">
        <w:rPr>
          <w:rFonts w:ascii="David" w:hAnsi="David" w:cs="David" w:hint="cs"/>
          <w:sz w:val="24"/>
          <w:szCs w:val="24"/>
          <w:rtl/>
        </w:rPr>
        <w:t xml:space="preserve">ולמקצועיות </w:t>
      </w:r>
      <w:r w:rsidR="00064D44" w:rsidRPr="00F64355">
        <w:rPr>
          <w:rFonts w:ascii="David" w:hAnsi="David" w:cs="David" w:hint="cs"/>
          <w:sz w:val="24"/>
          <w:szCs w:val="24"/>
          <w:rtl/>
        </w:rPr>
        <w:t>של הבנק ו</w:t>
      </w:r>
      <w:r w:rsidR="00910B50" w:rsidRPr="00F64355">
        <w:rPr>
          <w:rFonts w:ascii="David" w:hAnsi="David" w:cs="David" w:hint="cs"/>
          <w:sz w:val="24"/>
          <w:szCs w:val="24"/>
          <w:rtl/>
        </w:rPr>
        <w:t xml:space="preserve">של </w:t>
      </w:r>
      <w:r w:rsidR="00064D44" w:rsidRPr="00F64355">
        <w:rPr>
          <w:rFonts w:ascii="David" w:hAnsi="David" w:cs="David" w:hint="cs"/>
          <w:sz w:val="24"/>
          <w:szCs w:val="24"/>
          <w:rtl/>
        </w:rPr>
        <w:t xml:space="preserve">הוועדה המוניטארית. </w:t>
      </w:r>
      <w:r w:rsidR="003637E0" w:rsidRPr="00F64355">
        <w:rPr>
          <w:rFonts w:ascii="David" w:hAnsi="David" w:cs="David"/>
          <w:sz w:val="24"/>
          <w:szCs w:val="24"/>
          <w:rtl/>
        </w:rPr>
        <w:t xml:space="preserve">רוה"מ מבין </w:t>
      </w:r>
      <w:r w:rsidR="00CE30D6" w:rsidRPr="00F64355">
        <w:rPr>
          <w:rFonts w:ascii="David" w:hAnsi="David" w:cs="David" w:hint="cs"/>
          <w:sz w:val="24"/>
          <w:szCs w:val="24"/>
          <w:rtl/>
        </w:rPr>
        <w:t xml:space="preserve">היטב </w:t>
      </w:r>
      <w:r w:rsidR="003637E0" w:rsidRPr="00F64355">
        <w:rPr>
          <w:rFonts w:ascii="David" w:hAnsi="David" w:cs="David"/>
          <w:sz w:val="24"/>
          <w:szCs w:val="24"/>
          <w:rtl/>
        </w:rPr>
        <w:t>את חשיבות הנושא</w:t>
      </w:r>
      <w:r w:rsidR="00910B50" w:rsidRPr="00F64355">
        <w:rPr>
          <w:rFonts w:ascii="David" w:hAnsi="David" w:cs="David" w:hint="cs"/>
          <w:sz w:val="24"/>
          <w:szCs w:val="24"/>
          <w:rtl/>
        </w:rPr>
        <w:t>,</w:t>
      </w:r>
      <w:r w:rsidR="00CE30D6" w:rsidRPr="00F64355">
        <w:rPr>
          <w:rFonts w:ascii="David" w:hAnsi="David" w:cs="David" w:hint="cs"/>
          <w:sz w:val="24"/>
          <w:szCs w:val="24"/>
          <w:rtl/>
        </w:rPr>
        <w:t xml:space="preserve"> </w:t>
      </w:r>
      <w:r w:rsidR="003637E0" w:rsidRPr="00F64355">
        <w:rPr>
          <w:rFonts w:ascii="David" w:hAnsi="David" w:cs="David"/>
          <w:sz w:val="24"/>
          <w:szCs w:val="24"/>
          <w:rtl/>
        </w:rPr>
        <w:t>ולצערי, היה צריך להתערב מספר פעמים בנושא זה</w:t>
      </w:r>
      <w:r w:rsidR="00CE30D6" w:rsidRPr="00F64355">
        <w:rPr>
          <w:rFonts w:ascii="David" w:hAnsi="David" w:cs="David" w:hint="cs"/>
          <w:sz w:val="24"/>
          <w:szCs w:val="24"/>
          <w:rtl/>
        </w:rPr>
        <w:t>,</w:t>
      </w:r>
      <w:r w:rsidR="003637E0" w:rsidRPr="00F64355">
        <w:rPr>
          <w:rFonts w:ascii="David" w:hAnsi="David" w:cs="David"/>
          <w:sz w:val="24"/>
          <w:szCs w:val="24"/>
          <w:rtl/>
        </w:rPr>
        <w:t xml:space="preserve"> ואני מודה לו על כך.</w:t>
      </w:r>
    </w:p>
    <w:p w14:paraId="5B282BA7" w14:textId="0FBC12E5" w:rsidR="00704934" w:rsidRPr="00F64355" w:rsidRDefault="00782B4C" w:rsidP="005267B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64355">
        <w:rPr>
          <w:rFonts w:ascii="David" w:hAnsi="David" w:cs="David" w:hint="cs"/>
          <w:sz w:val="24"/>
          <w:szCs w:val="24"/>
          <w:rtl/>
        </w:rPr>
        <w:lastRenderedPageBreak/>
        <w:t xml:space="preserve">לסיום דבריי, </w:t>
      </w:r>
      <w:r w:rsidR="00615ADE" w:rsidRPr="00F64355">
        <w:rPr>
          <w:rFonts w:ascii="David" w:hAnsi="David" w:cs="David" w:hint="cs"/>
          <w:sz w:val="24"/>
          <w:szCs w:val="24"/>
          <w:rtl/>
        </w:rPr>
        <w:t xml:space="preserve">אני מייחל לכך שהימים שאחרי המלחמה יהיו של יציאה לדרך חדשה </w:t>
      </w:r>
      <w:r w:rsidR="00615ADE" w:rsidRPr="00F64355">
        <w:rPr>
          <w:rFonts w:ascii="David" w:hAnsi="David" w:cs="David"/>
          <w:sz w:val="24"/>
          <w:szCs w:val="24"/>
          <w:rtl/>
        </w:rPr>
        <w:t>–</w:t>
      </w:r>
      <w:r w:rsidR="00615ADE" w:rsidRPr="00F64355">
        <w:rPr>
          <w:rFonts w:ascii="David" w:hAnsi="David" w:cs="David" w:hint="cs"/>
          <w:sz w:val="24"/>
          <w:szCs w:val="24"/>
          <w:rtl/>
        </w:rPr>
        <w:t xml:space="preserve"> כזו שלומדת מהעבר, מ</w:t>
      </w:r>
      <w:r w:rsidR="007B0421" w:rsidRPr="00F64355">
        <w:rPr>
          <w:rFonts w:ascii="David" w:hAnsi="David" w:cs="David" w:hint="cs"/>
          <w:sz w:val="24"/>
          <w:szCs w:val="24"/>
          <w:rtl/>
        </w:rPr>
        <w:t>ה</w:t>
      </w:r>
      <w:r w:rsidR="00615ADE" w:rsidRPr="00F64355">
        <w:rPr>
          <w:rFonts w:ascii="David" w:hAnsi="David" w:cs="David" w:hint="cs"/>
          <w:sz w:val="24"/>
          <w:szCs w:val="24"/>
          <w:rtl/>
        </w:rPr>
        <w:t>הצלחות ומ</w:t>
      </w:r>
      <w:r w:rsidR="007B0421" w:rsidRPr="00F64355">
        <w:rPr>
          <w:rFonts w:ascii="David" w:hAnsi="David" w:cs="David" w:hint="cs"/>
          <w:sz w:val="24"/>
          <w:szCs w:val="24"/>
          <w:rtl/>
        </w:rPr>
        <w:t>ה</w:t>
      </w:r>
      <w:r w:rsidR="00615ADE" w:rsidRPr="00F64355">
        <w:rPr>
          <w:rFonts w:ascii="David" w:hAnsi="David" w:cs="David" w:hint="cs"/>
          <w:sz w:val="24"/>
          <w:szCs w:val="24"/>
          <w:rtl/>
        </w:rPr>
        <w:t xml:space="preserve">כישלונות. </w:t>
      </w:r>
      <w:r w:rsidR="009324FB" w:rsidRPr="00F64355">
        <w:rPr>
          <w:rFonts w:ascii="David" w:hAnsi="David" w:cs="David" w:hint="cs"/>
          <w:sz w:val="24"/>
          <w:szCs w:val="24"/>
          <w:rtl/>
        </w:rPr>
        <w:t xml:space="preserve">אני מאחל </w:t>
      </w:r>
      <w:r w:rsidR="00615ADE" w:rsidRPr="00F64355">
        <w:rPr>
          <w:rFonts w:ascii="David" w:hAnsi="David" w:cs="David" w:hint="cs"/>
          <w:sz w:val="24"/>
          <w:szCs w:val="24"/>
          <w:rtl/>
        </w:rPr>
        <w:t>שגשוג לכלל החברה הישראלית</w:t>
      </w:r>
      <w:r w:rsidR="007B0421" w:rsidRPr="00F64355">
        <w:rPr>
          <w:rFonts w:ascii="David" w:hAnsi="David" w:cs="David" w:hint="cs"/>
          <w:sz w:val="24"/>
          <w:szCs w:val="24"/>
          <w:rtl/>
        </w:rPr>
        <w:t xml:space="preserve">, </w:t>
      </w:r>
      <w:r w:rsidR="00015672" w:rsidRPr="00F64355">
        <w:rPr>
          <w:rFonts w:ascii="David" w:hAnsi="David" w:cs="David" w:hint="cs"/>
          <w:sz w:val="24"/>
          <w:szCs w:val="24"/>
          <w:rtl/>
        </w:rPr>
        <w:t>כזה</w:t>
      </w:r>
      <w:r w:rsidR="00615ADE" w:rsidRPr="00F64355">
        <w:rPr>
          <w:rFonts w:ascii="David" w:hAnsi="David" w:cs="David" w:hint="cs"/>
          <w:sz w:val="24"/>
          <w:szCs w:val="24"/>
          <w:rtl/>
        </w:rPr>
        <w:t xml:space="preserve"> שכולם</w:t>
      </w:r>
      <w:r w:rsidR="00AD0923" w:rsidRPr="00F64355">
        <w:rPr>
          <w:rFonts w:ascii="David" w:hAnsi="David" w:cs="David" w:hint="cs"/>
          <w:sz w:val="24"/>
          <w:szCs w:val="24"/>
          <w:rtl/>
        </w:rPr>
        <w:t xml:space="preserve"> תורמים ו</w:t>
      </w:r>
      <w:r w:rsidR="00615ADE" w:rsidRPr="00F64355">
        <w:rPr>
          <w:rFonts w:ascii="David" w:hAnsi="David" w:cs="David" w:hint="cs"/>
          <w:sz w:val="24"/>
          <w:szCs w:val="24"/>
          <w:rtl/>
        </w:rPr>
        <w:t xml:space="preserve">שותפים לו ונהנים מפירותיו. </w:t>
      </w:r>
    </w:p>
    <w:p w14:paraId="2F1F8BCC" w14:textId="77777777" w:rsidR="009324FB" w:rsidRPr="00F64355" w:rsidRDefault="003C4FF7" w:rsidP="003C4FF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64355">
        <w:rPr>
          <w:rFonts w:ascii="David" w:hAnsi="David" w:cs="David" w:hint="cs"/>
          <w:sz w:val="24"/>
          <w:szCs w:val="24"/>
          <w:rtl/>
        </w:rPr>
        <w:t>המשך הכהונה כנגיד בנק ישראל היא זכות גדולה ושליחות עבורי</w:t>
      </w:r>
      <w:r w:rsidR="009324FB" w:rsidRPr="00F64355">
        <w:rPr>
          <w:rFonts w:ascii="David" w:hAnsi="David" w:cs="David" w:hint="cs"/>
          <w:sz w:val="24"/>
          <w:szCs w:val="24"/>
          <w:rtl/>
        </w:rPr>
        <w:t>, ובפרט בשעה גורלית זאת</w:t>
      </w:r>
      <w:r w:rsidRPr="00F64355">
        <w:rPr>
          <w:rFonts w:ascii="David" w:hAnsi="David" w:cs="David" w:hint="cs"/>
          <w:sz w:val="24"/>
          <w:szCs w:val="24"/>
          <w:rtl/>
        </w:rPr>
        <w:t xml:space="preserve">. </w:t>
      </w:r>
      <w:r w:rsidR="003C4BD0" w:rsidRPr="00F64355">
        <w:rPr>
          <w:rFonts w:ascii="David" w:hAnsi="David" w:cs="David" w:hint="cs"/>
          <w:sz w:val="24"/>
          <w:szCs w:val="24"/>
          <w:rtl/>
        </w:rPr>
        <w:t>אעשה כמיטב יכולתי כדי להמשיך, ולפעול לטובת הכלכלה הישראלית ו</w:t>
      </w:r>
      <w:r w:rsidR="009324FB" w:rsidRPr="00F64355">
        <w:rPr>
          <w:rFonts w:ascii="David" w:hAnsi="David" w:cs="David" w:hint="cs"/>
          <w:sz w:val="24"/>
          <w:szCs w:val="24"/>
          <w:rtl/>
        </w:rPr>
        <w:t xml:space="preserve">לטובת </w:t>
      </w:r>
      <w:r w:rsidR="003C4BD0" w:rsidRPr="00F64355">
        <w:rPr>
          <w:rFonts w:ascii="David" w:hAnsi="David" w:cs="David" w:hint="cs"/>
          <w:sz w:val="24"/>
          <w:szCs w:val="24"/>
          <w:rtl/>
        </w:rPr>
        <w:t xml:space="preserve">מדינת ישראל. </w:t>
      </w:r>
    </w:p>
    <w:p w14:paraId="2ADF2810" w14:textId="77777777" w:rsidR="00F64355" w:rsidRDefault="00C555FD" w:rsidP="00F6435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64355">
        <w:rPr>
          <w:rFonts w:ascii="David" w:hAnsi="David" w:cs="David" w:hint="cs"/>
          <w:sz w:val="24"/>
          <w:szCs w:val="24"/>
          <w:rtl/>
        </w:rPr>
        <w:t>תודה רבה</w:t>
      </w:r>
    </w:p>
    <w:p w14:paraId="03A51B5B" w14:textId="3A855E5C" w:rsidR="00F64355" w:rsidRPr="007F52D8" w:rsidRDefault="00F64355" w:rsidP="00F64355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sectPr w:rsidR="00F64355" w:rsidRPr="007F52D8" w:rsidSect="003D4C1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63670" w14:textId="77777777" w:rsidR="00F57C2F" w:rsidRDefault="00F57C2F" w:rsidP="00140EB4">
      <w:pPr>
        <w:spacing w:after="0" w:line="240" w:lineRule="auto"/>
      </w:pPr>
      <w:r>
        <w:separator/>
      </w:r>
    </w:p>
  </w:endnote>
  <w:endnote w:type="continuationSeparator" w:id="0">
    <w:p w14:paraId="582A8BE2" w14:textId="77777777" w:rsidR="00F57C2F" w:rsidRDefault="00F57C2F" w:rsidP="0014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6329B" w14:textId="77777777" w:rsidR="00F57C2F" w:rsidRDefault="00F57C2F" w:rsidP="00140EB4">
      <w:pPr>
        <w:spacing w:after="0" w:line="240" w:lineRule="auto"/>
      </w:pPr>
      <w:r>
        <w:separator/>
      </w:r>
    </w:p>
  </w:footnote>
  <w:footnote w:type="continuationSeparator" w:id="0">
    <w:p w14:paraId="01A8D3AE" w14:textId="77777777" w:rsidR="00F57C2F" w:rsidRDefault="00F57C2F" w:rsidP="00140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98"/>
    <w:rsid w:val="00015672"/>
    <w:rsid w:val="00017A21"/>
    <w:rsid w:val="00017E9F"/>
    <w:rsid w:val="000431BF"/>
    <w:rsid w:val="0004329A"/>
    <w:rsid w:val="0006415E"/>
    <w:rsid w:val="00064D44"/>
    <w:rsid w:val="00071FC0"/>
    <w:rsid w:val="00084034"/>
    <w:rsid w:val="00084F71"/>
    <w:rsid w:val="000A2097"/>
    <w:rsid w:val="000D70C9"/>
    <w:rsid w:val="000F5A28"/>
    <w:rsid w:val="0010773B"/>
    <w:rsid w:val="00107D3D"/>
    <w:rsid w:val="00140EB4"/>
    <w:rsid w:val="001418FF"/>
    <w:rsid w:val="00147AFB"/>
    <w:rsid w:val="00166898"/>
    <w:rsid w:val="00190589"/>
    <w:rsid w:val="001C3628"/>
    <w:rsid w:val="001D5D8F"/>
    <w:rsid w:val="001E0C21"/>
    <w:rsid w:val="001F2A30"/>
    <w:rsid w:val="00200D03"/>
    <w:rsid w:val="002402EE"/>
    <w:rsid w:val="00253141"/>
    <w:rsid w:val="00256698"/>
    <w:rsid w:val="002610F6"/>
    <w:rsid w:val="002771E2"/>
    <w:rsid w:val="0028665E"/>
    <w:rsid w:val="002A6720"/>
    <w:rsid w:val="002C0CB1"/>
    <w:rsid w:val="002D1A22"/>
    <w:rsid w:val="002D65E8"/>
    <w:rsid w:val="002E2B7B"/>
    <w:rsid w:val="002F79CD"/>
    <w:rsid w:val="00324BA2"/>
    <w:rsid w:val="0032543E"/>
    <w:rsid w:val="00327DDA"/>
    <w:rsid w:val="00344DF6"/>
    <w:rsid w:val="003605B8"/>
    <w:rsid w:val="003637E0"/>
    <w:rsid w:val="00382DDC"/>
    <w:rsid w:val="0038628D"/>
    <w:rsid w:val="003C4BD0"/>
    <w:rsid w:val="003C4FF7"/>
    <w:rsid w:val="003C73C3"/>
    <w:rsid w:val="003D33A4"/>
    <w:rsid w:val="003D4C10"/>
    <w:rsid w:val="003D66D8"/>
    <w:rsid w:val="003D791C"/>
    <w:rsid w:val="003E4E1B"/>
    <w:rsid w:val="003E5011"/>
    <w:rsid w:val="003E593B"/>
    <w:rsid w:val="0040554D"/>
    <w:rsid w:val="004138E7"/>
    <w:rsid w:val="00413A7F"/>
    <w:rsid w:val="004308C7"/>
    <w:rsid w:val="00443780"/>
    <w:rsid w:val="00447C61"/>
    <w:rsid w:val="00447EB2"/>
    <w:rsid w:val="00461429"/>
    <w:rsid w:val="00461DF7"/>
    <w:rsid w:val="00493ED8"/>
    <w:rsid w:val="00495371"/>
    <w:rsid w:val="0049768A"/>
    <w:rsid w:val="004A16F2"/>
    <w:rsid w:val="004C3FF8"/>
    <w:rsid w:val="004C5C73"/>
    <w:rsid w:val="00507CA9"/>
    <w:rsid w:val="0052540F"/>
    <w:rsid w:val="005267B3"/>
    <w:rsid w:val="005858AF"/>
    <w:rsid w:val="005D160C"/>
    <w:rsid w:val="005F5477"/>
    <w:rsid w:val="00604628"/>
    <w:rsid w:val="00615ADE"/>
    <w:rsid w:val="006312C9"/>
    <w:rsid w:val="00633A47"/>
    <w:rsid w:val="006611EA"/>
    <w:rsid w:val="006632E0"/>
    <w:rsid w:val="00663707"/>
    <w:rsid w:val="006647BD"/>
    <w:rsid w:val="00687E00"/>
    <w:rsid w:val="006A5A9B"/>
    <w:rsid w:val="006E1267"/>
    <w:rsid w:val="00704934"/>
    <w:rsid w:val="007061D1"/>
    <w:rsid w:val="0073367F"/>
    <w:rsid w:val="0073643F"/>
    <w:rsid w:val="00742C34"/>
    <w:rsid w:val="00771C96"/>
    <w:rsid w:val="00782B4C"/>
    <w:rsid w:val="00790E7C"/>
    <w:rsid w:val="00796FDC"/>
    <w:rsid w:val="007B0421"/>
    <w:rsid w:val="007C5A93"/>
    <w:rsid w:val="007D0AB0"/>
    <w:rsid w:val="007D21C0"/>
    <w:rsid w:val="007D71BC"/>
    <w:rsid w:val="007E3A6B"/>
    <w:rsid w:val="007F1521"/>
    <w:rsid w:val="007F52D8"/>
    <w:rsid w:val="007F61C5"/>
    <w:rsid w:val="008150BF"/>
    <w:rsid w:val="00826E62"/>
    <w:rsid w:val="0083389A"/>
    <w:rsid w:val="00833D1B"/>
    <w:rsid w:val="0086536C"/>
    <w:rsid w:val="00875A7A"/>
    <w:rsid w:val="00894F23"/>
    <w:rsid w:val="008963DD"/>
    <w:rsid w:val="008A0F24"/>
    <w:rsid w:val="008C015E"/>
    <w:rsid w:val="008C438F"/>
    <w:rsid w:val="008E1A3F"/>
    <w:rsid w:val="008F7EBE"/>
    <w:rsid w:val="009001D7"/>
    <w:rsid w:val="00910B50"/>
    <w:rsid w:val="00921261"/>
    <w:rsid w:val="009324FB"/>
    <w:rsid w:val="0095050B"/>
    <w:rsid w:val="00954C88"/>
    <w:rsid w:val="009D525E"/>
    <w:rsid w:val="00A079EB"/>
    <w:rsid w:val="00A246C6"/>
    <w:rsid w:val="00A258DF"/>
    <w:rsid w:val="00A50893"/>
    <w:rsid w:val="00A73ECB"/>
    <w:rsid w:val="00A7610D"/>
    <w:rsid w:val="00A80921"/>
    <w:rsid w:val="00A9041C"/>
    <w:rsid w:val="00A91542"/>
    <w:rsid w:val="00A92E69"/>
    <w:rsid w:val="00A9392C"/>
    <w:rsid w:val="00A973FE"/>
    <w:rsid w:val="00A97CDB"/>
    <w:rsid w:val="00AB4162"/>
    <w:rsid w:val="00AB7529"/>
    <w:rsid w:val="00AC06C3"/>
    <w:rsid w:val="00AD0923"/>
    <w:rsid w:val="00AF0068"/>
    <w:rsid w:val="00B02F7E"/>
    <w:rsid w:val="00B042B5"/>
    <w:rsid w:val="00B17825"/>
    <w:rsid w:val="00B20FF9"/>
    <w:rsid w:val="00B41A00"/>
    <w:rsid w:val="00B55328"/>
    <w:rsid w:val="00B910A6"/>
    <w:rsid w:val="00BA4424"/>
    <w:rsid w:val="00BD3C6B"/>
    <w:rsid w:val="00BD4D5D"/>
    <w:rsid w:val="00BE20D2"/>
    <w:rsid w:val="00BE656E"/>
    <w:rsid w:val="00BF72AE"/>
    <w:rsid w:val="00C121EF"/>
    <w:rsid w:val="00C24DCC"/>
    <w:rsid w:val="00C37F45"/>
    <w:rsid w:val="00C40DBA"/>
    <w:rsid w:val="00C5451D"/>
    <w:rsid w:val="00C555FD"/>
    <w:rsid w:val="00C56698"/>
    <w:rsid w:val="00C62A65"/>
    <w:rsid w:val="00C72034"/>
    <w:rsid w:val="00C748FC"/>
    <w:rsid w:val="00C8480B"/>
    <w:rsid w:val="00C91464"/>
    <w:rsid w:val="00CA20DA"/>
    <w:rsid w:val="00CA3410"/>
    <w:rsid w:val="00CA68DC"/>
    <w:rsid w:val="00CA705E"/>
    <w:rsid w:val="00CC6FE5"/>
    <w:rsid w:val="00CE30D6"/>
    <w:rsid w:val="00D00B66"/>
    <w:rsid w:val="00D16EE0"/>
    <w:rsid w:val="00D27F70"/>
    <w:rsid w:val="00D31DC8"/>
    <w:rsid w:val="00D37D2C"/>
    <w:rsid w:val="00D435E3"/>
    <w:rsid w:val="00D43D65"/>
    <w:rsid w:val="00D64BA1"/>
    <w:rsid w:val="00D75DE2"/>
    <w:rsid w:val="00DB0525"/>
    <w:rsid w:val="00DB1FF3"/>
    <w:rsid w:val="00DC5022"/>
    <w:rsid w:val="00DE18CE"/>
    <w:rsid w:val="00DE1F78"/>
    <w:rsid w:val="00E1249D"/>
    <w:rsid w:val="00E12779"/>
    <w:rsid w:val="00E34701"/>
    <w:rsid w:val="00E462DA"/>
    <w:rsid w:val="00E5282F"/>
    <w:rsid w:val="00E91151"/>
    <w:rsid w:val="00EA23B4"/>
    <w:rsid w:val="00EB0CDB"/>
    <w:rsid w:val="00EB1B2A"/>
    <w:rsid w:val="00EB1D5B"/>
    <w:rsid w:val="00EB524C"/>
    <w:rsid w:val="00EC5264"/>
    <w:rsid w:val="00ED42C5"/>
    <w:rsid w:val="00F01E4F"/>
    <w:rsid w:val="00F07D20"/>
    <w:rsid w:val="00F45CF7"/>
    <w:rsid w:val="00F57C2F"/>
    <w:rsid w:val="00F64355"/>
    <w:rsid w:val="00FA7A46"/>
    <w:rsid w:val="00FB6161"/>
    <w:rsid w:val="00FC0E0E"/>
    <w:rsid w:val="00FD36CA"/>
    <w:rsid w:val="00FE35F8"/>
    <w:rsid w:val="00F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00048"/>
  <w15:docId w15:val="{3D2F42BC-F2A4-48CB-8094-D352AC05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32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58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190589"/>
    <w:rPr>
      <w:rFonts w:ascii="Tahoma" w:hAnsi="Tahoma" w:cs="Tahoma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40E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40EB4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140E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40EB4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140EB4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40E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140EB4"/>
  </w:style>
  <w:style w:type="paragraph" w:styleId="ac">
    <w:name w:val="footer"/>
    <w:basedOn w:val="a"/>
    <w:link w:val="ad"/>
    <w:uiPriority w:val="99"/>
    <w:unhideWhenUsed/>
    <w:rsid w:val="00140E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140EB4"/>
  </w:style>
  <w:style w:type="paragraph" w:styleId="ae">
    <w:name w:val="Revision"/>
    <w:hidden/>
    <w:uiPriority w:val="99"/>
    <w:semiHidden/>
    <w:rsid w:val="00875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8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0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63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1328</Words>
  <Characters>6641</Characters>
  <Application>Microsoft Office Word</Application>
  <DocSecurity>0</DocSecurity>
  <Lines>55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נווה שיף</dc:creator>
  <cp:lastModifiedBy>מיטל רולניצקי</cp:lastModifiedBy>
  <cp:revision>3</cp:revision>
  <cp:lastPrinted>2023-12-17T17:11:00Z</cp:lastPrinted>
  <dcterms:created xsi:type="dcterms:W3CDTF">2023-12-18T08:40:00Z</dcterms:created>
  <dcterms:modified xsi:type="dcterms:W3CDTF">2023-12-18T09:51:00Z</dcterms:modified>
</cp:coreProperties>
</file>