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604B2B" w:rsidRPr="00DB1CBC" w:rsidTr="00C26A9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2B" w:rsidRDefault="00604B2B" w:rsidP="00C26A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604B2B" w:rsidRDefault="00604B2B" w:rsidP="00C26A91">
            <w:pPr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604B2B" w:rsidRDefault="00604B2B" w:rsidP="00C26A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EEDBE6" wp14:editId="5B76FE70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2B" w:rsidRDefault="00604B2B" w:rsidP="00C26A91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>
              <w:rPr>
                <w:rFonts w:hint="cs"/>
                <w:rtl/>
              </w:rPr>
              <w:t>ירושלים, ט' באדר א'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>תשע"</w:t>
            </w:r>
            <w:r>
              <w:rPr>
                <w:rFonts w:hint="cs"/>
                <w:rtl/>
              </w:rPr>
              <w:t>ד</w:t>
            </w:r>
          </w:p>
          <w:p w:rsidR="00604B2B" w:rsidRPr="00DF107C" w:rsidRDefault="00604B2B" w:rsidP="00C26A91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‏‏</w:t>
            </w:r>
            <w:r>
              <w:rPr>
                <w:rFonts w:hint="cs"/>
                <w:rtl/>
              </w:rPr>
              <w:t>9 בפברואר 2014</w:t>
            </w:r>
          </w:p>
        </w:tc>
      </w:tr>
    </w:tbl>
    <w:p w:rsidR="00604B2B" w:rsidRDefault="00604B2B" w:rsidP="00604B2B">
      <w:pPr>
        <w:rPr>
          <w:rtl/>
        </w:rPr>
      </w:pPr>
    </w:p>
    <w:p w:rsidR="00604B2B" w:rsidRPr="00604B2B" w:rsidRDefault="00604B2B" w:rsidP="00604B2B">
      <w:pPr>
        <w:ind w:right="-101"/>
        <w:rPr>
          <w:rFonts w:hint="cs"/>
          <w:rtl/>
        </w:rPr>
      </w:pPr>
      <w:r w:rsidRPr="007E18EE">
        <w:rPr>
          <w:rFonts w:hint="cs"/>
          <w:rtl/>
        </w:rPr>
        <w:t>הודעה לעיתונות:</w:t>
      </w:r>
    </w:p>
    <w:p w:rsidR="00A04440" w:rsidRDefault="00A04440" w:rsidP="00A04440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סקר לאומדן השפעה כמותית </w:t>
      </w:r>
    </w:p>
    <w:p w:rsidR="00286C4E" w:rsidRPr="0020004F" w:rsidRDefault="00A04440" w:rsidP="00A04440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של יישום הנחיית הנזילות של </w:t>
      </w:r>
      <w:r w:rsidR="00286C4E" w:rsidRPr="0020004F">
        <w:rPr>
          <w:rFonts w:hint="cs"/>
          <w:b/>
          <w:bCs/>
          <w:sz w:val="32"/>
          <w:szCs w:val="32"/>
          <w:u w:val="single"/>
          <w:rtl/>
        </w:rPr>
        <w:t xml:space="preserve">באזל </w:t>
      </w:r>
      <w:r w:rsidR="00286C4E" w:rsidRPr="0020004F">
        <w:rPr>
          <w:rFonts w:hint="cs"/>
          <w:b/>
          <w:bCs/>
          <w:sz w:val="32"/>
          <w:szCs w:val="32"/>
          <w:u w:val="single"/>
        </w:rPr>
        <w:t>III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בישראל</w:t>
      </w:r>
      <w:r w:rsidR="00EF0C44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EF0C44" w:rsidRPr="002A591C" w:rsidRDefault="00EF0C44" w:rsidP="003156BB">
      <w:pPr>
        <w:pStyle w:val="1"/>
        <w:spacing w:before="120"/>
        <w:rPr>
          <w:b/>
          <w:bCs/>
          <w:sz w:val="24"/>
          <w:rtl/>
        </w:rPr>
      </w:pPr>
      <w:r w:rsidRPr="002A591C">
        <w:rPr>
          <w:rFonts w:hint="cs"/>
          <w:b/>
          <w:bCs/>
          <w:sz w:val="24"/>
          <w:rtl/>
        </w:rPr>
        <w:t xml:space="preserve">במסגרת ההיערכות לאימוץ הנחיות באזל </w:t>
      </w:r>
      <w:r w:rsidRPr="002A591C">
        <w:rPr>
          <w:b/>
          <w:bCs/>
          <w:sz w:val="24"/>
        </w:rPr>
        <w:t xml:space="preserve">III </w:t>
      </w:r>
      <w:r w:rsidRPr="002A591C">
        <w:rPr>
          <w:rFonts w:hint="cs"/>
          <w:b/>
          <w:bCs/>
          <w:sz w:val="24"/>
          <w:rtl/>
        </w:rPr>
        <w:t xml:space="preserve"> בנושא </w:t>
      </w:r>
      <w:r w:rsidR="002A591C" w:rsidRPr="002A591C">
        <w:rPr>
          <w:rFonts w:hint="cs"/>
          <w:b/>
          <w:bCs/>
          <w:sz w:val="24"/>
          <w:rtl/>
        </w:rPr>
        <w:t>הנזילות</w:t>
      </w:r>
      <w:r w:rsidR="00815965">
        <w:rPr>
          <w:rFonts w:hint="cs"/>
          <w:b/>
          <w:bCs/>
          <w:sz w:val="24"/>
          <w:rtl/>
        </w:rPr>
        <w:t>,</w:t>
      </w:r>
      <w:r w:rsidR="00815965" w:rsidRPr="002A591C">
        <w:rPr>
          <w:rFonts w:hint="cs"/>
          <w:b/>
          <w:bCs/>
          <w:sz w:val="24"/>
          <w:rtl/>
        </w:rPr>
        <w:t xml:space="preserve"> </w:t>
      </w:r>
      <w:r w:rsidRPr="002A591C">
        <w:rPr>
          <w:rFonts w:hint="cs"/>
          <w:b/>
          <w:bCs/>
          <w:sz w:val="24"/>
          <w:rtl/>
        </w:rPr>
        <w:t xml:space="preserve">המפקח על הבנקים הפיץ היום </w:t>
      </w:r>
      <w:r w:rsidR="002A591C" w:rsidRPr="002A591C">
        <w:rPr>
          <w:rFonts w:hint="cs"/>
          <w:b/>
          <w:bCs/>
          <w:sz w:val="24"/>
          <w:rtl/>
        </w:rPr>
        <w:t xml:space="preserve">למערכת הבנקאית </w:t>
      </w:r>
      <w:r w:rsidR="002D1574" w:rsidRPr="002A591C">
        <w:rPr>
          <w:rFonts w:hint="cs"/>
          <w:b/>
          <w:bCs/>
          <w:sz w:val="24"/>
          <w:rtl/>
        </w:rPr>
        <w:t>סקר לאומדן השפעה כמותית של</w:t>
      </w:r>
      <w:r w:rsidR="002D1574">
        <w:rPr>
          <w:rFonts w:hint="cs"/>
          <w:b/>
          <w:bCs/>
          <w:sz w:val="24"/>
          <w:rtl/>
        </w:rPr>
        <w:t xml:space="preserve"> יישום ההנחי</w:t>
      </w:r>
      <w:r w:rsidR="00815965">
        <w:rPr>
          <w:rFonts w:hint="cs"/>
          <w:b/>
          <w:bCs/>
          <w:sz w:val="24"/>
          <w:rtl/>
        </w:rPr>
        <w:t>ות</w:t>
      </w:r>
      <w:r w:rsidR="002D1574">
        <w:rPr>
          <w:rFonts w:hint="cs"/>
          <w:b/>
          <w:bCs/>
          <w:sz w:val="24"/>
          <w:rtl/>
        </w:rPr>
        <w:t xml:space="preserve"> </w:t>
      </w:r>
      <w:r w:rsidR="00172B28">
        <w:rPr>
          <w:rFonts w:hint="cs"/>
          <w:b/>
          <w:bCs/>
          <w:sz w:val="24"/>
          <w:rtl/>
        </w:rPr>
        <w:t xml:space="preserve">בישראל </w:t>
      </w:r>
      <w:r w:rsidR="002D1574">
        <w:rPr>
          <w:rFonts w:hint="cs"/>
          <w:b/>
          <w:bCs/>
          <w:sz w:val="24"/>
          <w:rtl/>
        </w:rPr>
        <w:t>(להלן</w:t>
      </w:r>
      <w:r w:rsidR="00604B2B">
        <w:rPr>
          <w:rFonts w:hint="cs"/>
          <w:b/>
          <w:bCs/>
          <w:sz w:val="24"/>
          <w:rtl/>
        </w:rPr>
        <w:t xml:space="preserve"> </w:t>
      </w:r>
      <w:r w:rsidR="002D1574">
        <w:rPr>
          <w:rFonts w:hint="cs"/>
          <w:b/>
          <w:bCs/>
          <w:sz w:val="24"/>
          <w:rtl/>
        </w:rPr>
        <w:t>- הסקר)</w:t>
      </w:r>
      <w:r w:rsidR="002A591C" w:rsidRPr="002A591C">
        <w:rPr>
          <w:rFonts w:hint="cs"/>
          <w:b/>
          <w:bCs/>
          <w:sz w:val="24"/>
          <w:rtl/>
        </w:rPr>
        <w:t xml:space="preserve">. </w:t>
      </w:r>
    </w:p>
    <w:p w:rsidR="00815965" w:rsidRDefault="00575107" w:rsidP="003156BB">
      <w:pPr>
        <w:pStyle w:val="1"/>
        <w:spacing w:before="120"/>
        <w:rPr>
          <w:sz w:val="24"/>
          <w:rtl/>
        </w:rPr>
      </w:pPr>
      <w:r>
        <w:rPr>
          <w:rFonts w:hint="cs"/>
          <w:sz w:val="24"/>
          <w:rtl/>
        </w:rPr>
        <w:t xml:space="preserve">הסקר מיועד לאתר ולבחון </w:t>
      </w:r>
      <w:r w:rsidR="00172B28">
        <w:rPr>
          <w:rFonts w:hint="cs"/>
          <w:sz w:val="24"/>
          <w:rtl/>
        </w:rPr>
        <w:t>את ה</w:t>
      </w:r>
      <w:r>
        <w:rPr>
          <w:rFonts w:hint="cs"/>
          <w:sz w:val="24"/>
          <w:rtl/>
        </w:rPr>
        <w:t xml:space="preserve">השפעות </w:t>
      </w:r>
      <w:r w:rsidR="00172B28">
        <w:rPr>
          <w:rFonts w:hint="cs"/>
          <w:sz w:val="24"/>
          <w:rtl/>
        </w:rPr>
        <w:t>ה</w:t>
      </w:r>
      <w:r>
        <w:rPr>
          <w:rFonts w:hint="cs"/>
          <w:sz w:val="24"/>
          <w:rtl/>
        </w:rPr>
        <w:t>אפשריות של יישום ההנחי</w:t>
      </w:r>
      <w:r w:rsidR="00172B28">
        <w:rPr>
          <w:rFonts w:hint="cs"/>
          <w:sz w:val="24"/>
          <w:rtl/>
        </w:rPr>
        <w:t>ות</w:t>
      </w:r>
      <w:r>
        <w:rPr>
          <w:rFonts w:hint="cs"/>
          <w:sz w:val="24"/>
          <w:rtl/>
        </w:rPr>
        <w:t xml:space="preserve"> בישראל, </w:t>
      </w:r>
      <w:r w:rsidR="00172B28">
        <w:rPr>
          <w:rFonts w:hint="cs"/>
          <w:sz w:val="24"/>
          <w:rtl/>
        </w:rPr>
        <w:t xml:space="preserve">וזאת על מנת </w:t>
      </w:r>
      <w:r>
        <w:rPr>
          <w:rFonts w:hint="cs"/>
          <w:sz w:val="24"/>
          <w:rtl/>
        </w:rPr>
        <w:t>לוודא שיישומ</w:t>
      </w:r>
      <w:r w:rsidR="00172B28">
        <w:rPr>
          <w:rFonts w:hint="cs"/>
          <w:sz w:val="24"/>
          <w:rtl/>
        </w:rPr>
        <w:t>ן</w:t>
      </w:r>
      <w:r>
        <w:rPr>
          <w:rFonts w:hint="cs"/>
          <w:sz w:val="24"/>
          <w:rtl/>
        </w:rPr>
        <w:t xml:space="preserve"> </w:t>
      </w:r>
      <w:r w:rsidR="003156BB">
        <w:rPr>
          <w:rFonts w:hint="cs"/>
          <w:sz w:val="24"/>
          <w:rtl/>
        </w:rPr>
        <w:t>יותאם למאפייני הכלכלה בישראל</w:t>
      </w:r>
      <w:r>
        <w:rPr>
          <w:rFonts w:hint="cs"/>
          <w:sz w:val="24"/>
          <w:rtl/>
        </w:rPr>
        <w:t xml:space="preserve">. </w:t>
      </w:r>
    </w:p>
    <w:p w:rsidR="00575107" w:rsidRDefault="00815965" w:rsidP="00BF37EB">
      <w:pPr>
        <w:pStyle w:val="1"/>
        <w:spacing w:before="120"/>
        <w:rPr>
          <w:b/>
          <w:bCs/>
          <w:sz w:val="24"/>
          <w:rtl/>
        </w:rPr>
      </w:pPr>
      <w:r>
        <w:rPr>
          <w:rFonts w:hint="cs"/>
          <w:sz w:val="24"/>
          <w:rtl/>
        </w:rPr>
        <w:t xml:space="preserve">התאגידים הבנקאיים התבקשו לערוך את הסקר בהתאם לטיוטה ראשונית של ההנחיות, </w:t>
      </w:r>
      <w:r w:rsidR="002130ED">
        <w:rPr>
          <w:rFonts w:hint="cs"/>
          <w:sz w:val="24"/>
          <w:rtl/>
        </w:rPr>
        <w:t xml:space="preserve">התואמת את ההנחיות אשר הופצו על ידי ועדת באזל, </w:t>
      </w:r>
      <w:r>
        <w:rPr>
          <w:rFonts w:hint="cs"/>
          <w:sz w:val="24"/>
          <w:rtl/>
        </w:rPr>
        <w:t>אשר הופצה ל</w:t>
      </w:r>
      <w:r w:rsidR="005B7F7E">
        <w:rPr>
          <w:rFonts w:hint="cs"/>
          <w:sz w:val="24"/>
          <w:rtl/>
        </w:rPr>
        <w:t>הם</w:t>
      </w:r>
      <w:r>
        <w:rPr>
          <w:rFonts w:hint="cs"/>
          <w:sz w:val="24"/>
          <w:rtl/>
        </w:rPr>
        <w:t xml:space="preserve"> יחד עם הסקר. </w:t>
      </w:r>
      <w:r w:rsidR="00BF37EB">
        <w:rPr>
          <w:rFonts w:hint="cs"/>
          <w:sz w:val="24"/>
          <w:rtl/>
        </w:rPr>
        <w:t xml:space="preserve">טיוטה מתקדמת של הנחיות בעניין זה </w:t>
      </w:r>
      <w:r w:rsidR="002130ED">
        <w:rPr>
          <w:rFonts w:hint="cs"/>
          <w:sz w:val="24"/>
          <w:rtl/>
        </w:rPr>
        <w:t xml:space="preserve"> </w:t>
      </w:r>
      <w:r w:rsidR="00BF37EB">
        <w:rPr>
          <w:rFonts w:hint="cs"/>
          <w:sz w:val="24"/>
          <w:rtl/>
        </w:rPr>
        <w:t xml:space="preserve">תעובד לאחר אמידה וניתוח של </w:t>
      </w:r>
      <w:r w:rsidR="002130ED">
        <w:rPr>
          <w:rFonts w:hint="cs"/>
          <w:sz w:val="24"/>
          <w:rtl/>
        </w:rPr>
        <w:t xml:space="preserve"> ההשלכות האפשריות של יישום ה</w:t>
      </w:r>
      <w:r w:rsidR="00BF37EB">
        <w:rPr>
          <w:rFonts w:hint="cs"/>
          <w:sz w:val="24"/>
          <w:rtl/>
        </w:rPr>
        <w:t>הנחיות</w:t>
      </w:r>
      <w:r w:rsidR="002130ED">
        <w:rPr>
          <w:rFonts w:hint="cs"/>
          <w:sz w:val="24"/>
          <w:rtl/>
        </w:rPr>
        <w:t xml:space="preserve"> </w:t>
      </w:r>
      <w:r w:rsidR="00BF37EB">
        <w:rPr>
          <w:rFonts w:hint="cs"/>
          <w:sz w:val="24"/>
          <w:rtl/>
        </w:rPr>
        <w:t>ב</w:t>
      </w:r>
      <w:r w:rsidR="002130ED">
        <w:rPr>
          <w:rFonts w:hint="cs"/>
          <w:sz w:val="24"/>
          <w:rtl/>
        </w:rPr>
        <w:t>מערכת הבנקאית</w:t>
      </w:r>
      <w:r w:rsidR="00BF37EB">
        <w:rPr>
          <w:rFonts w:hint="cs"/>
          <w:sz w:val="24"/>
          <w:rtl/>
        </w:rPr>
        <w:t>.</w:t>
      </w:r>
    </w:p>
    <w:p w:rsidR="00904D8C" w:rsidRDefault="002A591C" w:rsidP="002845BF">
      <w:pPr>
        <w:pStyle w:val="1"/>
        <w:spacing w:before="120"/>
        <w:rPr>
          <w:sz w:val="24"/>
          <w:rtl/>
        </w:rPr>
      </w:pPr>
      <w:r w:rsidRPr="002A591C">
        <w:rPr>
          <w:sz w:val="24"/>
          <w:rtl/>
        </w:rPr>
        <w:t xml:space="preserve">באזל </w:t>
      </w:r>
      <w:r w:rsidRPr="002A591C">
        <w:rPr>
          <w:sz w:val="24"/>
        </w:rPr>
        <w:t>III</w:t>
      </w:r>
      <w:r w:rsidRPr="002A591C">
        <w:rPr>
          <w:sz w:val="24"/>
          <w:rtl/>
        </w:rPr>
        <w:t xml:space="preserve"> הינו הכינוי של מסגרת העבודה הבינלאומית אשר גובשה על בסיס לקחי המשבר העולמי שחל בשנים 2007-2009 והחולשות שנתגלו במערכות הבנקאות בעולם. אימוץ המלצות באזל </w:t>
      </w:r>
      <w:r w:rsidRPr="002A591C">
        <w:rPr>
          <w:sz w:val="24"/>
        </w:rPr>
        <w:t>III</w:t>
      </w:r>
      <w:r w:rsidRPr="002A591C">
        <w:rPr>
          <w:sz w:val="24"/>
          <w:rtl/>
        </w:rPr>
        <w:t xml:space="preserve"> משתלב בפעילות המ</w:t>
      </w:r>
      <w:r w:rsidR="002845BF">
        <w:rPr>
          <w:rFonts w:hint="cs"/>
          <w:sz w:val="24"/>
          <w:rtl/>
        </w:rPr>
        <w:t>תמ</w:t>
      </w:r>
      <w:r w:rsidRPr="002A591C">
        <w:rPr>
          <w:sz w:val="24"/>
          <w:rtl/>
        </w:rPr>
        <w:t>שכת של הפיקוח על הבנקים לחיזוק האיתנות של המערכת הבנקאית בישראל</w:t>
      </w:r>
      <w:r>
        <w:rPr>
          <w:sz w:val="24"/>
          <w:rtl/>
        </w:rPr>
        <w:t>, לשיפור איכות ההון</w:t>
      </w:r>
      <w:r w:rsidR="003B33F6">
        <w:rPr>
          <w:rFonts w:hint="cs"/>
          <w:sz w:val="24"/>
          <w:rtl/>
        </w:rPr>
        <w:t xml:space="preserve"> והנזילות</w:t>
      </w:r>
      <w:r>
        <w:rPr>
          <w:rFonts w:hint="cs"/>
          <w:sz w:val="24"/>
          <w:rtl/>
        </w:rPr>
        <w:t xml:space="preserve">, </w:t>
      </w:r>
      <w:r w:rsidRPr="002A591C">
        <w:rPr>
          <w:sz w:val="24"/>
          <w:rtl/>
        </w:rPr>
        <w:t>ומדידת הסיכונים</w:t>
      </w:r>
      <w:r w:rsidR="00805D1C">
        <w:rPr>
          <w:rFonts w:hint="cs"/>
          <w:sz w:val="24"/>
          <w:rtl/>
        </w:rPr>
        <w:t>,</w:t>
      </w:r>
      <w:r w:rsidR="00575107">
        <w:rPr>
          <w:rFonts w:hint="cs"/>
          <w:sz w:val="24"/>
          <w:rtl/>
        </w:rPr>
        <w:t xml:space="preserve"> וליישום סטנדרטים בינלאומיים</w:t>
      </w:r>
      <w:r w:rsidR="00931731">
        <w:rPr>
          <w:rFonts w:hint="cs"/>
          <w:sz w:val="24"/>
          <w:rtl/>
        </w:rPr>
        <w:t xml:space="preserve"> מתקדמים</w:t>
      </w:r>
      <w:r w:rsidRPr="002A591C">
        <w:rPr>
          <w:sz w:val="24"/>
          <w:rtl/>
        </w:rPr>
        <w:t>.</w:t>
      </w:r>
      <w:r>
        <w:rPr>
          <w:rFonts w:hint="cs"/>
          <w:sz w:val="24"/>
          <w:rtl/>
        </w:rPr>
        <w:t xml:space="preserve"> </w:t>
      </w:r>
    </w:p>
    <w:p w:rsidR="004035BC" w:rsidRDefault="00120DE9" w:rsidP="00F22CC5">
      <w:pPr>
        <w:pStyle w:val="1"/>
        <w:spacing w:before="120"/>
        <w:rPr>
          <w:sz w:val="24"/>
          <w:rtl/>
        </w:rPr>
      </w:pPr>
      <w:r>
        <w:rPr>
          <w:rFonts w:hint="cs"/>
          <w:sz w:val="24"/>
          <w:rtl/>
        </w:rPr>
        <w:t xml:space="preserve">במסגרת זאת, כולל </w:t>
      </w:r>
      <w:r w:rsidR="002A591C">
        <w:rPr>
          <w:rFonts w:hint="cs"/>
          <w:sz w:val="24"/>
          <w:rtl/>
        </w:rPr>
        <w:t>באזל</w:t>
      </w:r>
      <w:r w:rsidR="002A591C">
        <w:rPr>
          <w:sz w:val="24"/>
        </w:rPr>
        <w:t xml:space="preserve">III </w:t>
      </w:r>
      <w:r>
        <w:rPr>
          <w:rFonts w:hint="cs"/>
          <w:sz w:val="24"/>
          <w:rtl/>
        </w:rPr>
        <w:t xml:space="preserve"> לראשונה</w:t>
      </w:r>
      <w:r w:rsidR="004035BC">
        <w:rPr>
          <w:rFonts w:hint="cs"/>
          <w:sz w:val="24"/>
          <w:rtl/>
        </w:rPr>
        <w:t xml:space="preserve"> שני תקנים בינלאומיים </w:t>
      </w:r>
      <w:r w:rsidR="00267BD9">
        <w:rPr>
          <w:rFonts w:hint="cs"/>
          <w:sz w:val="24"/>
          <w:rtl/>
        </w:rPr>
        <w:t>מפורטים</w:t>
      </w:r>
      <w:r w:rsidR="004035BC">
        <w:rPr>
          <w:rFonts w:hint="cs"/>
          <w:sz w:val="24"/>
          <w:rtl/>
        </w:rPr>
        <w:t xml:space="preserve"> למדידת </w:t>
      </w:r>
      <w:r w:rsidR="00172B28">
        <w:rPr>
          <w:rFonts w:hint="cs"/>
          <w:sz w:val="24"/>
          <w:rtl/>
        </w:rPr>
        <w:t xml:space="preserve">ההיקף המינימלי של </w:t>
      </w:r>
      <w:r w:rsidR="00DB315F">
        <w:rPr>
          <w:rFonts w:hint="cs"/>
          <w:sz w:val="24"/>
          <w:rtl/>
        </w:rPr>
        <w:t>נכסי נזילות שעל תאגיד בנקאי להחזיק</w:t>
      </w:r>
      <w:r w:rsidR="00684358">
        <w:rPr>
          <w:rFonts w:hint="cs"/>
          <w:sz w:val="24"/>
          <w:rtl/>
        </w:rPr>
        <w:t xml:space="preserve"> ופוזיציית הנזילות של התאגיד</w:t>
      </w:r>
      <w:r w:rsidR="004035BC">
        <w:rPr>
          <w:rFonts w:hint="cs"/>
          <w:sz w:val="24"/>
          <w:rtl/>
        </w:rPr>
        <w:t xml:space="preserve">: </w:t>
      </w:r>
    </w:p>
    <w:p w:rsidR="002A591C" w:rsidRDefault="004035BC" w:rsidP="00D51383">
      <w:pPr>
        <w:pStyle w:val="1"/>
        <w:numPr>
          <w:ilvl w:val="0"/>
          <w:numId w:val="18"/>
        </w:numPr>
        <w:spacing w:before="120"/>
        <w:rPr>
          <w:sz w:val="24"/>
        </w:rPr>
      </w:pPr>
      <w:r>
        <w:rPr>
          <w:rFonts w:hint="cs"/>
          <w:sz w:val="24"/>
          <w:rtl/>
        </w:rPr>
        <w:t xml:space="preserve">תקן אחד הוא מדד נזילות קצר טווח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יחס כיסוי הנזילות (</w:t>
      </w:r>
      <w:r>
        <w:rPr>
          <w:sz w:val="24"/>
        </w:rPr>
        <w:t xml:space="preserve">Liquidity Coverage Ratio </w:t>
      </w:r>
      <w:r>
        <w:rPr>
          <w:rFonts w:hint="cs"/>
          <w:sz w:val="24"/>
          <w:rtl/>
        </w:rPr>
        <w:t xml:space="preserve">). התקן מודד את היקף הנכסים הנזילים </w:t>
      </w:r>
      <w:r w:rsidRPr="005B7F7E">
        <w:rPr>
          <w:rFonts w:hint="cs"/>
          <w:sz w:val="24"/>
          <w:rtl/>
        </w:rPr>
        <w:t>ש</w:t>
      </w:r>
      <w:r w:rsidR="00267BD9" w:rsidRPr="005B7F7E">
        <w:rPr>
          <w:rFonts w:hint="cs"/>
          <w:sz w:val="24"/>
          <w:rtl/>
        </w:rPr>
        <w:t>על</w:t>
      </w:r>
      <w:r>
        <w:rPr>
          <w:rFonts w:hint="cs"/>
          <w:sz w:val="24"/>
          <w:rtl/>
        </w:rPr>
        <w:t xml:space="preserve"> תאגיד בנקאי </w:t>
      </w:r>
      <w:r w:rsidR="00267BD9" w:rsidRPr="005B7F7E">
        <w:rPr>
          <w:rFonts w:hint="cs"/>
          <w:sz w:val="24"/>
          <w:rtl/>
        </w:rPr>
        <w:t xml:space="preserve">להחזיק </w:t>
      </w:r>
      <w:r>
        <w:rPr>
          <w:rFonts w:hint="cs"/>
          <w:sz w:val="24"/>
          <w:rtl/>
        </w:rPr>
        <w:t xml:space="preserve">ביחס לסך צרכי הנזילות </w:t>
      </w:r>
      <w:r w:rsidR="00442E35">
        <w:rPr>
          <w:rFonts w:hint="cs"/>
          <w:sz w:val="24"/>
          <w:rtl/>
        </w:rPr>
        <w:t xml:space="preserve">הצפויים </w:t>
      </w:r>
      <w:r w:rsidR="00267BD9" w:rsidRPr="005B7F7E">
        <w:rPr>
          <w:rFonts w:hint="cs"/>
          <w:sz w:val="24"/>
          <w:rtl/>
        </w:rPr>
        <w:t xml:space="preserve">לו </w:t>
      </w:r>
      <w:r>
        <w:rPr>
          <w:rFonts w:hint="cs"/>
          <w:sz w:val="24"/>
          <w:rtl/>
        </w:rPr>
        <w:t>ב-30 הימים הבאים, בהנחה של תרחיש קיצון.</w:t>
      </w:r>
      <w:r w:rsidRPr="005B7F7E">
        <w:rPr>
          <w:rFonts w:hint="cs"/>
          <w:sz w:val="24"/>
          <w:rtl/>
        </w:rPr>
        <w:t xml:space="preserve"> </w:t>
      </w:r>
      <w:r w:rsidR="00172B28" w:rsidRPr="005B7F7E">
        <w:rPr>
          <w:rFonts w:hint="cs"/>
          <w:sz w:val="24"/>
          <w:rtl/>
        </w:rPr>
        <w:t xml:space="preserve">צרכי הנזילות נמדדים, בין היתר, בהתאם למקדמי משיכה מינימליים שהתקן מייחס לכל </w:t>
      </w:r>
      <w:r w:rsidR="005B7F7E">
        <w:rPr>
          <w:rFonts w:hint="cs"/>
          <w:sz w:val="24"/>
          <w:rtl/>
        </w:rPr>
        <w:t>אחד מ</w:t>
      </w:r>
      <w:r w:rsidR="00172B28" w:rsidRPr="005B7F7E">
        <w:rPr>
          <w:rFonts w:hint="cs"/>
          <w:sz w:val="24"/>
          <w:rtl/>
        </w:rPr>
        <w:t>סוג</w:t>
      </w:r>
      <w:r w:rsidR="005B7F7E">
        <w:rPr>
          <w:rFonts w:hint="cs"/>
          <w:sz w:val="24"/>
          <w:rtl/>
        </w:rPr>
        <w:t xml:space="preserve">י </w:t>
      </w:r>
      <w:r w:rsidR="00172B28" w:rsidRPr="005B7F7E">
        <w:rPr>
          <w:rFonts w:hint="cs"/>
          <w:sz w:val="24"/>
          <w:rtl/>
        </w:rPr>
        <w:t>מקורות</w:t>
      </w:r>
      <w:r w:rsidR="00684358">
        <w:rPr>
          <w:rFonts w:hint="cs"/>
          <w:sz w:val="24"/>
          <w:rtl/>
        </w:rPr>
        <w:t xml:space="preserve"> המימון</w:t>
      </w:r>
      <w:r w:rsidR="00172B28" w:rsidRPr="005B7F7E">
        <w:rPr>
          <w:rFonts w:hint="cs"/>
          <w:sz w:val="24"/>
          <w:rtl/>
        </w:rPr>
        <w:t xml:space="preserve">, המבטאים את רגישות הסיכון למשיכת המקורות מהתאגיד הבנקאי. באופן זה, </w:t>
      </w:r>
      <w:r w:rsidR="00D51383">
        <w:rPr>
          <w:rFonts w:hint="cs"/>
          <w:sz w:val="24"/>
          <w:rtl/>
        </w:rPr>
        <w:t>הנכסים הנזילים</w:t>
      </w:r>
      <w:r w:rsidR="005B7F7E" w:rsidRPr="005B7F7E">
        <w:rPr>
          <w:rFonts w:hint="cs"/>
          <w:sz w:val="24"/>
          <w:rtl/>
        </w:rPr>
        <w:t xml:space="preserve"> </w:t>
      </w:r>
      <w:r w:rsidR="005B7F7E">
        <w:rPr>
          <w:rFonts w:hint="cs"/>
          <w:sz w:val="24"/>
          <w:rtl/>
        </w:rPr>
        <w:t>של כל תאגיד בנקאי מותאמים להרכב</w:t>
      </w:r>
      <w:r w:rsidR="005B7F7E" w:rsidRPr="005B7F7E">
        <w:rPr>
          <w:rFonts w:hint="cs"/>
          <w:sz w:val="24"/>
          <w:rtl/>
        </w:rPr>
        <w:t xml:space="preserve"> המקורות המ</w:t>
      </w:r>
      <w:r w:rsidR="005B7F7E">
        <w:rPr>
          <w:rFonts w:hint="cs"/>
          <w:sz w:val="24"/>
          <w:rtl/>
        </w:rPr>
        <w:t xml:space="preserve">ממנים את </w:t>
      </w:r>
      <w:r w:rsidR="005B7F7E" w:rsidRPr="005B7F7E">
        <w:rPr>
          <w:rFonts w:hint="cs"/>
          <w:sz w:val="24"/>
          <w:rtl/>
        </w:rPr>
        <w:t>פעולותיו.</w:t>
      </w:r>
      <w:r>
        <w:rPr>
          <w:rFonts w:hint="cs"/>
          <w:sz w:val="24"/>
          <w:rtl/>
        </w:rPr>
        <w:t xml:space="preserve"> </w:t>
      </w:r>
    </w:p>
    <w:p w:rsidR="004035BC" w:rsidRPr="00442E35" w:rsidRDefault="004035BC" w:rsidP="00F22CC5">
      <w:pPr>
        <w:pStyle w:val="1"/>
        <w:numPr>
          <w:ilvl w:val="0"/>
          <w:numId w:val="18"/>
        </w:numPr>
        <w:spacing w:before="120"/>
        <w:rPr>
          <w:sz w:val="24"/>
          <w:rtl/>
        </w:rPr>
      </w:pPr>
      <w:r>
        <w:rPr>
          <w:rFonts w:hint="cs"/>
          <w:sz w:val="24"/>
          <w:rtl/>
        </w:rPr>
        <w:t>תקן שני הוא מדד נזילות מבנית (ארוכת טווח)- יחס מימון יציב (</w:t>
      </w:r>
      <w:r>
        <w:rPr>
          <w:sz w:val="24"/>
        </w:rPr>
        <w:t>Net Stable Funding Ratio</w:t>
      </w:r>
      <w:r>
        <w:rPr>
          <w:rFonts w:hint="cs"/>
          <w:sz w:val="24"/>
          <w:rtl/>
        </w:rPr>
        <w:t>). התקן מ</w:t>
      </w:r>
      <w:r w:rsidR="00442E35">
        <w:rPr>
          <w:rFonts w:hint="cs"/>
          <w:sz w:val="24"/>
          <w:rtl/>
        </w:rPr>
        <w:t xml:space="preserve">שקף באיזו מידה פעילות התאגיד </w:t>
      </w:r>
      <w:r w:rsidR="00AF1F61">
        <w:rPr>
          <w:rFonts w:hint="cs"/>
          <w:sz w:val="24"/>
          <w:rtl/>
        </w:rPr>
        <w:t xml:space="preserve">(למעט פעילות </w:t>
      </w:r>
      <w:r w:rsidR="006F276D">
        <w:rPr>
          <w:rFonts w:hint="cs"/>
          <w:sz w:val="24"/>
          <w:rtl/>
        </w:rPr>
        <w:t xml:space="preserve">לטווח קצר) </w:t>
      </w:r>
      <w:r w:rsidR="00442E35">
        <w:rPr>
          <w:rFonts w:hint="cs"/>
          <w:sz w:val="24"/>
          <w:rtl/>
        </w:rPr>
        <w:t xml:space="preserve">ממומנת על ידי </w:t>
      </w:r>
      <w:r>
        <w:rPr>
          <w:rFonts w:hint="cs"/>
          <w:sz w:val="24"/>
          <w:rtl/>
        </w:rPr>
        <w:t>מקורות מימון יציבים</w:t>
      </w:r>
      <w:r w:rsidRPr="00442E35">
        <w:rPr>
          <w:rFonts w:hint="cs"/>
          <w:sz w:val="24"/>
          <w:rtl/>
        </w:rPr>
        <w:t>.</w:t>
      </w:r>
      <w:r w:rsidR="00120DE9">
        <w:rPr>
          <w:rFonts w:hint="cs"/>
          <w:sz w:val="24"/>
          <w:rtl/>
        </w:rPr>
        <w:t xml:space="preserve"> תקן זה טרם גובש ע"י ועדת באזל באופן סופי, ולכן לא נכלל בשלב זה בסקר ההשפעה הכמותית.</w:t>
      </w:r>
    </w:p>
    <w:p w:rsidR="002A591C" w:rsidRDefault="00AF1F61" w:rsidP="00626525">
      <w:pPr>
        <w:pStyle w:val="1"/>
        <w:spacing w:before="120"/>
        <w:rPr>
          <w:sz w:val="24"/>
          <w:rtl/>
        </w:rPr>
      </w:pPr>
      <w:r>
        <w:rPr>
          <w:rFonts w:hint="cs"/>
          <w:sz w:val="24"/>
          <w:rtl/>
        </w:rPr>
        <w:t>יחס כיסוי הנזילות צפוי להיות מ</w:t>
      </w:r>
      <w:r w:rsidR="00830988">
        <w:rPr>
          <w:rFonts w:hint="cs"/>
          <w:sz w:val="24"/>
          <w:rtl/>
        </w:rPr>
        <w:t>יושם</w:t>
      </w:r>
      <w:r>
        <w:rPr>
          <w:rFonts w:hint="cs"/>
          <w:sz w:val="24"/>
          <w:rtl/>
        </w:rPr>
        <w:t xml:space="preserve"> </w:t>
      </w:r>
      <w:r w:rsidR="00830988">
        <w:rPr>
          <w:rFonts w:hint="cs"/>
          <w:sz w:val="24"/>
          <w:rtl/>
        </w:rPr>
        <w:t xml:space="preserve">בישראל </w:t>
      </w:r>
      <w:r w:rsidR="00267BD9">
        <w:rPr>
          <w:rFonts w:hint="cs"/>
          <w:sz w:val="24"/>
          <w:rtl/>
        </w:rPr>
        <w:t xml:space="preserve">בהדרגה </w:t>
      </w:r>
      <w:r>
        <w:rPr>
          <w:rFonts w:hint="cs"/>
          <w:sz w:val="24"/>
          <w:rtl/>
        </w:rPr>
        <w:t>החל מ</w:t>
      </w:r>
      <w:r w:rsidRPr="00C81690">
        <w:rPr>
          <w:rFonts w:hint="cs"/>
          <w:sz w:val="24"/>
          <w:rtl/>
        </w:rPr>
        <w:t>ינואר 2015</w:t>
      </w:r>
      <w:r w:rsidR="00626525">
        <w:rPr>
          <w:rFonts w:hint="cs"/>
          <w:sz w:val="24"/>
          <w:rtl/>
        </w:rPr>
        <w:t xml:space="preserve"> על פני ארבע שנים (</w:t>
      </w:r>
      <w:r w:rsidR="00BF2C77" w:rsidRPr="00C81690">
        <w:rPr>
          <w:rFonts w:hint="cs"/>
          <w:sz w:val="24"/>
          <w:rtl/>
        </w:rPr>
        <w:t xml:space="preserve"> </w:t>
      </w:r>
      <w:r w:rsidR="00341E7A" w:rsidRPr="00C81690">
        <w:rPr>
          <w:rFonts w:hint="cs"/>
          <w:sz w:val="24"/>
          <w:rtl/>
        </w:rPr>
        <w:t xml:space="preserve">(עמידה </w:t>
      </w:r>
      <w:r w:rsidR="00053F3B" w:rsidRPr="00C81690">
        <w:rPr>
          <w:rFonts w:hint="cs"/>
          <w:sz w:val="24"/>
          <w:rtl/>
        </w:rPr>
        <w:t>ב</w:t>
      </w:r>
      <w:r w:rsidR="00BF2C77" w:rsidRPr="00C81690">
        <w:rPr>
          <w:rFonts w:hint="cs"/>
          <w:sz w:val="24"/>
          <w:rtl/>
        </w:rPr>
        <w:t xml:space="preserve">יחס של </w:t>
      </w:r>
      <w:r w:rsidR="00053F3B" w:rsidRPr="00C81690">
        <w:rPr>
          <w:rFonts w:hint="cs"/>
          <w:sz w:val="24"/>
          <w:rtl/>
        </w:rPr>
        <w:t xml:space="preserve"> </w:t>
      </w:r>
      <w:r w:rsidR="00341E7A" w:rsidRPr="00C81690">
        <w:rPr>
          <w:rFonts w:hint="cs"/>
          <w:sz w:val="24"/>
          <w:rtl/>
        </w:rPr>
        <w:t>60%</w:t>
      </w:r>
      <w:r w:rsidR="00BF2C77" w:rsidRPr="00C81690">
        <w:rPr>
          <w:rFonts w:hint="cs"/>
          <w:sz w:val="24"/>
          <w:rtl/>
        </w:rPr>
        <w:t xml:space="preserve"> </w:t>
      </w:r>
      <w:r w:rsidR="00626525">
        <w:rPr>
          <w:rFonts w:hint="cs"/>
          <w:sz w:val="24"/>
          <w:rtl/>
        </w:rPr>
        <w:t xml:space="preserve">בינואר 2015, </w:t>
      </w:r>
      <w:r w:rsidR="00BF2C77" w:rsidRPr="00C81690">
        <w:rPr>
          <w:rFonts w:hint="cs"/>
          <w:sz w:val="24"/>
          <w:rtl/>
        </w:rPr>
        <w:t>שיעלה ב-10% בכל שנה עד לינואר 2019, אז תידרש עמידה ביחס כיסוי נזילות של 100%</w:t>
      </w:r>
      <w:r w:rsidR="00341E7A" w:rsidRPr="00C81690">
        <w:rPr>
          <w:rFonts w:hint="cs"/>
          <w:sz w:val="24"/>
          <w:rtl/>
        </w:rPr>
        <w:t>).</w:t>
      </w:r>
    </w:p>
    <w:p w:rsidR="00232F6B" w:rsidRDefault="002A591C" w:rsidP="0083097E">
      <w:pPr>
        <w:pStyle w:val="1"/>
        <w:spacing w:before="120"/>
        <w:rPr>
          <w:rtl/>
        </w:rPr>
      </w:pPr>
      <w:r w:rsidRPr="002019C7">
        <w:rPr>
          <w:sz w:val="24"/>
          <w:rtl/>
        </w:rPr>
        <w:t xml:space="preserve">המפקח על הבנקים, דוד זקן, אמר </w:t>
      </w:r>
      <w:r w:rsidR="00120DE9">
        <w:rPr>
          <w:rFonts w:hint="cs"/>
          <w:sz w:val="24"/>
          <w:rtl/>
        </w:rPr>
        <w:t>כי</w:t>
      </w:r>
      <w:r w:rsidRPr="002019C7">
        <w:rPr>
          <w:sz w:val="24"/>
          <w:rtl/>
        </w:rPr>
        <w:t xml:space="preserve"> "למרות שהמערכת הבנקאית בישראל </w:t>
      </w:r>
      <w:r w:rsidR="003156BB">
        <w:rPr>
          <w:rFonts w:hint="cs"/>
          <w:sz w:val="24"/>
          <w:rtl/>
        </w:rPr>
        <w:t>הפגינה</w:t>
      </w:r>
      <w:r w:rsidRPr="002019C7">
        <w:rPr>
          <w:sz w:val="24"/>
          <w:rtl/>
        </w:rPr>
        <w:t xml:space="preserve"> עמידות במהלך המשבר העולמי האחרון, עלינו לה</w:t>
      </w:r>
      <w:r w:rsidR="00120DE9">
        <w:rPr>
          <w:rFonts w:hint="cs"/>
          <w:sz w:val="24"/>
          <w:rtl/>
        </w:rPr>
        <w:t>שכיל</w:t>
      </w:r>
      <w:r w:rsidRPr="002019C7">
        <w:rPr>
          <w:sz w:val="24"/>
          <w:rtl/>
        </w:rPr>
        <w:t xml:space="preserve"> ללמוד מלקחי המשבר העולמי על מנת ש</w:t>
      </w:r>
      <w:r w:rsidR="001F04E6">
        <w:rPr>
          <w:rFonts w:hint="cs"/>
          <w:sz w:val="24"/>
          <w:rtl/>
        </w:rPr>
        <w:t xml:space="preserve">המערכת </w:t>
      </w:r>
      <w:r w:rsidRPr="002019C7">
        <w:rPr>
          <w:sz w:val="24"/>
          <w:rtl/>
        </w:rPr>
        <w:t xml:space="preserve">תמשיך לעמוד </w:t>
      </w:r>
      <w:r w:rsidR="003156BB">
        <w:rPr>
          <w:rFonts w:hint="cs"/>
          <w:sz w:val="24"/>
          <w:rtl/>
        </w:rPr>
        <w:t>בסטנדרטים בינלאומיים מיטביים,</w:t>
      </w:r>
      <w:r w:rsidRPr="002019C7">
        <w:rPr>
          <w:sz w:val="24"/>
          <w:rtl/>
        </w:rPr>
        <w:t xml:space="preserve"> </w:t>
      </w:r>
      <w:r w:rsidR="001F04E6">
        <w:rPr>
          <w:rFonts w:hint="cs"/>
          <w:sz w:val="24"/>
          <w:rtl/>
        </w:rPr>
        <w:t>ו</w:t>
      </w:r>
      <w:r w:rsidRPr="002019C7">
        <w:rPr>
          <w:sz w:val="24"/>
          <w:rtl/>
        </w:rPr>
        <w:t>להוות ציר יציב ומרכזי לצמיחת המשק</w:t>
      </w:r>
      <w:r w:rsidR="00830988">
        <w:rPr>
          <w:rFonts w:hint="cs"/>
          <w:sz w:val="24"/>
          <w:rtl/>
        </w:rPr>
        <w:t xml:space="preserve">. יישום נדבך הנזילות </w:t>
      </w:r>
      <w:r w:rsidR="00A3288A">
        <w:rPr>
          <w:rFonts w:hint="cs"/>
          <w:sz w:val="24"/>
          <w:rtl/>
        </w:rPr>
        <w:t xml:space="preserve">של </w:t>
      </w:r>
      <w:r w:rsidR="00830988">
        <w:rPr>
          <w:rFonts w:hint="cs"/>
          <w:sz w:val="24"/>
          <w:rtl/>
        </w:rPr>
        <w:t>מסגרת באזל</w:t>
      </w:r>
      <w:bookmarkStart w:id="0" w:name="_GoBack"/>
      <w:bookmarkEnd w:id="0"/>
      <w:r w:rsidR="00830988">
        <w:rPr>
          <w:sz w:val="24"/>
        </w:rPr>
        <w:t xml:space="preserve">III </w:t>
      </w:r>
      <w:r w:rsidR="00830988">
        <w:rPr>
          <w:rFonts w:hint="cs"/>
          <w:sz w:val="24"/>
          <w:rtl/>
        </w:rPr>
        <w:t xml:space="preserve"> הוא צעד </w:t>
      </w:r>
      <w:r w:rsidR="00120DE9">
        <w:rPr>
          <w:rFonts w:hint="cs"/>
          <w:sz w:val="24"/>
          <w:rtl/>
        </w:rPr>
        <w:t xml:space="preserve">חשוב </w:t>
      </w:r>
      <w:r w:rsidR="00830988">
        <w:rPr>
          <w:rFonts w:hint="cs"/>
          <w:sz w:val="24"/>
          <w:rtl/>
        </w:rPr>
        <w:t>נוסף להשגת מטרה זו</w:t>
      </w:r>
      <w:r w:rsidRPr="002019C7">
        <w:rPr>
          <w:sz w:val="24"/>
          <w:rtl/>
        </w:rPr>
        <w:t xml:space="preserve">". </w:t>
      </w:r>
      <w:r w:rsidR="00336850" w:rsidRPr="001323F4">
        <w:rPr>
          <w:rtl/>
        </w:rPr>
        <w:t xml:space="preserve"> </w:t>
      </w:r>
    </w:p>
    <w:sectPr w:rsidR="00232F6B" w:rsidSect="00604B2B">
      <w:headerReference w:type="first" r:id="rId10"/>
      <w:footerReference w:type="first" r:id="rId11"/>
      <w:endnotePr>
        <w:numFmt w:val="lowerLetter"/>
      </w:endnotePr>
      <w:pgSz w:w="11906" w:h="16838" w:code="9"/>
      <w:pgMar w:top="340" w:right="1814" w:bottom="340" w:left="1355" w:header="397" w:footer="561" w:gutter="0"/>
      <w:cols w:space="720"/>
      <w:bidi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7A" w:rsidRDefault="0084067A">
      <w:r>
        <w:separator/>
      </w:r>
    </w:p>
  </w:endnote>
  <w:endnote w:type="continuationSeparator" w:id="0">
    <w:p w:rsidR="0084067A" w:rsidRDefault="0084067A">
      <w:r>
        <w:continuationSeparator/>
      </w:r>
    </w:p>
  </w:endnote>
  <w:endnote w:type="continuationNotice" w:id="1">
    <w:p w:rsidR="0084067A" w:rsidRDefault="008406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19" w:rsidRPr="005A7D1E" w:rsidRDefault="00CF7B19" w:rsidP="005A7D1E">
    <w:pPr>
      <w:pStyle w:val="a3"/>
      <w:rPr>
        <w:szCs w:val="20"/>
        <w:rtl/>
      </w:rPr>
    </w:pPr>
    <w:bookmarkStart w:id="2" w:name="DocOpen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7A" w:rsidRDefault="0084067A">
      <w:r>
        <w:separator/>
      </w:r>
    </w:p>
  </w:footnote>
  <w:footnote w:type="continuationSeparator" w:id="0">
    <w:p w:rsidR="0084067A" w:rsidRDefault="0084067A">
      <w:r>
        <w:continuationSeparator/>
      </w:r>
    </w:p>
  </w:footnote>
  <w:footnote w:type="continuationNotice" w:id="1">
    <w:p w:rsidR="0084067A" w:rsidRDefault="008406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19" w:rsidRPr="005A7D1E" w:rsidRDefault="00CF7B19" w:rsidP="005A7D1E">
    <w:pPr>
      <w:pStyle w:val="a6"/>
    </w:pPr>
    <w:bookmarkStart w:id="1" w:name="Flag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1C5EF8"/>
    <w:lvl w:ilvl="0">
      <w:numFmt w:val="bullet"/>
      <w:lvlText w:val="*"/>
      <w:lvlJc w:val="left"/>
    </w:lvl>
  </w:abstractNum>
  <w:abstractNum w:abstractNumId="1">
    <w:nsid w:val="00DB0A2E"/>
    <w:multiLevelType w:val="hybridMultilevel"/>
    <w:tmpl w:val="02362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64F69"/>
    <w:multiLevelType w:val="hybridMultilevel"/>
    <w:tmpl w:val="3410BE38"/>
    <w:lvl w:ilvl="0" w:tplc="0E6A3478">
      <w:start w:val="1"/>
      <w:numFmt w:val="hebrew1"/>
      <w:lvlText w:val="(%1)"/>
      <w:lvlJc w:val="left"/>
      <w:pPr>
        <w:ind w:left="1211" w:hanging="360"/>
      </w:pPr>
      <w:rPr>
        <w:rFonts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97E26"/>
    <w:multiLevelType w:val="hybridMultilevel"/>
    <w:tmpl w:val="DDA6CF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2C008C"/>
    <w:multiLevelType w:val="hybridMultilevel"/>
    <w:tmpl w:val="140C98EC"/>
    <w:lvl w:ilvl="0" w:tplc="246CBBA6">
      <w:start w:val="1"/>
      <w:numFmt w:val="bullet"/>
      <w:lvlText w:val="•"/>
      <w:lvlJc w:val="left"/>
      <w:pPr>
        <w:tabs>
          <w:tab w:val="num" w:pos="1668"/>
        </w:tabs>
        <w:ind w:left="1668" w:hanging="360"/>
      </w:pPr>
      <w:rPr>
        <w:rFonts w:ascii="Times New Roman" w:hAnsi="Times New Roman" w:cs="David" w:hint="default"/>
      </w:rPr>
    </w:lvl>
    <w:lvl w:ilvl="1" w:tplc="A008C36A" w:tentative="1">
      <w:start w:val="1"/>
      <w:numFmt w:val="bullet"/>
      <w:lvlText w:val="•"/>
      <w:lvlJc w:val="left"/>
      <w:pPr>
        <w:tabs>
          <w:tab w:val="num" w:pos="2388"/>
        </w:tabs>
        <w:ind w:left="2388" w:hanging="360"/>
      </w:pPr>
      <w:rPr>
        <w:rFonts w:ascii="Times New Roman" w:hAnsi="Times New Roman" w:hint="default"/>
      </w:rPr>
    </w:lvl>
    <w:lvl w:ilvl="2" w:tplc="2C3A0FEA" w:tentative="1">
      <w:start w:val="1"/>
      <w:numFmt w:val="bullet"/>
      <w:lvlText w:val="•"/>
      <w:lvlJc w:val="left"/>
      <w:pPr>
        <w:tabs>
          <w:tab w:val="num" w:pos="3108"/>
        </w:tabs>
        <w:ind w:left="3108" w:hanging="360"/>
      </w:pPr>
      <w:rPr>
        <w:rFonts w:ascii="Times New Roman" w:hAnsi="Times New Roman" w:hint="default"/>
      </w:rPr>
    </w:lvl>
    <w:lvl w:ilvl="3" w:tplc="E8CC7C8E" w:tentative="1">
      <w:start w:val="1"/>
      <w:numFmt w:val="bullet"/>
      <w:lvlText w:val="•"/>
      <w:lvlJc w:val="left"/>
      <w:pPr>
        <w:tabs>
          <w:tab w:val="num" w:pos="3828"/>
        </w:tabs>
        <w:ind w:left="3828" w:hanging="360"/>
      </w:pPr>
      <w:rPr>
        <w:rFonts w:ascii="Times New Roman" w:hAnsi="Times New Roman" w:hint="default"/>
      </w:rPr>
    </w:lvl>
    <w:lvl w:ilvl="4" w:tplc="F35CBA2C" w:tentative="1">
      <w:start w:val="1"/>
      <w:numFmt w:val="bullet"/>
      <w:lvlText w:val="•"/>
      <w:lvlJc w:val="left"/>
      <w:pPr>
        <w:tabs>
          <w:tab w:val="num" w:pos="4548"/>
        </w:tabs>
        <w:ind w:left="4548" w:hanging="360"/>
      </w:pPr>
      <w:rPr>
        <w:rFonts w:ascii="Times New Roman" w:hAnsi="Times New Roman" w:hint="default"/>
      </w:rPr>
    </w:lvl>
    <w:lvl w:ilvl="5" w:tplc="E264914E" w:tentative="1">
      <w:start w:val="1"/>
      <w:numFmt w:val="bullet"/>
      <w:lvlText w:val="•"/>
      <w:lvlJc w:val="left"/>
      <w:pPr>
        <w:tabs>
          <w:tab w:val="num" w:pos="5268"/>
        </w:tabs>
        <w:ind w:left="5268" w:hanging="360"/>
      </w:pPr>
      <w:rPr>
        <w:rFonts w:ascii="Times New Roman" w:hAnsi="Times New Roman" w:hint="default"/>
      </w:rPr>
    </w:lvl>
    <w:lvl w:ilvl="6" w:tplc="01B85674" w:tentative="1">
      <w:start w:val="1"/>
      <w:numFmt w:val="bullet"/>
      <w:lvlText w:val="•"/>
      <w:lvlJc w:val="left"/>
      <w:pPr>
        <w:tabs>
          <w:tab w:val="num" w:pos="5988"/>
        </w:tabs>
        <w:ind w:left="5988" w:hanging="360"/>
      </w:pPr>
      <w:rPr>
        <w:rFonts w:ascii="Times New Roman" w:hAnsi="Times New Roman" w:hint="default"/>
      </w:rPr>
    </w:lvl>
    <w:lvl w:ilvl="7" w:tplc="F2C076F6" w:tentative="1">
      <w:start w:val="1"/>
      <w:numFmt w:val="bullet"/>
      <w:lvlText w:val="•"/>
      <w:lvlJc w:val="left"/>
      <w:pPr>
        <w:tabs>
          <w:tab w:val="num" w:pos="6708"/>
        </w:tabs>
        <w:ind w:left="6708" w:hanging="360"/>
      </w:pPr>
      <w:rPr>
        <w:rFonts w:ascii="Times New Roman" w:hAnsi="Times New Roman" w:hint="default"/>
      </w:rPr>
    </w:lvl>
    <w:lvl w:ilvl="8" w:tplc="3D265AA0" w:tentative="1">
      <w:start w:val="1"/>
      <w:numFmt w:val="bullet"/>
      <w:lvlText w:val="•"/>
      <w:lvlJc w:val="left"/>
      <w:pPr>
        <w:tabs>
          <w:tab w:val="num" w:pos="7428"/>
        </w:tabs>
        <w:ind w:left="7428" w:hanging="360"/>
      </w:pPr>
      <w:rPr>
        <w:rFonts w:ascii="Times New Roman" w:hAnsi="Times New Roman" w:hint="default"/>
      </w:rPr>
    </w:lvl>
  </w:abstractNum>
  <w:abstractNum w:abstractNumId="5">
    <w:nsid w:val="16D342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4C5637"/>
    <w:multiLevelType w:val="hybridMultilevel"/>
    <w:tmpl w:val="41F26EF8"/>
    <w:lvl w:ilvl="0" w:tplc="C198927E">
      <w:start w:val="1"/>
      <w:numFmt w:val="hebrew1"/>
      <w:lvlText w:val="(%1)"/>
      <w:lvlJc w:val="left"/>
      <w:pPr>
        <w:ind w:left="720" w:hanging="360"/>
      </w:pPr>
      <w:rPr>
        <w:rFonts w:ascii="Times New Roman" w:eastAsia="Times New Roman" w:hAnsi="Times New Roman" w:cs="Davi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1216F"/>
    <w:multiLevelType w:val="hybridMultilevel"/>
    <w:tmpl w:val="909421E2"/>
    <w:lvl w:ilvl="0" w:tplc="4C189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DA8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C4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C07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05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42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DED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EE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EE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8B5191E"/>
    <w:multiLevelType w:val="hybridMultilevel"/>
    <w:tmpl w:val="A482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57102"/>
    <w:multiLevelType w:val="hybridMultilevel"/>
    <w:tmpl w:val="53C2AE02"/>
    <w:lvl w:ilvl="0" w:tplc="37A41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0B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8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6A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E2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A4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04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AF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62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CA330EC"/>
    <w:multiLevelType w:val="hybridMultilevel"/>
    <w:tmpl w:val="41F26EF8"/>
    <w:lvl w:ilvl="0" w:tplc="C198927E">
      <w:start w:val="1"/>
      <w:numFmt w:val="hebrew1"/>
      <w:lvlText w:val="(%1)"/>
      <w:lvlJc w:val="left"/>
      <w:pPr>
        <w:ind w:left="720" w:hanging="360"/>
      </w:pPr>
      <w:rPr>
        <w:rFonts w:ascii="Times New Roman" w:eastAsia="Times New Roman" w:hAnsi="Times New Roman" w:cs="Davi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078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7CC485E"/>
    <w:multiLevelType w:val="hybridMultilevel"/>
    <w:tmpl w:val="7E748844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3">
    <w:nsid w:val="724B77C6"/>
    <w:multiLevelType w:val="hybridMultilevel"/>
    <w:tmpl w:val="CC464552"/>
    <w:lvl w:ilvl="0" w:tplc="AD900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823565"/>
    <w:multiLevelType w:val="hybridMultilevel"/>
    <w:tmpl w:val="8AF8B994"/>
    <w:lvl w:ilvl="0" w:tplc="D75433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22093"/>
    <w:multiLevelType w:val="hybridMultilevel"/>
    <w:tmpl w:val="E132B5CC"/>
    <w:lvl w:ilvl="0" w:tplc="011E1A68">
      <w:start w:val="1"/>
      <w:numFmt w:val="decimal"/>
      <w:lvlText w:val="%1."/>
      <w:lvlJc w:val="left"/>
      <w:pPr>
        <w:ind w:left="502" w:hanging="360"/>
      </w:pPr>
      <w:rPr>
        <w:rFonts w:cs="David" w:hint="default"/>
        <w:lang w:bidi="he-IL"/>
      </w:rPr>
    </w:lvl>
    <w:lvl w:ilvl="1" w:tplc="4A5049A0">
      <w:start w:val="1"/>
      <w:numFmt w:val="hebrew1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26D27"/>
    <w:multiLevelType w:val="hybridMultilevel"/>
    <w:tmpl w:val="CDDAB3AA"/>
    <w:lvl w:ilvl="0" w:tplc="A4586ECA">
      <w:start w:val="1"/>
      <w:numFmt w:val="hebrew1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>
    <w:nsid w:val="7F471DCE"/>
    <w:multiLevelType w:val="hybridMultilevel"/>
    <w:tmpl w:val="1BA29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17"/>
  </w:num>
  <w:num w:numId="8">
    <w:abstractNumId w:val="9"/>
  </w:num>
  <w:num w:numId="9">
    <w:abstractNumId w:val="5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10"/>
  </w:num>
  <w:num w:numId="15">
    <w:abstractNumId w:val="14"/>
  </w:num>
  <w:num w:numId="16">
    <w:abstractNumId w:val="1"/>
  </w:num>
  <w:num w:numId="17">
    <w:abstractNumId w:val="0"/>
    <w:lvlOverride w:ilvl="0">
      <w:lvl w:ilvl="0">
        <w:numFmt w:val="irohaFullWidth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64"/>
    <w:rsid w:val="000009F1"/>
    <w:rsid w:val="00004A46"/>
    <w:rsid w:val="00007B3A"/>
    <w:rsid w:val="00007C4B"/>
    <w:rsid w:val="0001164B"/>
    <w:rsid w:val="00013569"/>
    <w:rsid w:val="000138B6"/>
    <w:rsid w:val="00013C79"/>
    <w:rsid w:val="000141C0"/>
    <w:rsid w:val="00023391"/>
    <w:rsid w:val="00023FD0"/>
    <w:rsid w:val="0002475A"/>
    <w:rsid w:val="000260BF"/>
    <w:rsid w:val="00027FA7"/>
    <w:rsid w:val="000315FD"/>
    <w:rsid w:val="00033562"/>
    <w:rsid w:val="00034295"/>
    <w:rsid w:val="00035F57"/>
    <w:rsid w:val="00036A18"/>
    <w:rsid w:val="00040CA1"/>
    <w:rsid w:val="00041900"/>
    <w:rsid w:val="0004453D"/>
    <w:rsid w:val="000454F4"/>
    <w:rsid w:val="000455AA"/>
    <w:rsid w:val="000458B3"/>
    <w:rsid w:val="00045FE5"/>
    <w:rsid w:val="0005118E"/>
    <w:rsid w:val="0005120D"/>
    <w:rsid w:val="00053F3B"/>
    <w:rsid w:val="00054106"/>
    <w:rsid w:val="00057218"/>
    <w:rsid w:val="00062CE4"/>
    <w:rsid w:val="0006325B"/>
    <w:rsid w:val="00070644"/>
    <w:rsid w:val="00073855"/>
    <w:rsid w:val="00074040"/>
    <w:rsid w:val="00074D82"/>
    <w:rsid w:val="0007611F"/>
    <w:rsid w:val="00077B56"/>
    <w:rsid w:val="00080F31"/>
    <w:rsid w:val="00081137"/>
    <w:rsid w:val="000817AA"/>
    <w:rsid w:val="000821B2"/>
    <w:rsid w:val="00082712"/>
    <w:rsid w:val="000845B5"/>
    <w:rsid w:val="00084E9A"/>
    <w:rsid w:val="0008563D"/>
    <w:rsid w:val="000861D4"/>
    <w:rsid w:val="00086CA6"/>
    <w:rsid w:val="0008722A"/>
    <w:rsid w:val="00087C8A"/>
    <w:rsid w:val="000907EF"/>
    <w:rsid w:val="00092E89"/>
    <w:rsid w:val="00093954"/>
    <w:rsid w:val="00094808"/>
    <w:rsid w:val="00094BA3"/>
    <w:rsid w:val="00095E0A"/>
    <w:rsid w:val="00096D9E"/>
    <w:rsid w:val="000976BD"/>
    <w:rsid w:val="000A2739"/>
    <w:rsid w:val="000A2748"/>
    <w:rsid w:val="000A3CD8"/>
    <w:rsid w:val="000A401E"/>
    <w:rsid w:val="000A5714"/>
    <w:rsid w:val="000A6A89"/>
    <w:rsid w:val="000A7D1A"/>
    <w:rsid w:val="000B3F3C"/>
    <w:rsid w:val="000B4065"/>
    <w:rsid w:val="000B46DD"/>
    <w:rsid w:val="000B47D0"/>
    <w:rsid w:val="000B6437"/>
    <w:rsid w:val="000B6E6F"/>
    <w:rsid w:val="000C3299"/>
    <w:rsid w:val="000C491E"/>
    <w:rsid w:val="000C599F"/>
    <w:rsid w:val="000D0E49"/>
    <w:rsid w:val="000D197F"/>
    <w:rsid w:val="000D375F"/>
    <w:rsid w:val="000D68C4"/>
    <w:rsid w:val="000E0008"/>
    <w:rsid w:val="000E4353"/>
    <w:rsid w:val="000E655A"/>
    <w:rsid w:val="000F2838"/>
    <w:rsid w:val="000F3C3B"/>
    <w:rsid w:val="000F4ABC"/>
    <w:rsid w:val="000F4F37"/>
    <w:rsid w:val="000F6C4F"/>
    <w:rsid w:val="000F6FB6"/>
    <w:rsid w:val="000F785B"/>
    <w:rsid w:val="00100AC3"/>
    <w:rsid w:val="00101288"/>
    <w:rsid w:val="00102044"/>
    <w:rsid w:val="00102D9A"/>
    <w:rsid w:val="00103060"/>
    <w:rsid w:val="00105D15"/>
    <w:rsid w:val="001109C5"/>
    <w:rsid w:val="00110CC5"/>
    <w:rsid w:val="00111567"/>
    <w:rsid w:val="001125BD"/>
    <w:rsid w:val="00113229"/>
    <w:rsid w:val="00114069"/>
    <w:rsid w:val="00115462"/>
    <w:rsid w:val="00115537"/>
    <w:rsid w:val="001171D2"/>
    <w:rsid w:val="00120A02"/>
    <w:rsid w:val="00120DE9"/>
    <w:rsid w:val="001211C1"/>
    <w:rsid w:val="0012175A"/>
    <w:rsid w:val="0012372B"/>
    <w:rsid w:val="00123BDB"/>
    <w:rsid w:val="00125B4F"/>
    <w:rsid w:val="001260B7"/>
    <w:rsid w:val="00126797"/>
    <w:rsid w:val="00126BF3"/>
    <w:rsid w:val="001272AD"/>
    <w:rsid w:val="00127807"/>
    <w:rsid w:val="001278B8"/>
    <w:rsid w:val="00127926"/>
    <w:rsid w:val="00130B12"/>
    <w:rsid w:val="00131FFE"/>
    <w:rsid w:val="001323F4"/>
    <w:rsid w:val="00133D36"/>
    <w:rsid w:val="00135649"/>
    <w:rsid w:val="00137FE4"/>
    <w:rsid w:val="00142AF8"/>
    <w:rsid w:val="00146716"/>
    <w:rsid w:val="00146D0A"/>
    <w:rsid w:val="00147470"/>
    <w:rsid w:val="0015033E"/>
    <w:rsid w:val="00153CF0"/>
    <w:rsid w:val="00155830"/>
    <w:rsid w:val="00155A8A"/>
    <w:rsid w:val="00156C1B"/>
    <w:rsid w:val="00156EA2"/>
    <w:rsid w:val="00161FE8"/>
    <w:rsid w:val="00163AF9"/>
    <w:rsid w:val="00165488"/>
    <w:rsid w:val="00167A84"/>
    <w:rsid w:val="00170266"/>
    <w:rsid w:val="00172452"/>
    <w:rsid w:val="001727EC"/>
    <w:rsid w:val="00172B28"/>
    <w:rsid w:val="00174CAE"/>
    <w:rsid w:val="00177EB0"/>
    <w:rsid w:val="00181E41"/>
    <w:rsid w:val="00184124"/>
    <w:rsid w:val="00184A03"/>
    <w:rsid w:val="00184C00"/>
    <w:rsid w:val="00184D7A"/>
    <w:rsid w:val="00186466"/>
    <w:rsid w:val="0018701B"/>
    <w:rsid w:val="00194486"/>
    <w:rsid w:val="001945A5"/>
    <w:rsid w:val="00194701"/>
    <w:rsid w:val="0019495D"/>
    <w:rsid w:val="00194AD9"/>
    <w:rsid w:val="00194B92"/>
    <w:rsid w:val="00194FBC"/>
    <w:rsid w:val="001A01E9"/>
    <w:rsid w:val="001A243E"/>
    <w:rsid w:val="001A405F"/>
    <w:rsid w:val="001A4876"/>
    <w:rsid w:val="001B0BC5"/>
    <w:rsid w:val="001B372B"/>
    <w:rsid w:val="001C178A"/>
    <w:rsid w:val="001C295C"/>
    <w:rsid w:val="001C59F2"/>
    <w:rsid w:val="001C6957"/>
    <w:rsid w:val="001C6A20"/>
    <w:rsid w:val="001C7EA9"/>
    <w:rsid w:val="001D1534"/>
    <w:rsid w:val="001D47BA"/>
    <w:rsid w:val="001D6939"/>
    <w:rsid w:val="001E1307"/>
    <w:rsid w:val="001E5896"/>
    <w:rsid w:val="001E7C4C"/>
    <w:rsid w:val="001F044E"/>
    <w:rsid w:val="001F04E6"/>
    <w:rsid w:val="001F4677"/>
    <w:rsid w:val="001F59E8"/>
    <w:rsid w:val="0020004F"/>
    <w:rsid w:val="002002F9"/>
    <w:rsid w:val="002007C5"/>
    <w:rsid w:val="0020159B"/>
    <w:rsid w:val="002019C7"/>
    <w:rsid w:val="00202765"/>
    <w:rsid w:val="00205AF3"/>
    <w:rsid w:val="00212D83"/>
    <w:rsid w:val="002130ED"/>
    <w:rsid w:val="00213AC8"/>
    <w:rsid w:val="00214139"/>
    <w:rsid w:val="002150F7"/>
    <w:rsid w:val="00221338"/>
    <w:rsid w:val="00221541"/>
    <w:rsid w:val="0022198F"/>
    <w:rsid w:val="00221F62"/>
    <w:rsid w:val="002238C8"/>
    <w:rsid w:val="002246EF"/>
    <w:rsid w:val="00225D41"/>
    <w:rsid w:val="00225F5D"/>
    <w:rsid w:val="00227159"/>
    <w:rsid w:val="002316B8"/>
    <w:rsid w:val="00232400"/>
    <w:rsid w:val="00232B3A"/>
    <w:rsid w:val="00232F6B"/>
    <w:rsid w:val="002340FD"/>
    <w:rsid w:val="00234BEC"/>
    <w:rsid w:val="0023546C"/>
    <w:rsid w:val="00243271"/>
    <w:rsid w:val="002435F5"/>
    <w:rsid w:val="002437D9"/>
    <w:rsid w:val="00244D5E"/>
    <w:rsid w:val="00246763"/>
    <w:rsid w:val="00247BBC"/>
    <w:rsid w:val="0025451F"/>
    <w:rsid w:val="00254AF8"/>
    <w:rsid w:val="00254E88"/>
    <w:rsid w:val="00255A65"/>
    <w:rsid w:val="00257731"/>
    <w:rsid w:val="002621F4"/>
    <w:rsid w:val="0026282C"/>
    <w:rsid w:val="002636B6"/>
    <w:rsid w:val="0026512F"/>
    <w:rsid w:val="00267BD9"/>
    <w:rsid w:val="00270428"/>
    <w:rsid w:val="0027211B"/>
    <w:rsid w:val="002724DF"/>
    <w:rsid w:val="00273053"/>
    <w:rsid w:val="002755BE"/>
    <w:rsid w:val="002760EA"/>
    <w:rsid w:val="00276F52"/>
    <w:rsid w:val="002800A0"/>
    <w:rsid w:val="00280677"/>
    <w:rsid w:val="00280A4A"/>
    <w:rsid w:val="00281822"/>
    <w:rsid w:val="00282DF6"/>
    <w:rsid w:val="0028409C"/>
    <w:rsid w:val="002845BF"/>
    <w:rsid w:val="0028590F"/>
    <w:rsid w:val="00286C4E"/>
    <w:rsid w:val="0028765A"/>
    <w:rsid w:val="002908F2"/>
    <w:rsid w:val="0029257F"/>
    <w:rsid w:val="002931D6"/>
    <w:rsid w:val="0029435A"/>
    <w:rsid w:val="00294F93"/>
    <w:rsid w:val="00296CB4"/>
    <w:rsid w:val="002A05C1"/>
    <w:rsid w:val="002A27A9"/>
    <w:rsid w:val="002A2ACB"/>
    <w:rsid w:val="002A591C"/>
    <w:rsid w:val="002A6731"/>
    <w:rsid w:val="002A6CA2"/>
    <w:rsid w:val="002B02BE"/>
    <w:rsid w:val="002B1970"/>
    <w:rsid w:val="002B2743"/>
    <w:rsid w:val="002B4577"/>
    <w:rsid w:val="002B4BBD"/>
    <w:rsid w:val="002B5941"/>
    <w:rsid w:val="002B65BC"/>
    <w:rsid w:val="002B7502"/>
    <w:rsid w:val="002B7766"/>
    <w:rsid w:val="002B7DA2"/>
    <w:rsid w:val="002C0546"/>
    <w:rsid w:val="002C130F"/>
    <w:rsid w:val="002C1753"/>
    <w:rsid w:val="002C4CC7"/>
    <w:rsid w:val="002C6324"/>
    <w:rsid w:val="002C70F9"/>
    <w:rsid w:val="002C72C8"/>
    <w:rsid w:val="002C7907"/>
    <w:rsid w:val="002C7A75"/>
    <w:rsid w:val="002D1574"/>
    <w:rsid w:val="002D2E71"/>
    <w:rsid w:val="002D31A3"/>
    <w:rsid w:val="002D3AAD"/>
    <w:rsid w:val="002D3C78"/>
    <w:rsid w:val="002D3F47"/>
    <w:rsid w:val="002D5AEA"/>
    <w:rsid w:val="002E0753"/>
    <w:rsid w:val="002E1502"/>
    <w:rsid w:val="002E23F6"/>
    <w:rsid w:val="002E3BFB"/>
    <w:rsid w:val="002E4247"/>
    <w:rsid w:val="002E7DBA"/>
    <w:rsid w:val="002F12D8"/>
    <w:rsid w:val="002F28BA"/>
    <w:rsid w:val="002F3553"/>
    <w:rsid w:val="002F79DF"/>
    <w:rsid w:val="002F7A8C"/>
    <w:rsid w:val="003000B6"/>
    <w:rsid w:val="00300F86"/>
    <w:rsid w:val="00300FF0"/>
    <w:rsid w:val="00301B09"/>
    <w:rsid w:val="00303455"/>
    <w:rsid w:val="00303734"/>
    <w:rsid w:val="003051CB"/>
    <w:rsid w:val="00306D35"/>
    <w:rsid w:val="0031140D"/>
    <w:rsid w:val="00312E07"/>
    <w:rsid w:val="003134F1"/>
    <w:rsid w:val="0031363D"/>
    <w:rsid w:val="003156BB"/>
    <w:rsid w:val="00321406"/>
    <w:rsid w:val="003228C9"/>
    <w:rsid w:val="003254C8"/>
    <w:rsid w:val="00326095"/>
    <w:rsid w:val="00327890"/>
    <w:rsid w:val="00327B85"/>
    <w:rsid w:val="003307AA"/>
    <w:rsid w:val="00332FFB"/>
    <w:rsid w:val="00336128"/>
    <w:rsid w:val="00336850"/>
    <w:rsid w:val="00336C32"/>
    <w:rsid w:val="00337B6B"/>
    <w:rsid w:val="0034037E"/>
    <w:rsid w:val="00341E7A"/>
    <w:rsid w:val="00345A0C"/>
    <w:rsid w:val="00346469"/>
    <w:rsid w:val="00346B6A"/>
    <w:rsid w:val="00347CE0"/>
    <w:rsid w:val="00350D19"/>
    <w:rsid w:val="00351473"/>
    <w:rsid w:val="00353B74"/>
    <w:rsid w:val="003549A1"/>
    <w:rsid w:val="00354AF9"/>
    <w:rsid w:val="00355E0B"/>
    <w:rsid w:val="003564D2"/>
    <w:rsid w:val="003622AC"/>
    <w:rsid w:val="00362C64"/>
    <w:rsid w:val="00363249"/>
    <w:rsid w:val="00364A2F"/>
    <w:rsid w:val="00365066"/>
    <w:rsid w:val="003652B5"/>
    <w:rsid w:val="003662EA"/>
    <w:rsid w:val="00366697"/>
    <w:rsid w:val="00366AEF"/>
    <w:rsid w:val="0036784F"/>
    <w:rsid w:val="003713AF"/>
    <w:rsid w:val="00372AD5"/>
    <w:rsid w:val="003759F0"/>
    <w:rsid w:val="003762AB"/>
    <w:rsid w:val="003764C4"/>
    <w:rsid w:val="00377BCC"/>
    <w:rsid w:val="003823E8"/>
    <w:rsid w:val="00383897"/>
    <w:rsid w:val="003854D8"/>
    <w:rsid w:val="00390FDD"/>
    <w:rsid w:val="00391905"/>
    <w:rsid w:val="00391E19"/>
    <w:rsid w:val="00392461"/>
    <w:rsid w:val="00392580"/>
    <w:rsid w:val="0039381A"/>
    <w:rsid w:val="00393D99"/>
    <w:rsid w:val="00395D98"/>
    <w:rsid w:val="003960D3"/>
    <w:rsid w:val="00397ABD"/>
    <w:rsid w:val="00397D44"/>
    <w:rsid w:val="003A1AC9"/>
    <w:rsid w:val="003A2D23"/>
    <w:rsid w:val="003A3103"/>
    <w:rsid w:val="003A3260"/>
    <w:rsid w:val="003A58D7"/>
    <w:rsid w:val="003A5A35"/>
    <w:rsid w:val="003A6220"/>
    <w:rsid w:val="003B1566"/>
    <w:rsid w:val="003B1712"/>
    <w:rsid w:val="003B1DC0"/>
    <w:rsid w:val="003B33F6"/>
    <w:rsid w:val="003B3DC4"/>
    <w:rsid w:val="003B4241"/>
    <w:rsid w:val="003B43FE"/>
    <w:rsid w:val="003B538C"/>
    <w:rsid w:val="003C1DAB"/>
    <w:rsid w:val="003C28AF"/>
    <w:rsid w:val="003C4F4D"/>
    <w:rsid w:val="003C65D2"/>
    <w:rsid w:val="003D05B0"/>
    <w:rsid w:val="003D236D"/>
    <w:rsid w:val="003D3D30"/>
    <w:rsid w:val="003D6B17"/>
    <w:rsid w:val="003D6F9F"/>
    <w:rsid w:val="003D7F6A"/>
    <w:rsid w:val="003E1421"/>
    <w:rsid w:val="003E3A87"/>
    <w:rsid w:val="003E3D97"/>
    <w:rsid w:val="003E4314"/>
    <w:rsid w:val="003E740C"/>
    <w:rsid w:val="003E7430"/>
    <w:rsid w:val="003F221B"/>
    <w:rsid w:val="003F23BE"/>
    <w:rsid w:val="003F30A2"/>
    <w:rsid w:val="003F32B4"/>
    <w:rsid w:val="003F37A4"/>
    <w:rsid w:val="003F5B65"/>
    <w:rsid w:val="003F6967"/>
    <w:rsid w:val="00400454"/>
    <w:rsid w:val="004035BC"/>
    <w:rsid w:val="0040432E"/>
    <w:rsid w:val="00405226"/>
    <w:rsid w:val="0040551F"/>
    <w:rsid w:val="00405CFB"/>
    <w:rsid w:val="0040739A"/>
    <w:rsid w:val="00414932"/>
    <w:rsid w:val="00414AF3"/>
    <w:rsid w:val="00415587"/>
    <w:rsid w:val="00416064"/>
    <w:rsid w:val="004164F7"/>
    <w:rsid w:val="004172CC"/>
    <w:rsid w:val="00417685"/>
    <w:rsid w:val="00417729"/>
    <w:rsid w:val="00417D20"/>
    <w:rsid w:val="00423CC6"/>
    <w:rsid w:val="00424030"/>
    <w:rsid w:val="004262CB"/>
    <w:rsid w:val="00427420"/>
    <w:rsid w:val="00430662"/>
    <w:rsid w:val="00431F95"/>
    <w:rsid w:val="00432D14"/>
    <w:rsid w:val="00433B84"/>
    <w:rsid w:val="00436361"/>
    <w:rsid w:val="0043715E"/>
    <w:rsid w:val="0043742A"/>
    <w:rsid w:val="004400F3"/>
    <w:rsid w:val="00441212"/>
    <w:rsid w:val="00441B3D"/>
    <w:rsid w:val="00441D73"/>
    <w:rsid w:val="00442E35"/>
    <w:rsid w:val="004467D4"/>
    <w:rsid w:val="00447019"/>
    <w:rsid w:val="0045002A"/>
    <w:rsid w:val="00451DBC"/>
    <w:rsid w:val="004527A7"/>
    <w:rsid w:val="00453028"/>
    <w:rsid w:val="00454CCF"/>
    <w:rsid w:val="00457BBB"/>
    <w:rsid w:val="00464929"/>
    <w:rsid w:val="00464C4D"/>
    <w:rsid w:val="00466C18"/>
    <w:rsid w:val="00470E3A"/>
    <w:rsid w:val="00473017"/>
    <w:rsid w:val="00475D9E"/>
    <w:rsid w:val="00481786"/>
    <w:rsid w:val="00481FE7"/>
    <w:rsid w:val="0048355D"/>
    <w:rsid w:val="00483947"/>
    <w:rsid w:val="00484C6E"/>
    <w:rsid w:val="004852C8"/>
    <w:rsid w:val="00485CE3"/>
    <w:rsid w:val="004861B5"/>
    <w:rsid w:val="004861D4"/>
    <w:rsid w:val="00487119"/>
    <w:rsid w:val="00487B59"/>
    <w:rsid w:val="00487EF6"/>
    <w:rsid w:val="00493529"/>
    <w:rsid w:val="00495F98"/>
    <w:rsid w:val="004963B2"/>
    <w:rsid w:val="004A05CE"/>
    <w:rsid w:val="004A0C15"/>
    <w:rsid w:val="004A3834"/>
    <w:rsid w:val="004A62B0"/>
    <w:rsid w:val="004A7762"/>
    <w:rsid w:val="004B0FE6"/>
    <w:rsid w:val="004B24C5"/>
    <w:rsid w:val="004B3A67"/>
    <w:rsid w:val="004B6EF3"/>
    <w:rsid w:val="004C08DC"/>
    <w:rsid w:val="004C431D"/>
    <w:rsid w:val="004C4667"/>
    <w:rsid w:val="004C7CF7"/>
    <w:rsid w:val="004D022B"/>
    <w:rsid w:val="004D0830"/>
    <w:rsid w:val="004D18DC"/>
    <w:rsid w:val="004D2DAC"/>
    <w:rsid w:val="004D3716"/>
    <w:rsid w:val="004D4CA9"/>
    <w:rsid w:val="004D4F93"/>
    <w:rsid w:val="004D6CBF"/>
    <w:rsid w:val="004D743B"/>
    <w:rsid w:val="004E0649"/>
    <w:rsid w:val="004E0AA5"/>
    <w:rsid w:val="004E0B60"/>
    <w:rsid w:val="004E28A1"/>
    <w:rsid w:val="004E2F78"/>
    <w:rsid w:val="004E3EBC"/>
    <w:rsid w:val="004E70CB"/>
    <w:rsid w:val="004E7411"/>
    <w:rsid w:val="004E7A5F"/>
    <w:rsid w:val="004F082D"/>
    <w:rsid w:val="004F1D46"/>
    <w:rsid w:val="004F3DFD"/>
    <w:rsid w:val="004F7005"/>
    <w:rsid w:val="004F7421"/>
    <w:rsid w:val="00504861"/>
    <w:rsid w:val="00504CBC"/>
    <w:rsid w:val="00505A86"/>
    <w:rsid w:val="005064AF"/>
    <w:rsid w:val="005071A0"/>
    <w:rsid w:val="005071D7"/>
    <w:rsid w:val="00510D91"/>
    <w:rsid w:val="00510ECE"/>
    <w:rsid w:val="00514EE6"/>
    <w:rsid w:val="00515417"/>
    <w:rsid w:val="00516F0F"/>
    <w:rsid w:val="00517943"/>
    <w:rsid w:val="00520D24"/>
    <w:rsid w:val="00521F7B"/>
    <w:rsid w:val="00524AB4"/>
    <w:rsid w:val="00530042"/>
    <w:rsid w:val="0053292B"/>
    <w:rsid w:val="00533266"/>
    <w:rsid w:val="0053479A"/>
    <w:rsid w:val="0053600A"/>
    <w:rsid w:val="00536569"/>
    <w:rsid w:val="00537327"/>
    <w:rsid w:val="00540D23"/>
    <w:rsid w:val="00541B1C"/>
    <w:rsid w:val="00542763"/>
    <w:rsid w:val="00547DB2"/>
    <w:rsid w:val="00547F40"/>
    <w:rsid w:val="00553A00"/>
    <w:rsid w:val="00555FD4"/>
    <w:rsid w:val="0056307E"/>
    <w:rsid w:val="00565159"/>
    <w:rsid w:val="0057417C"/>
    <w:rsid w:val="00575107"/>
    <w:rsid w:val="005752A2"/>
    <w:rsid w:val="00575F6C"/>
    <w:rsid w:val="00575FBA"/>
    <w:rsid w:val="00580A0A"/>
    <w:rsid w:val="005816F7"/>
    <w:rsid w:val="00583858"/>
    <w:rsid w:val="00583E4C"/>
    <w:rsid w:val="005850AC"/>
    <w:rsid w:val="00586A2E"/>
    <w:rsid w:val="00591AB8"/>
    <w:rsid w:val="00594AFD"/>
    <w:rsid w:val="0059532C"/>
    <w:rsid w:val="005955EC"/>
    <w:rsid w:val="005958DE"/>
    <w:rsid w:val="00595AF8"/>
    <w:rsid w:val="00596C8D"/>
    <w:rsid w:val="00597DF3"/>
    <w:rsid w:val="005A267F"/>
    <w:rsid w:val="005A27CD"/>
    <w:rsid w:val="005A2FAD"/>
    <w:rsid w:val="005A33DE"/>
    <w:rsid w:val="005A39E6"/>
    <w:rsid w:val="005A3B39"/>
    <w:rsid w:val="005A3F75"/>
    <w:rsid w:val="005A75CC"/>
    <w:rsid w:val="005A7D1E"/>
    <w:rsid w:val="005A7DDF"/>
    <w:rsid w:val="005B2195"/>
    <w:rsid w:val="005B2A49"/>
    <w:rsid w:val="005B2CD4"/>
    <w:rsid w:val="005B404B"/>
    <w:rsid w:val="005B7F7E"/>
    <w:rsid w:val="005C227B"/>
    <w:rsid w:val="005C2EC2"/>
    <w:rsid w:val="005C32C3"/>
    <w:rsid w:val="005C6EEF"/>
    <w:rsid w:val="005D07D8"/>
    <w:rsid w:val="005D2C80"/>
    <w:rsid w:val="005D338E"/>
    <w:rsid w:val="005D3455"/>
    <w:rsid w:val="005D5309"/>
    <w:rsid w:val="005D6327"/>
    <w:rsid w:val="005D6B69"/>
    <w:rsid w:val="005D74EF"/>
    <w:rsid w:val="005D7589"/>
    <w:rsid w:val="005E0EEC"/>
    <w:rsid w:val="005E348D"/>
    <w:rsid w:val="005E447A"/>
    <w:rsid w:val="005E57AF"/>
    <w:rsid w:val="005E6588"/>
    <w:rsid w:val="005E7525"/>
    <w:rsid w:val="005F13F1"/>
    <w:rsid w:val="005F20A3"/>
    <w:rsid w:val="005F20C7"/>
    <w:rsid w:val="005F3525"/>
    <w:rsid w:val="005F4B85"/>
    <w:rsid w:val="005F6731"/>
    <w:rsid w:val="005F759E"/>
    <w:rsid w:val="0060189C"/>
    <w:rsid w:val="006025E3"/>
    <w:rsid w:val="006030D5"/>
    <w:rsid w:val="00604B2B"/>
    <w:rsid w:val="00606183"/>
    <w:rsid w:val="00606872"/>
    <w:rsid w:val="00607D06"/>
    <w:rsid w:val="00610C07"/>
    <w:rsid w:val="00613832"/>
    <w:rsid w:val="006166ED"/>
    <w:rsid w:val="0062034E"/>
    <w:rsid w:val="006212D4"/>
    <w:rsid w:val="0062169B"/>
    <w:rsid w:val="0062339B"/>
    <w:rsid w:val="0062382C"/>
    <w:rsid w:val="0062550A"/>
    <w:rsid w:val="00625CA9"/>
    <w:rsid w:val="006260B0"/>
    <w:rsid w:val="00626525"/>
    <w:rsid w:val="00626572"/>
    <w:rsid w:val="006267AE"/>
    <w:rsid w:val="006268C4"/>
    <w:rsid w:val="0063085A"/>
    <w:rsid w:val="00631874"/>
    <w:rsid w:val="00632857"/>
    <w:rsid w:val="00635DBF"/>
    <w:rsid w:val="006362D8"/>
    <w:rsid w:val="0064019E"/>
    <w:rsid w:val="00642A63"/>
    <w:rsid w:val="0064330A"/>
    <w:rsid w:val="0064358E"/>
    <w:rsid w:val="00644609"/>
    <w:rsid w:val="00650E4B"/>
    <w:rsid w:val="00651165"/>
    <w:rsid w:val="0065252E"/>
    <w:rsid w:val="00652B36"/>
    <w:rsid w:val="006569B3"/>
    <w:rsid w:val="00666399"/>
    <w:rsid w:val="00666771"/>
    <w:rsid w:val="006669F8"/>
    <w:rsid w:val="00672861"/>
    <w:rsid w:val="0067458B"/>
    <w:rsid w:val="006746F6"/>
    <w:rsid w:val="00675725"/>
    <w:rsid w:val="00675C20"/>
    <w:rsid w:val="00677067"/>
    <w:rsid w:val="0067743E"/>
    <w:rsid w:val="00680C43"/>
    <w:rsid w:val="006813AF"/>
    <w:rsid w:val="006819D1"/>
    <w:rsid w:val="00681E54"/>
    <w:rsid w:val="00684358"/>
    <w:rsid w:val="006860D7"/>
    <w:rsid w:val="00687BC2"/>
    <w:rsid w:val="006923A4"/>
    <w:rsid w:val="006930D5"/>
    <w:rsid w:val="006943D4"/>
    <w:rsid w:val="00694A31"/>
    <w:rsid w:val="00696BFD"/>
    <w:rsid w:val="006A4E01"/>
    <w:rsid w:val="006A6257"/>
    <w:rsid w:val="006A6B36"/>
    <w:rsid w:val="006A6B9A"/>
    <w:rsid w:val="006A6D0C"/>
    <w:rsid w:val="006A6DFA"/>
    <w:rsid w:val="006B312E"/>
    <w:rsid w:val="006B54ED"/>
    <w:rsid w:val="006B6B4D"/>
    <w:rsid w:val="006B6FA5"/>
    <w:rsid w:val="006B706B"/>
    <w:rsid w:val="006C1507"/>
    <w:rsid w:val="006C1AAC"/>
    <w:rsid w:val="006C223B"/>
    <w:rsid w:val="006C432E"/>
    <w:rsid w:val="006C52F4"/>
    <w:rsid w:val="006C66E8"/>
    <w:rsid w:val="006D0E45"/>
    <w:rsid w:val="006D12B3"/>
    <w:rsid w:val="006D1B14"/>
    <w:rsid w:val="006D3293"/>
    <w:rsid w:val="006D567B"/>
    <w:rsid w:val="006D7CE2"/>
    <w:rsid w:val="006E15D6"/>
    <w:rsid w:val="006E3046"/>
    <w:rsid w:val="006E38D8"/>
    <w:rsid w:val="006E3A89"/>
    <w:rsid w:val="006E4992"/>
    <w:rsid w:val="006E53FA"/>
    <w:rsid w:val="006F276D"/>
    <w:rsid w:val="006F3F41"/>
    <w:rsid w:val="006F4428"/>
    <w:rsid w:val="006F55CB"/>
    <w:rsid w:val="006F6DA8"/>
    <w:rsid w:val="00701394"/>
    <w:rsid w:val="0070180D"/>
    <w:rsid w:val="007030B4"/>
    <w:rsid w:val="007055DB"/>
    <w:rsid w:val="00706A77"/>
    <w:rsid w:val="00706C10"/>
    <w:rsid w:val="00707799"/>
    <w:rsid w:val="00710E90"/>
    <w:rsid w:val="007111D9"/>
    <w:rsid w:val="00711358"/>
    <w:rsid w:val="00711FEA"/>
    <w:rsid w:val="00712AF1"/>
    <w:rsid w:val="00713F04"/>
    <w:rsid w:val="00713F81"/>
    <w:rsid w:val="00714974"/>
    <w:rsid w:val="00715F7B"/>
    <w:rsid w:val="007209E3"/>
    <w:rsid w:val="00721D26"/>
    <w:rsid w:val="0072534F"/>
    <w:rsid w:val="00725B12"/>
    <w:rsid w:val="0072690E"/>
    <w:rsid w:val="007334C5"/>
    <w:rsid w:val="00735EAC"/>
    <w:rsid w:val="007376C4"/>
    <w:rsid w:val="007402AA"/>
    <w:rsid w:val="0074079C"/>
    <w:rsid w:val="007416B9"/>
    <w:rsid w:val="0074336D"/>
    <w:rsid w:val="00743BBB"/>
    <w:rsid w:val="007445E1"/>
    <w:rsid w:val="00745DD9"/>
    <w:rsid w:val="007465B6"/>
    <w:rsid w:val="007506FE"/>
    <w:rsid w:val="0075270D"/>
    <w:rsid w:val="007533F6"/>
    <w:rsid w:val="007535B9"/>
    <w:rsid w:val="007537E9"/>
    <w:rsid w:val="00753AED"/>
    <w:rsid w:val="00754D00"/>
    <w:rsid w:val="00755629"/>
    <w:rsid w:val="00766EB9"/>
    <w:rsid w:val="007670E4"/>
    <w:rsid w:val="00770764"/>
    <w:rsid w:val="007708AF"/>
    <w:rsid w:val="00770C3C"/>
    <w:rsid w:val="007734BC"/>
    <w:rsid w:val="00775A73"/>
    <w:rsid w:val="007778C1"/>
    <w:rsid w:val="0078147B"/>
    <w:rsid w:val="00781A0F"/>
    <w:rsid w:val="00782384"/>
    <w:rsid w:val="007843BA"/>
    <w:rsid w:val="00785F0F"/>
    <w:rsid w:val="00786E71"/>
    <w:rsid w:val="00792602"/>
    <w:rsid w:val="00793955"/>
    <w:rsid w:val="00793E2A"/>
    <w:rsid w:val="00794092"/>
    <w:rsid w:val="007951B7"/>
    <w:rsid w:val="00796C23"/>
    <w:rsid w:val="00797DD4"/>
    <w:rsid w:val="007A0795"/>
    <w:rsid w:val="007A1B07"/>
    <w:rsid w:val="007A231F"/>
    <w:rsid w:val="007A3BCB"/>
    <w:rsid w:val="007A3C4C"/>
    <w:rsid w:val="007A573E"/>
    <w:rsid w:val="007A62D8"/>
    <w:rsid w:val="007A6436"/>
    <w:rsid w:val="007B01CA"/>
    <w:rsid w:val="007B0A56"/>
    <w:rsid w:val="007B0C36"/>
    <w:rsid w:val="007B2784"/>
    <w:rsid w:val="007B2CFB"/>
    <w:rsid w:val="007B2DFC"/>
    <w:rsid w:val="007B452E"/>
    <w:rsid w:val="007B4768"/>
    <w:rsid w:val="007B504A"/>
    <w:rsid w:val="007B77ED"/>
    <w:rsid w:val="007C0CCD"/>
    <w:rsid w:val="007C184E"/>
    <w:rsid w:val="007C5A26"/>
    <w:rsid w:val="007C5B99"/>
    <w:rsid w:val="007C6643"/>
    <w:rsid w:val="007D2508"/>
    <w:rsid w:val="007D3952"/>
    <w:rsid w:val="007D3A50"/>
    <w:rsid w:val="007D6692"/>
    <w:rsid w:val="007D6ADF"/>
    <w:rsid w:val="007E1D89"/>
    <w:rsid w:val="007E2E37"/>
    <w:rsid w:val="007E4AD8"/>
    <w:rsid w:val="007E5A2A"/>
    <w:rsid w:val="007E6D25"/>
    <w:rsid w:val="007E7899"/>
    <w:rsid w:val="007F0368"/>
    <w:rsid w:val="007F42F7"/>
    <w:rsid w:val="007F5182"/>
    <w:rsid w:val="00801D8E"/>
    <w:rsid w:val="00802FA2"/>
    <w:rsid w:val="008031C7"/>
    <w:rsid w:val="00805D1C"/>
    <w:rsid w:val="00810F57"/>
    <w:rsid w:val="00811FFA"/>
    <w:rsid w:val="00814635"/>
    <w:rsid w:val="00815520"/>
    <w:rsid w:val="00815965"/>
    <w:rsid w:val="00817112"/>
    <w:rsid w:val="0081749D"/>
    <w:rsid w:val="008216A0"/>
    <w:rsid w:val="00824638"/>
    <w:rsid w:val="00824977"/>
    <w:rsid w:val="0082637F"/>
    <w:rsid w:val="0082794B"/>
    <w:rsid w:val="0083097E"/>
    <w:rsid w:val="00830988"/>
    <w:rsid w:val="0083202F"/>
    <w:rsid w:val="00833C56"/>
    <w:rsid w:val="008353F4"/>
    <w:rsid w:val="0084013A"/>
    <w:rsid w:val="00840225"/>
    <w:rsid w:val="0084067A"/>
    <w:rsid w:val="00841029"/>
    <w:rsid w:val="00841212"/>
    <w:rsid w:val="00841FD9"/>
    <w:rsid w:val="00842ED0"/>
    <w:rsid w:val="00845606"/>
    <w:rsid w:val="00847368"/>
    <w:rsid w:val="008479A0"/>
    <w:rsid w:val="00850754"/>
    <w:rsid w:val="008518ED"/>
    <w:rsid w:val="00851B8D"/>
    <w:rsid w:val="008531C6"/>
    <w:rsid w:val="00855EA9"/>
    <w:rsid w:val="008565F2"/>
    <w:rsid w:val="008575FE"/>
    <w:rsid w:val="00857A58"/>
    <w:rsid w:val="00857AE9"/>
    <w:rsid w:val="00860D61"/>
    <w:rsid w:val="00861A2E"/>
    <w:rsid w:val="00863087"/>
    <w:rsid w:val="00863C68"/>
    <w:rsid w:val="00864251"/>
    <w:rsid w:val="008655F0"/>
    <w:rsid w:val="008662A8"/>
    <w:rsid w:val="008664B7"/>
    <w:rsid w:val="00873C7A"/>
    <w:rsid w:val="00875FCC"/>
    <w:rsid w:val="00876554"/>
    <w:rsid w:val="00881C4A"/>
    <w:rsid w:val="00882DB0"/>
    <w:rsid w:val="00883F14"/>
    <w:rsid w:val="00884162"/>
    <w:rsid w:val="00884AC5"/>
    <w:rsid w:val="00890627"/>
    <w:rsid w:val="00890772"/>
    <w:rsid w:val="00892471"/>
    <w:rsid w:val="008931A8"/>
    <w:rsid w:val="00894838"/>
    <w:rsid w:val="00895AF7"/>
    <w:rsid w:val="00897746"/>
    <w:rsid w:val="008A12C6"/>
    <w:rsid w:val="008A25F2"/>
    <w:rsid w:val="008A3BBA"/>
    <w:rsid w:val="008A5120"/>
    <w:rsid w:val="008B0739"/>
    <w:rsid w:val="008B10DB"/>
    <w:rsid w:val="008B57E3"/>
    <w:rsid w:val="008B5A8D"/>
    <w:rsid w:val="008B6781"/>
    <w:rsid w:val="008C0CB1"/>
    <w:rsid w:val="008C2369"/>
    <w:rsid w:val="008C29F5"/>
    <w:rsid w:val="008C415F"/>
    <w:rsid w:val="008C7188"/>
    <w:rsid w:val="008D0326"/>
    <w:rsid w:val="008D509E"/>
    <w:rsid w:val="008D5874"/>
    <w:rsid w:val="008D7332"/>
    <w:rsid w:val="008E0A22"/>
    <w:rsid w:val="008E2688"/>
    <w:rsid w:val="008E4238"/>
    <w:rsid w:val="008E7E49"/>
    <w:rsid w:val="008F119B"/>
    <w:rsid w:val="008F1E14"/>
    <w:rsid w:val="008F2916"/>
    <w:rsid w:val="008F2F30"/>
    <w:rsid w:val="008F4E21"/>
    <w:rsid w:val="00900DD2"/>
    <w:rsid w:val="009027D3"/>
    <w:rsid w:val="009042BC"/>
    <w:rsid w:val="00904D8C"/>
    <w:rsid w:val="009050F7"/>
    <w:rsid w:val="0090753B"/>
    <w:rsid w:val="00907828"/>
    <w:rsid w:val="00907C0B"/>
    <w:rsid w:val="00910DD7"/>
    <w:rsid w:val="00913F4D"/>
    <w:rsid w:val="00916D9E"/>
    <w:rsid w:val="00920604"/>
    <w:rsid w:val="009207C1"/>
    <w:rsid w:val="00921FC9"/>
    <w:rsid w:val="00923158"/>
    <w:rsid w:val="00923470"/>
    <w:rsid w:val="00926E67"/>
    <w:rsid w:val="00931731"/>
    <w:rsid w:val="009324ED"/>
    <w:rsid w:val="00932889"/>
    <w:rsid w:val="00933670"/>
    <w:rsid w:val="00933B0E"/>
    <w:rsid w:val="00935DDC"/>
    <w:rsid w:val="00937388"/>
    <w:rsid w:val="009403E2"/>
    <w:rsid w:val="00940B30"/>
    <w:rsid w:val="00940E35"/>
    <w:rsid w:val="0094172F"/>
    <w:rsid w:val="00943692"/>
    <w:rsid w:val="00943C6E"/>
    <w:rsid w:val="009514E4"/>
    <w:rsid w:val="00952B86"/>
    <w:rsid w:val="0095343F"/>
    <w:rsid w:val="009559CB"/>
    <w:rsid w:val="00955B8B"/>
    <w:rsid w:val="00960899"/>
    <w:rsid w:val="009610F7"/>
    <w:rsid w:val="00962EF2"/>
    <w:rsid w:val="0096543B"/>
    <w:rsid w:val="00965D34"/>
    <w:rsid w:val="00965DA4"/>
    <w:rsid w:val="00965DDB"/>
    <w:rsid w:val="00967B51"/>
    <w:rsid w:val="0097099E"/>
    <w:rsid w:val="00970EF3"/>
    <w:rsid w:val="00974D4E"/>
    <w:rsid w:val="009755D2"/>
    <w:rsid w:val="009757FE"/>
    <w:rsid w:val="00976132"/>
    <w:rsid w:val="00977D03"/>
    <w:rsid w:val="00980C3E"/>
    <w:rsid w:val="0098238F"/>
    <w:rsid w:val="00983EB5"/>
    <w:rsid w:val="009849C9"/>
    <w:rsid w:val="00984AAD"/>
    <w:rsid w:val="00986769"/>
    <w:rsid w:val="0098701B"/>
    <w:rsid w:val="00987E1F"/>
    <w:rsid w:val="00987EEF"/>
    <w:rsid w:val="00990065"/>
    <w:rsid w:val="009917D4"/>
    <w:rsid w:val="009917DE"/>
    <w:rsid w:val="00994751"/>
    <w:rsid w:val="00994FF2"/>
    <w:rsid w:val="00995D38"/>
    <w:rsid w:val="009A0E31"/>
    <w:rsid w:val="009A2E27"/>
    <w:rsid w:val="009A4528"/>
    <w:rsid w:val="009A4A27"/>
    <w:rsid w:val="009A575F"/>
    <w:rsid w:val="009B1FF2"/>
    <w:rsid w:val="009B2115"/>
    <w:rsid w:val="009B23F0"/>
    <w:rsid w:val="009B5649"/>
    <w:rsid w:val="009B56CA"/>
    <w:rsid w:val="009B65AD"/>
    <w:rsid w:val="009C1582"/>
    <w:rsid w:val="009C3187"/>
    <w:rsid w:val="009C55F6"/>
    <w:rsid w:val="009C5BF5"/>
    <w:rsid w:val="009C66CB"/>
    <w:rsid w:val="009D04E8"/>
    <w:rsid w:val="009D29DD"/>
    <w:rsid w:val="009D665C"/>
    <w:rsid w:val="009E02AA"/>
    <w:rsid w:val="009E122B"/>
    <w:rsid w:val="009E1F9F"/>
    <w:rsid w:val="009E215C"/>
    <w:rsid w:val="009E3185"/>
    <w:rsid w:val="009E3250"/>
    <w:rsid w:val="009E3C25"/>
    <w:rsid w:val="009E3CE8"/>
    <w:rsid w:val="009E6234"/>
    <w:rsid w:val="009E6E39"/>
    <w:rsid w:val="009F018D"/>
    <w:rsid w:val="009F6520"/>
    <w:rsid w:val="009F6FF2"/>
    <w:rsid w:val="009F7F11"/>
    <w:rsid w:val="009F7FC2"/>
    <w:rsid w:val="00A0005E"/>
    <w:rsid w:val="00A022AB"/>
    <w:rsid w:val="00A0312C"/>
    <w:rsid w:val="00A04440"/>
    <w:rsid w:val="00A05D20"/>
    <w:rsid w:val="00A06BA5"/>
    <w:rsid w:val="00A11D98"/>
    <w:rsid w:val="00A11EBC"/>
    <w:rsid w:val="00A13CCB"/>
    <w:rsid w:val="00A157E7"/>
    <w:rsid w:val="00A15B99"/>
    <w:rsid w:val="00A171DD"/>
    <w:rsid w:val="00A17385"/>
    <w:rsid w:val="00A17DED"/>
    <w:rsid w:val="00A2083B"/>
    <w:rsid w:val="00A22973"/>
    <w:rsid w:val="00A23A5E"/>
    <w:rsid w:val="00A2538D"/>
    <w:rsid w:val="00A26942"/>
    <w:rsid w:val="00A27017"/>
    <w:rsid w:val="00A3136A"/>
    <w:rsid w:val="00A31A1C"/>
    <w:rsid w:val="00A3288A"/>
    <w:rsid w:val="00A35F69"/>
    <w:rsid w:val="00A35F7C"/>
    <w:rsid w:val="00A36F45"/>
    <w:rsid w:val="00A37979"/>
    <w:rsid w:val="00A37E77"/>
    <w:rsid w:val="00A418B6"/>
    <w:rsid w:val="00A4222B"/>
    <w:rsid w:val="00A449B8"/>
    <w:rsid w:val="00A45A92"/>
    <w:rsid w:val="00A4668B"/>
    <w:rsid w:val="00A5145F"/>
    <w:rsid w:val="00A51601"/>
    <w:rsid w:val="00A517CE"/>
    <w:rsid w:val="00A535A5"/>
    <w:rsid w:val="00A56B9C"/>
    <w:rsid w:val="00A6276C"/>
    <w:rsid w:val="00A63BD2"/>
    <w:rsid w:val="00A66452"/>
    <w:rsid w:val="00A721FC"/>
    <w:rsid w:val="00A72989"/>
    <w:rsid w:val="00A74E2D"/>
    <w:rsid w:val="00A7641F"/>
    <w:rsid w:val="00A80276"/>
    <w:rsid w:val="00A809CE"/>
    <w:rsid w:val="00A81604"/>
    <w:rsid w:val="00A81B14"/>
    <w:rsid w:val="00A8418B"/>
    <w:rsid w:val="00A86F07"/>
    <w:rsid w:val="00A8776F"/>
    <w:rsid w:val="00A91D75"/>
    <w:rsid w:val="00A94A69"/>
    <w:rsid w:val="00A95000"/>
    <w:rsid w:val="00A964AC"/>
    <w:rsid w:val="00A972E4"/>
    <w:rsid w:val="00AA1425"/>
    <w:rsid w:val="00AA2811"/>
    <w:rsid w:val="00AA5059"/>
    <w:rsid w:val="00AA53A3"/>
    <w:rsid w:val="00AA68B9"/>
    <w:rsid w:val="00AB08AA"/>
    <w:rsid w:val="00AB6DD5"/>
    <w:rsid w:val="00AB7881"/>
    <w:rsid w:val="00AB7D9D"/>
    <w:rsid w:val="00AB7DD8"/>
    <w:rsid w:val="00AC2C6E"/>
    <w:rsid w:val="00AC3AD1"/>
    <w:rsid w:val="00AC3ADA"/>
    <w:rsid w:val="00AC465A"/>
    <w:rsid w:val="00AC7C21"/>
    <w:rsid w:val="00AD1E14"/>
    <w:rsid w:val="00AD2086"/>
    <w:rsid w:val="00AD2B6B"/>
    <w:rsid w:val="00AD3066"/>
    <w:rsid w:val="00AD319A"/>
    <w:rsid w:val="00AD41E7"/>
    <w:rsid w:val="00AD4DE8"/>
    <w:rsid w:val="00AD50BD"/>
    <w:rsid w:val="00AD58CC"/>
    <w:rsid w:val="00AD59B8"/>
    <w:rsid w:val="00AD6286"/>
    <w:rsid w:val="00AE02B3"/>
    <w:rsid w:val="00AE0A5C"/>
    <w:rsid w:val="00AE7224"/>
    <w:rsid w:val="00AF11B0"/>
    <w:rsid w:val="00AF1F61"/>
    <w:rsid w:val="00AF2A21"/>
    <w:rsid w:val="00AF3248"/>
    <w:rsid w:val="00AF43B1"/>
    <w:rsid w:val="00AF64C0"/>
    <w:rsid w:val="00AF64D2"/>
    <w:rsid w:val="00AF68C9"/>
    <w:rsid w:val="00B0235B"/>
    <w:rsid w:val="00B02532"/>
    <w:rsid w:val="00B025B0"/>
    <w:rsid w:val="00B039EF"/>
    <w:rsid w:val="00B064B1"/>
    <w:rsid w:val="00B11229"/>
    <w:rsid w:val="00B119A8"/>
    <w:rsid w:val="00B11BF9"/>
    <w:rsid w:val="00B12FAC"/>
    <w:rsid w:val="00B13C07"/>
    <w:rsid w:val="00B149DF"/>
    <w:rsid w:val="00B15F20"/>
    <w:rsid w:val="00B17A1F"/>
    <w:rsid w:val="00B2061B"/>
    <w:rsid w:val="00B218A4"/>
    <w:rsid w:val="00B24B99"/>
    <w:rsid w:val="00B251B8"/>
    <w:rsid w:val="00B25AD1"/>
    <w:rsid w:val="00B26C00"/>
    <w:rsid w:val="00B27F35"/>
    <w:rsid w:val="00B3040A"/>
    <w:rsid w:val="00B315F1"/>
    <w:rsid w:val="00B319E6"/>
    <w:rsid w:val="00B31D48"/>
    <w:rsid w:val="00B32016"/>
    <w:rsid w:val="00B32097"/>
    <w:rsid w:val="00B337A2"/>
    <w:rsid w:val="00B44243"/>
    <w:rsid w:val="00B4445C"/>
    <w:rsid w:val="00B47531"/>
    <w:rsid w:val="00B51562"/>
    <w:rsid w:val="00B5293C"/>
    <w:rsid w:val="00B53E11"/>
    <w:rsid w:val="00B54D0F"/>
    <w:rsid w:val="00B56C6C"/>
    <w:rsid w:val="00B5720C"/>
    <w:rsid w:val="00B61358"/>
    <w:rsid w:val="00B61998"/>
    <w:rsid w:val="00B651A1"/>
    <w:rsid w:val="00B66175"/>
    <w:rsid w:val="00B672F0"/>
    <w:rsid w:val="00B67731"/>
    <w:rsid w:val="00B73672"/>
    <w:rsid w:val="00B73DE9"/>
    <w:rsid w:val="00B76301"/>
    <w:rsid w:val="00B77FF8"/>
    <w:rsid w:val="00B81D2E"/>
    <w:rsid w:val="00B82747"/>
    <w:rsid w:val="00B82D3F"/>
    <w:rsid w:val="00B86964"/>
    <w:rsid w:val="00B872B9"/>
    <w:rsid w:val="00B92CCF"/>
    <w:rsid w:val="00B92E10"/>
    <w:rsid w:val="00B95F91"/>
    <w:rsid w:val="00B97C25"/>
    <w:rsid w:val="00BA0AC6"/>
    <w:rsid w:val="00BA237D"/>
    <w:rsid w:val="00BA2F94"/>
    <w:rsid w:val="00BA55A2"/>
    <w:rsid w:val="00BA708E"/>
    <w:rsid w:val="00BA70AE"/>
    <w:rsid w:val="00BB12E5"/>
    <w:rsid w:val="00BB2915"/>
    <w:rsid w:val="00BB3AD2"/>
    <w:rsid w:val="00BB3F32"/>
    <w:rsid w:val="00BB6E9A"/>
    <w:rsid w:val="00BC055E"/>
    <w:rsid w:val="00BC1519"/>
    <w:rsid w:val="00BC1FC3"/>
    <w:rsid w:val="00BC21A5"/>
    <w:rsid w:val="00BC24EA"/>
    <w:rsid w:val="00BC2994"/>
    <w:rsid w:val="00BC362B"/>
    <w:rsid w:val="00BC5813"/>
    <w:rsid w:val="00BC72B8"/>
    <w:rsid w:val="00BD3714"/>
    <w:rsid w:val="00BD3D44"/>
    <w:rsid w:val="00BD551C"/>
    <w:rsid w:val="00BD7F73"/>
    <w:rsid w:val="00BE0CB2"/>
    <w:rsid w:val="00BE3905"/>
    <w:rsid w:val="00BE5020"/>
    <w:rsid w:val="00BF0216"/>
    <w:rsid w:val="00BF18F9"/>
    <w:rsid w:val="00BF1C2A"/>
    <w:rsid w:val="00BF2C77"/>
    <w:rsid w:val="00BF37EB"/>
    <w:rsid w:val="00BF3FCB"/>
    <w:rsid w:val="00BF58A5"/>
    <w:rsid w:val="00BF66CD"/>
    <w:rsid w:val="00BF76A9"/>
    <w:rsid w:val="00BF7EBA"/>
    <w:rsid w:val="00C01C86"/>
    <w:rsid w:val="00C03F82"/>
    <w:rsid w:val="00C040C1"/>
    <w:rsid w:val="00C110B6"/>
    <w:rsid w:val="00C1292D"/>
    <w:rsid w:val="00C205B7"/>
    <w:rsid w:val="00C21705"/>
    <w:rsid w:val="00C2175C"/>
    <w:rsid w:val="00C2419B"/>
    <w:rsid w:val="00C244FF"/>
    <w:rsid w:val="00C307E9"/>
    <w:rsid w:val="00C3138B"/>
    <w:rsid w:val="00C31F55"/>
    <w:rsid w:val="00C33ADE"/>
    <w:rsid w:val="00C35634"/>
    <w:rsid w:val="00C36407"/>
    <w:rsid w:val="00C411F8"/>
    <w:rsid w:val="00C41DE0"/>
    <w:rsid w:val="00C438FF"/>
    <w:rsid w:val="00C45761"/>
    <w:rsid w:val="00C45AA6"/>
    <w:rsid w:val="00C45F18"/>
    <w:rsid w:val="00C52BEC"/>
    <w:rsid w:val="00C52EDF"/>
    <w:rsid w:val="00C53871"/>
    <w:rsid w:val="00C55BE7"/>
    <w:rsid w:val="00C55FEC"/>
    <w:rsid w:val="00C6007B"/>
    <w:rsid w:val="00C61E40"/>
    <w:rsid w:val="00C63FEF"/>
    <w:rsid w:val="00C66DD3"/>
    <w:rsid w:val="00C672B5"/>
    <w:rsid w:val="00C6778B"/>
    <w:rsid w:val="00C67A9C"/>
    <w:rsid w:val="00C748EA"/>
    <w:rsid w:val="00C749EA"/>
    <w:rsid w:val="00C750AD"/>
    <w:rsid w:val="00C7628A"/>
    <w:rsid w:val="00C76713"/>
    <w:rsid w:val="00C769E9"/>
    <w:rsid w:val="00C804EA"/>
    <w:rsid w:val="00C81690"/>
    <w:rsid w:val="00C85290"/>
    <w:rsid w:val="00C85530"/>
    <w:rsid w:val="00C861B5"/>
    <w:rsid w:val="00C90471"/>
    <w:rsid w:val="00C9085C"/>
    <w:rsid w:val="00C908CD"/>
    <w:rsid w:val="00C91D10"/>
    <w:rsid w:val="00C91DBD"/>
    <w:rsid w:val="00C92725"/>
    <w:rsid w:val="00C93834"/>
    <w:rsid w:val="00C97640"/>
    <w:rsid w:val="00CA0438"/>
    <w:rsid w:val="00CA04F4"/>
    <w:rsid w:val="00CA0993"/>
    <w:rsid w:val="00CA12E7"/>
    <w:rsid w:val="00CA1B4E"/>
    <w:rsid w:val="00CA43D0"/>
    <w:rsid w:val="00CA4BCD"/>
    <w:rsid w:val="00CA6A00"/>
    <w:rsid w:val="00CB1A9D"/>
    <w:rsid w:val="00CC09BD"/>
    <w:rsid w:val="00CC2C7A"/>
    <w:rsid w:val="00CC417A"/>
    <w:rsid w:val="00CC5D77"/>
    <w:rsid w:val="00CC7716"/>
    <w:rsid w:val="00CD0BF9"/>
    <w:rsid w:val="00CD1671"/>
    <w:rsid w:val="00CD229C"/>
    <w:rsid w:val="00CD23F4"/>
    <w:rsid w:val="00CD34B3"/>
    <w:rsid w:val="00CD48B5"/>
    <w:rsid w:val="00CD4969"/>
    <w:rsid w:val="00CD72D5"/>
    <w:rsid w:val="00CE284A"/>
    <w:rsid w:val="00CE2872"/>
    <w:rsid w:val="00CE440A"/>
    <w:rsid w:val="00CE54EE"/>
    <w:rsid w:val="00CE5C99"/>
    <w:rsid w:val="00CE6905"/>
    <w:rsid w:val="00CE7210"/>
    <w:rsid w:val="00CF1989"/>
    <w:rsid w:val="00CF2125"/>
    <w:rsid w:val="00CF3BE1"/>
    <w:rsid w:val="00CF5CE2"/>
    <w:rsid w:val="00CF66EB"/>
    <w:rsid w:val="00CF68D4"/>
    <w:rsid w:val="00CF78A1"/>
    <w:rsid w:val="00CF7B19"/>
    <w:rsid w:val="00D00071"/>
    <w:rsid w:val="00D0432F"/>
    <w:rsid w:val="00D044A1"/>
    <w:rsid w:val="00D06FC3"/>
    <w:rsid w:val="00D12460"/>
    <w:rsid w:val="00D1321D"/>
    <w:rsid w:val="00D22574"/>
    <w:rsid w:val="00D23021"/>
    <w:rsid w:val="00D27972"/>
    <w:rsid w:val="00D30516"/>
    <w:rsid w:val="00D340F3"/>
    <w:rsid w:val="00D35CE2"/>
    <w:rsid w:val="00D35E0E"/>
    <w:rsid w:val="00D36A23"/>
    <w:rsid w:val="00D3757E"/>
    <w:rsid w:val="00D37E51"/>
    <w:rsid w:val="00D4184A"/>
    <w:rsid w:val="00D450B2"/>
    <w:rsid w:val="00D4588A"/>
    <w:rsid w:val="00D4648D"/>
    <w:rsid w:val="00D47335"/>
    <w:rsid w:val="00D47C83"/>
    <w:rsid w:val="00D50138"/>
    <w:rsid w:val="00D51383"/>
    <w:rsid w:val="00D51836"/>
    <w:rsid w:val="00D53E6E"/>
    <w:rsid w:val="00D567A1"/>
    <w:rsid w:val="00D567A4"/>
    <w:rsid w:val="00D57F2F"/>
    <w:rsid w:val="00D6034E"/>
    <w:rsid w:val="00D61997"/>
    <w:rsid w:val="00D6371C"/>
    <w:rsid w:val="00D63B0A"/>
    <w:rsid w:val="00D6535B"/>
    <w:rsid w:val="00D66AB4"/>
    <w:rsid w:val="00D67CC8"/>
    <w:rsid w:val="00D70076"/>
    <w:rsid w:val="00D80060"/>
    <w:rsid w:val="00D81113"/>
    <w:rsid w:val="00D81B7C"/>
    <w:rsid w:val="00D81B80"/>
    <w:rsid w:val="00D84B5C"/>
    <w:rsid w:val="00D86959"/>
    <w:rsid w:val="00D91BE9"/>
    <w:rsid w:val="00D9205D"/>
    <w:rsid w:val="00D94CA9"/>
    <w:rsid w:val="00D97CA9"/>
    <w:rsid w:val="00DA0E32"/>
    <w:rsid w:val="00DA2B53"/>
    <w:rsid w:val="00DA55DF"/>
    <w:rsid w:val="00DA5635"/>
    <w:rsid w:val="00DA57EC"/>
    <w:rsid w:val="00DA6593"/>
    <w:rsid w:val="00DA6AC1"/>
    <w:rsid w:val="00DB315F"/>
    <w:rsid w:val="00DB3B4C"/>
    <w:rsid w:val="00DC00C6"/>
    <w:rsid w:val="00DC1A3F"/>
    <w:rsid w:val="00DC4721"/>
    <w:rsid w:val="00DC6684"/>
    <w:rsid w:val="00DC7801"/>
    <w:rsid w:val="00DC7A2F"/>
    <w:rsid w:val="00DD04C2"/>
    <w:rsid w:val="00DD1A66"/>
    <w:rsid w:val="00DD3A0A"/>
    <w:rsid w:val="00DD4313"/>
    <w:rsid w:val="00DD71F9"/>
    <w:rsid w:val="00DE030E"/>
    <w:rsid w:val="00DE14CF"/>
    <w:rsid w:val="00DE567C"/>
    <w:rsid w:val="00DF07A3"/>
    <w:rsid w:val="00DF2A50"/>
    <w:rsid w:val="00DF2B74"/>
    <w:rsid w:val="00DF325E"/>
    <w:rsid w:val="00DF4BF2"/>
    <w:rsid w:val="00DF5099"/>
    <w:rsid w:val="00DF5FE7"/>
    <w:rsid w:val="00E0146D"/>
    <w:rsid w:val="00E01506"/>
    <w:rsid w:val="00E02747"/>
    <w:rsid w:val="00E029DC"/>
    <w:rsid w:val="00E033B9"/>
    <w:rsid w:val="00E13192"/>
    <w:rsid w:val="00E136EA"/>
    <w:rsid w:val="00E13833"/>
    <w:rsid w:val="00E13CB4"/>
    <w:rsid w:val="00E147D9"/>
    <w:rsid w:val="00E14BF5"/>
    <w:rsid w:val="00E156D7"/>
    <w:rsid w:val="00E15F81"/>
    <w:rsid w:val="00E173CA"/>
    <w:rsid w:val="00E2004B"/>
    <w:rsid w:val="00E2064E"/>
    <w:rsid w:val="00E21E77"/>
    <w:rsid w:val="00E2468B"/>
    <w:rsid w:val="00E317E3"/>
    <w:rsid w:val="00E3220C"/>
    <w:rsid w:val="00E32D2B"/>
    <w:rsid w:val="00E33649"/>
    <w:rsid w:val="00E437F7"/>
    <w:rsid w:val="00E46408"/>
    <w:rsid w:val="00E51718"/>
    <w:rsid w:val="00E5190B"/>
    <w:rsid w:val="00E53069"/>
    <w:rsid w:val="00E537D0"/>
    <w:rsid w:val="00E574DA"/>
    <w:rsid w:val="00E57B05"/>
    <w:rsid w:val="00E627AB"/>
    <w:rsid w:val="00E636C6"/>
    <w:rsid w:val="00E6549E"/>
    <w:rsid w:val="00E67BCD"/>
    <w:rsid w:val="00E70667"/>
    <w:rsid w:val="00E70AEE"/>
    <w:rsid w:val="00E70EF2"/>
    <w:rsid w:val="00E71778"/>
    <w:rsid w:val="00E72979"/>
    <w:rsid w:val="00E72D47"/>
    <w:rsid w:val="00E734A9"/>
    <w:rsid w:val="00E73B96"/>
    <w:rsid w:val="00E73F45"/>
    <w:rsid w:val="00E748E3"/>
    <w:rsid w:val="00E74D15"/>
    <w:rsid w:val="00E77B6D"/>
    <w:rsid w:val="00E80737"/>
    <w:rsid w:val="00E8073D"/>
    <w:rsid w:val="00E807B7"/>
    <w:rsid w:val="00E838CA"/>
    <w:rsid w:val="00E83FB6"/>
    <w:rsid w:val="00E83FEF"/>
    <w:rsid w:val="00E8555D"/>
    <w:rsid w:val="00E87984"/>
    <w:rsid w:val="00E87E18"/>
    <w:rsid w:val="00E87F35"/>
    <w:rsid w:val="00E91B3C"/>
    <w:rsid w:val="00E922FA"/>
    <w:rsid w:val="00E93A7E"/>
    <w:rsid w:val="00E940BD"/>
    <w:rsid w:val="00E94E99"/>
    <w:rsid w:val="00E9550A"/>
    <w:rsid w:val="00E96049"/>
    <w:rsid w:val="00EA04D6"/>
    <w:rsid w:val="00EA1F6F"/>
    <w:rsid w:val="00EA2028"/>
    <w:rsid w:val="00EA3342"/>
    <w:rsid w:val="00EA6237"/>
    <w:rsid w:val="00EA735C"/>
    <w:rsid w:val="00EA7FC9"/>
    <w:rsid w:val="00EB3997"/>
    <w:rsid w:val="00EB5BC5"/>
    <w:rsid w:val="00EC211F"/>
    <w:rsid w:val="00EC28A5"/>
    <w:rsid w:val="00EC2BE2"/>
    <w:rsid w:val="00EC38FA"/>
    <w:rsid w:val="00EC53B0"/>
    <w:rsid w:val="00EC5E60"/>
    <w:rsid w:val="00EC6693"/>
    <w:rsid w:val="00EC753D"/>
    <w:rsid w:val="00ED1CD4"/>
    <w:rsid w:val="00ED3144"/>
    <w:rsid w:val="00ED3345"/>
    <w:rsid w:val="00ED482F"/>
    <w:rsid w:val="00ED5FA7"/>
    <w:rsid w:val="00ED7189"/>
    <w:rsid w:val="00EE23E2"/>
    <w:rsid w:val="00EE2CAD"/>
    <w:rsid w:val="00EE563E"/>
    <w:rsid w:val="00EE66C4"/>
    <w:rsid w:val="00EF0C44"/>
    <w:rsid w:val="00EF237D"/>
    <w:rsid w:val="00EF4479"/>
    <w:rsid w:val="00EF5AAA"/>
    <w:rsid w:val="00EF6015"/>
    <w:rsid w:val="00EF6390"/>
    <w:rsid w:val="00EF71A7"/>
    <w:rsid w:val="00F00D18"/>
    <w:rsid w:val="00F019B7"/>
    <w:rsid w:val="00F01F0A"/>
    <w:rsid w:val="00F02EBF"/>
    <w:rsid w:val="00F03F92"/>
    <w:rsid w:val="00F046FE"/>
    <w:rsid w:val="00F05D84"/>
    <w:rsid w:val="00F063F7"/>
    <w:rsid w:val="00F06470"/>
    <w:rsid w:val="00F06F1D"/>
    <w:rsid w:val="00F075F4"/>
    <w:rsid w:val="00F07EFD"/>
    <w:rsid w:val="00F10650"/>
    <w:rsid w:val="00F12FB5"/>
    <w:rsid w:val="00F13AF1"/>
    <w:rsid w:val="00F13D38"/>
    <w:rsid w:val="00F1565F"/>
    <w:rsid w:val="00F15D28"/>
    <w:rsid w:val="00F16AB3"/>
    <w:rsid w:val="00F20DE2"/>
    <w:rsid w:val="00F22CC5"/>
    <w:rsid w:val="00F23135"/>
    <w:rsid w:val="00F262BF"/>
    <w:rsid w:val="00F27624"/>
    <w:rsid w:val="00F304B3"/>
    <w:rsid w:val="00F31487"/>
    <w:rsid w:val="00F322A9"/>
    <w:rsid w:val="00F32C92"/>
    <w:rsid w:val="00F36AEC"/>
    <w:rsid w:val="00F36E0F"/>
    <w:rsid w:val="00F4069F"/>
    <w:rsid w:val="00F417F0"/>
    <w:rsid w:val="00F41B89"/>
    <w:rsid w:val="00F432D5"/>
    <w:rsid w:val="00F43720"/>
    <w:rsid w:val="00F43FD7"/>
    <w:rsid w:val="00F4515D"/>
    <w:rsid w:val="00F462E8"/>
    <w:rsid w:val="00F46651"/>
    <w:rsid w:val="00F476B1"/>
    <w:rsid w:val="00F53FBD"/>
    <w:rsid w:val="00F54295"/>
    <w:rsid w:val="00F54876"/>
    <w:rsid w:val="00F5540D"/>
    <w:rsid w:val="00F55E24"/>
    <w:rsid w:val="00F579A5"/>
    <w:rsid w:val="00F6084C"/>
    <w:rsid w:val="00F60C29"/>
    <w:rsid w:val="00F60C31"/>
    <w:rsid w:val="00F63AC7"/>
    <w:rsid w:val="00F6561C"/>
    <w:rsid w:val="00F70415"/>
    <w:rsid w:val="00F75088"/>
    <w:rsid w:val="00F767C6"/>
    <w:rsid w:val="00F767EF"/>
    <w:rsid w:val="00F773A8"/>
    <w:rsid w:val="00F77C49"/>
    <w:rsid w:val="00F8387E"/>
    <w:rsid w:val="00F85427"/>
    <w:rsid w:val="00F877A3"/>
    <w:rsid w:val="00F8794B"/>
    <w:rsid w:val="00F90FBC"/>
    <w:rsid w:val="00F912DA"/>
    <w:rsid w:val="00F92EBA"/>
    <w:rsid w:val="00F9394A"/>
    <w:rsid w:val="00F93D01"/>
    <w:rsid w:val="00F97985"/>
    <w:rsid w:val="00F97A01"/>
    <w:rsid w:val="00FA0674"/>
    <w:rsid w:val="00FA2D84"/>
    <w:rsid w:val="00FA3256"/>
    <w:rsid w:val="00FA4E79"/>
    <w:rsid w:val="00FA5EAD"/>
    <w:rsid w:val="00FA62A6"/>
    <w:rsid w:val="00FA6374"/>
    <w:rsid w:val="00FB1B1F"/>
    <w:rsid w:val="00FC0A7C"/>
    <w:rsid w:val="00FC0C21"/>
    <w:rsid w:val="00FD1563"/>
    <w:rsid w:val="00FD1E3F"/>
    <w:rsid w:val="00FD21AB"/>
    <w:rsid w:val="00FD2DEB"/>
    <w:rsid w:val="00FD5BD0"/>
    <w:rsid w:val="00FD6655"/>
    <w:rsid w:val="00FD76B6"/>
    <w:rsid w:val="00FE0366"/>
    <w:rsid w:val="00FE2025"/>
    <w:rsid w:val="00FE31C1"/>
    <w:rsid w:val="00FE4968"/>
    <w:rsid w:val="00FE7014"/>
    <w:rsid w:val="00FE76B4"/>
    <w:rsid w:val="00FE7A51"/>
    <w:rsid w:val="00FF0295"/>
    <w:rsid w:val="00FF1B10"/>
    <w:rsid w:val="00FF1B6E"/>
    <w:rsid w:val="00FF30D3"/>
    <w:rsid w:val="00FF4A38"/>
    <w:rsid w:val="00FF6F02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63D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qFormat/>
    <w:rsid w:val="00F767C6"/>
    <w:pPr>
      <w:tabs>
        <w:tab w:val="clear" w:pos="567"/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basedOn w:val="1"/>
    <w:qFormat/>
    <w:rsid w:val="00F767C6"/>
    <w:p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qFormat/>
    <w:rsid w:val="00F767C6"/>
    <w:pPr>
      <w:outlineLvl w:val="2"/>
    </w:pPr>
  </w:style>
  <w:style w:type="paragraph" w:styleId="4">
    <w:name w:val="heading 4"/>
    <w:basedOn w:val="3"/>
    <w:qFormat/>
    <w:rsid w:val="00F767C6"/>
    <w:p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table" w:styleId="a5">
    <w:name w:val="Table Grid"/>
    <w:basedOn w:val="a1"/>
    <w:rsid w:val="000B6437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207C1"/>
    <w:pPr>
      <w:tabs>
        <w:tab w:val="center" w:pos="4153"/>
        <w:tab w:val="right" w:pos="8306"/>
      </w:tabs>
    </w:pPr>
  </w:style>
  <w:style w:type="character" w:styleId="Hyperlink">
    <w:name w:val="Hyperlink"/>
    <w:rsid w:val="00C55FEC"/>
    <w:rPr>
      <w:color w:val="AF005F"/>
      <w:u w:val="none"/>
    </w:rPr>
  </w:style>
  <w:style w:type="paragraph" w:styleId="a7">
    <w:name w:val="footnote text"/>
    <w:basedOn w:val="a"/>
    <w:link w:val="a8"/>
    <w:rsid w:val="00937388"/>
    <w:rPr>
      <w:sz w:val="20"/>
      <w:szCs w:val="20"/>
    </w:rPr>
  </w:style>
  <w:style w:type="character" w:customStyle="1" w:styleId="a8">
    <w:name w:val="טקסט הערת שוליים תו"/>
    <w:link w:val="a7"/>
    <w:rsid w:val="00937388"/>
    <w:rPr>
      <w:rFonts w:cs="David"/>
    </w:rPr>
  </w:style>
  <w:style w:type="character" w:styleId="a9">
    <w:name w:val="footnote reference"/>
    <w:rsid w:val="00937388"/>
    <w:rPr>
      <w:vertAlign w:val="superscript"/>
    </w:rPr>
  </w:style>
  <w:style w:type="paragraph" w:styleId="aa">
    <w:name w:val="Balloon Text"/>
    <w:basedOn w:val="a"/>
    <w:link w:val="ab"/>
    <w:rsid w:val="00CD1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CD1671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F20DE2"/>
    <w:pPr>
      <w:widowControl w:val="0"/>
      <w:tabs>
        <w:tab w:val="clear" w:pos="567"/>
        <w:tab w:val="clear" w:pos="1134"/>
        <w:tab w:val="clear" w:pos="1814"/>
        <w:tab w:val="clear" w:pos="2665"/>
      </w:tabs>
      <w:autoSpaceDE w:val="0"/>
      <w:autoSpaceDN w:val="0"/>
      <w:bidi w:val="0"/>
      <w:adjustRightInd w:val="0"/>
      <w:spacing w:line="253" w:lineRule="exact"/>
    </w:pPr>
    <w:rPr>
      <w:rFonts w:ascii="Arial Narrow" w:hAnsi="Arial Narrow" w:cs="Arial"/>
    </w:rPr>
  </w:style>
  <w:style w:type="paragraph" w:customStyle="1" w:styleId="Style16">
    <w:name w:val="Style16"/>
    <w:basedOn w:val="a"/>
    <w:uiPriority w:val="99"/>
    <w:rsid w:val="00F20DE2"/>
    <w:pPr>
      <w:widowControl w:val="0"/>
      <w:tabs>
        <w:tab w:val="clear" w:pos="567"/>
        <w:tab w:val="clear" w:pos="1134"/>
        <w:tab w:val="clear" w:pos="1814"/>
        <w:tab w:val="clear" w:pos="2665"/>
      </w:tabs>
      <w:autoSpaceDE w:val="0"/>
      <w:autoSpaceDN w:val="0"/>
      <w:bidi w:val="0"/>
      <w:adjustRightInd w:val="0"/>
      <w:spacing w:line="206" w:lineRule="exact"/>
    </w:pPr>
    <w:rPr>
      <w:rFonts w:ascii="Arial Narrow" w:hAnsi="Arial Narrow" w:cs="Arial"/>
    </w:rPr>
  </w:style>
  <w:style w:type="character" w:customStyle="1" w:styleId="FontStyle55">
    <w:name w:val="Font Style55"/>
    <w:uiPriority w:val="99"/>
    <w:rsid w:val="00F20DE2"/>
    <w:rPr>
      <w:rFonts w:ascii="Arial" w:hAnsi="Arial" w:cs="Arial"/>
      <w:i/>
      <w:iCs/>
      <w:sz w:val="16"/>
      <w:szCs w:val="16"/>
      <w:lang w:bidi="he-IL"/>
    </w:rPr>
  </w:style>
  <w:style w:type="character" w:customStyle="1" w:styleId="FontStyle58">
    <w:name w:val="Font Style58"/>
    <w:uiPriority w:val="99"/>
    <w:rsid w:val="00F20DE2"/>
    <w:rPr>
      <w:rFonts w:ascii="Arial" w:hAnsi="Arial" w:cs="Arial"/>
      <w:i/>
      <w:iCs/>
      <w:sz w:val="22"/>
      <w:szCs w:val="22"/>
      <w:lang w:bidi="he-IL"/>
    </w:rPr>
  </w:style>
  <w:style w:type="character" w:customStyle="1" w:styleId="FontStyle61">
    <w:name w:val="Font Style61"/>
    <w:uiPriority w:val="99"/>
    <w:rsid w:val="00F20DE2"/>
    <w:rPr>
      <w:rFonts w:ascii="Arial" w:hAnsi="Arial" w:cs="Arial"/>
      <w:sz w:val="22"/>
      <w:szCs w:val="22"/>
      <w:lang w:bidi="he-IL"/>
    </w:rPr>
  </w:style>
  <w:style w:type="character" w:customStyle="1" w:styleId="FontStyle66">
    <w:name w:val="Font Style66"/>
    <w:uiPriority w:val="99"/>
    <w:rsid w:val="00F20DE2"/>
    <w:rPr>
      <w:rFonts w:ascii="Arial" w:hAnsi="Arial" w:cs="Arial"/>
      <w:sz w:val="16"/>
      <w:szCs w:val="16"/>
      <w:lang w:bidi="he-IL"/>
    </w:rPr>
  </w:style>
  <w:style w:type="paragraph" w:customStyle="1" w:styleId="Style38">
    <w:name w:val="Style38"/>
    <w:basedOn w:val="a"/>
    <w:uiPriority w:val="99"/>
    <w:rsid w:val="007843BA"/>
    <w:pPr>
      <w:widowControl w:val="0"/>
      <w:tabs>
        <w:tab w:val="clear" w:pos="567"/>
        <w:tab w:val="clear" w:pos="1134"/>
        <w:tab w:val="clear" w:pos="1814"/>
        <w:tab w:val="clear" w:pos="2665"/>
      </w:tabs>
      <w:autoSpaceDE w:val="0"/>
      <w:autoSpaceDN w:val="0"/>
      <w:bidi w:val="0"/>
      <w:adjustRightInd w:val="0"/>
      <w:spacing w:line="250" w:lineRule="exact"/>
      <w:ind w:hanging="835"/>
    </w:pPr>
    <w:rPr>
      <w:rFonts w:ascii="Arial Narrow" w:hAnsi="Arial Narrow" w:cs="Arial"/>
    </w:rPr>
  </w:style>
  <w:style w:type="paragraph" w:customStyle="1" w:styleId="Style4">
    <w:name w:val="Style4"/>
    <w:basedOn w:val="a"/>
    <w:uiPriority w:val="99"/>
    <w:rsid w:val="00123BDB"/>
    <w:pPr>
      <w:widowControl w:val="0"/>
      <w:tabs>
        <w:tab w:val="clear" w:pos="567"/>
        <w:tab w:val="clear" w:pos="1134"/>
        <w:tab w:val="clear" w:pos="1814"/>
        <w:tab w:val="clear" w:pos="2665"/>
      </w:tabs>
      <w:autoSpaceDE w:val="0"/>
      <w:autoSpaceDN w:val="0"/>
      <w:bidi w:val="0"/>
      <w:adjustRightInd w:val="0"/>
      <w:spacing w:line="250" w:lineRule="exact"/>
    </w:pPr>
    <w:rPr>
      <w:rFonts w:ascii="Arial Narrow" w:hAnsi="Arial Narrow" w:cs="Arial"/>
    </w:rPr>
  </w:style>
  <w:style w:type="paragraph" w:customStyle="1" w:styleId="Style47">
    <w:name w:val="Style47"/>
    <w:basedOn w:val="a"/>
    <w:uiPriority w:val="99"/>
    <w:rsid w:val="00123BDB"/>
    <w:pPr>
      <w:widowControl w:val="0"/>
      <w:tabs>
        <w:tab w:val="clear" w:pos="567"/>
        <w:tab w:val="clear" w:pos="1134"/>
        <w:tab w:val="clear" w:pos="1814"/>
        <w:tab w:val="clear" w:pos="2665"/>
      </w:tabs>
      <w:autoSpaceDE w:val="0"/>
      <w:autoSpaceDN w:val="0"/>
      <w:bidi w:val="0"/>
      <w:adjustRightInd w:val="0"/>
      <w:spacing w:line="240" w:lineRule="auto"/>
      <w:jc w:val="left"/>
    </w:pPr>
    <w:rPr>
      <w:rFonts w:ascii="Arial Narrow" w:hAnsi="Arial Narrow" w:cs="Arial"/>
    </w:rPr>
  </w:style>
  <w:style w:type="character" w:customStyle="1" w:styleId="FontStyle56">
    <w:name w:val="Font Style56"/>
    <w:uiPriority w:val="99"/>
    <w:rsid w:val="00123BDB"/>
    <w:rPr>
      <w:rFonts w:ascii="Arial" w:hAnsi="Arial" w:cs="Arial"/>
      <w:b/>
      <w:bCs/>
      <w:i/>
      <w:iCs/>
      <w:sz w:val="20"/>
      <w:szCs w:val="20"/>
      <w:lang w:bidi="he-IL"/>
    </w:rPr>
  </w:style>
  <w:style w:type="character" w:customStyle="1" w:styleId="FontStyle63">
    <w:name w:val="Font Style63"/>
    <w:uiPriority w:val="99"/>
    <w:rsid w:val="00123BDB"/>
    <w:rPr>
      <w:rFonts w:ascii="Arial" w:hAnsi="Arial" w:cs="Arial"/>
      <w:b/>
      <w:bCs/>
      <w:sz w:val="22"/>
      <w:szCs w:val="22"/>
      <w:lang w:bidi="he-IL"/>
    </w:rPr>
  </w:style>
  <w:style w:type="table" w:styleId="ac">
    <w:name w:val="Table Professional"/>
    <w:basedOn w:val="a1"/>
    <w:rsid w:val="00A23A5E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40">
    <w:name w:val="Table Classic 4"/>
    <w:basedOn w:val="a1"/>
    <w:rsid w:val="00A23A5E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List Paragraph"/>
    <w:basedOn w:val="a"/>
    <w:uiPriority w:val="34"/>
    <w:qFormat/>
    <w:rsid w:val="00943692"/>
    <w:pPr>
      <w:ind w:left="720"/>
      <w:contextualSpacing/>
    </w:pPr>
  </w:style>
  <w:style w:type="character" w:styleId="ae">
    <w:name w:val="annotation reference"/>
    <w:basedOn w:val="a0"/>
    <w:rsid w:val="002130ED"/>
    <w:rPr>
      <w:sz w:val="16"/>
      <w:szCs w:val="16"/>
    </w:rPr>
  </w:style>
  <w:style w:type="paragraph" w:styleId="af">
    <w:name w:val="annotation text"/>
    <w:basedOn w:val="a"/>
    <w:link w:val="af0"/>
    <w:rsid w:val="002130ED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rsid w:val="002130ED"/>
    <w:rPr>
      <w:rFonts w:cs="David"/>
    </w:rPr>
  </w:style>
  <w:style w:type="paragraph" w:styleId="af1">
    <w:name w:val="annotation subject"/>
    <w:basedOn w:val="af"/>
    <w:next w:val="af"/>
    <w:link w:val="af2"/>
    <w:rsid w:val="002130ED"/>
    <w:rPr>
      <w:b/>
      <w:bCs/>
    </w:rPr>
  </w:style>
  <w:style w:type="character" w:customStyle="1" w:styleId="af2">
    <w:name w:val="נושא הערה תו"/>
    <w:basedOn w:val="af0"/>
    <w:link w:val="af1"/>
    <w:rsid w:val="002130ED"/>
    <w:rPr>
      <w:rFonts w:cs="Davi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63D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qFormat/>
    <w:rsid w:val="00F767C6"/>
    <w:pPr>
      <w:tabs>
        <w:tab w:val="clear" w:pos="567"/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basedOn w:val="1"/>
    <w:qFormat/>
    <w:rsid w:val="00F767C6"/>
    <w:p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qFormat/>
    <w:rsid w:val="00F767C6"/>
    <w:pPr>
      <w:outlineLvl w:val="2"/>
    </w:pPr>
  </w:style>
  <w:style w:type="paragraph" w:styleId="4">
    <w:name w:val="heading 4"/>
    <w:basedOn w:val="3"/>
    <w:qFormat/>
    <w:rsid w:val="00F767C6"/>
    <w:p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table" w:styleId="a5">
    <w:name w:val="Table Grid"/>
    <w:basedOn w:val="a1"/>
    <w:rsid w:val="000B6437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207C1"/>
    <w:pPr>
      <w:tabs>
        <w:tab w:val="center" w:pos="4153"/>
        <w:tab w:val="right" w:pos="8306"/>
      </w:tabs>
    </w:pPr>
  </w:style>
  <w:style w:type="character" w:styleId="Hyperlink">
    <w:name w:val="Hyperlink"/>
    <w:rsid w:val="00C55FEC"/>
    <w:rPr>
      <w:color w:val="AF005F"/>
      <w:u w:val="none"/>
    </w:rPr>
  </w:style>
  <w:style w:type="paragraph" w:styleId="a7">
    <w:name w:val="footnote text"/>
    <w:basedOn w:val="a"/>
    <w:link w:val="a8"/>
    <w:rsid w:val="00937388"/>
    <w:rPr>
      <w:sz w:val="20"/>
      <w:szCs w:val="20"/>
    </w:rPr>
  </w:style>
  <w:style w:type="character" w:customStyle="1" w:styleId="a8">
    <w:name w:val="טקסט הערת שוליים תו"/>
    <w:link w:val="a7"/>
    <w:rsid w:val="00937388"/>
    <w:rPr>
      <w:rFonts w:cs="David"/>
    </w:rPr>
  </w:style>
  <w:style w:type="character" w:styleId="a9">
    <w:name w:val="footnote reference"/>
    <w:rsid w:val="00937388"/>
    <w:rPr>
      <w:vertAlign w:val="superscript"/>
    </w:rPr>
  </w:style>
  <w:style w:type="paragraph" w:styleId="aa">
    <w:name w:val="Balloon Text"/>
    <w:basedOn w:val="a"/>
    <w:link w:val="ab"/>
    <w:rsid w:val="00CD1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CD1671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F20DE2"/>
    <w:pPr>
      <w:widowControl w:val="0"/>
      <w:tabs>
        <w:tab w:val="clear" w:pos="567"/>
        <w:tab w:val="clear" w:pos="1134"/>
        <w:tab w:val="clear" w:pos="1814"/>
        <w:tab w:val="clear" w:pos="2665"/>
      </w:tabs>
      <w:autoSpaceDE w:val="0"/>
      <w:autoSpaceDN w:val="0"/>
      <w:bidi w:val="0"/>
      <w:adjustRightInd w:val="0"/>
      <w:spacing w:line="253" w:lineRule="exact"/>
    </w:pPr>
    <w:rPr>
      <w:rFonts w:ascii="Arial Narrow" w:hAnsi="Arial Narrow" w:cs="Arial"/>
    </w:rPr>
  </w:style>
  <w:style w:type="paragraph" w:customStyle="1" w:styleId="Style16">
    <w:name w:val="Style16"/>
    <w:basedOn w:val="a"/>
    <w:uiPriority w:val="99"/>
    <w:rsid w:val="00F20DE2"/>
    <w:pPr>
      <w:widowControl w:val="0"/>
      <w:tabs>
        <w:tab w:val="clear" w:pos="567"/>
        <w:tab w:val="clear" w:pos="1134"/>
        <w:tab w:val="clear" w:pos="1814"/>
        <w:tab w:val="clear" w:pos="2665"/>
      </w:tabs>
      <w:autoSpaceDE w:val="0"/>
      <w:autoSpaceDN w:val="0"/>
      <w:bidi w:val="0"/>
      <w:adjustRightInd w:val="0"/>
      <w:spacing w:line="206" w:lineRule="exact"/>
    </w:pPr>
    <w:rPr>
      <w:rFonts w:ascii="Arial Narrow" w:hAnsi="Arial Narrow" w:cs="Arial"/>
    </w:rPr>
  </w:style>
  <w:style w:type="character" w:customStyle="1" w:styleId="FontStyle55">
    <w:name w:val="Font Style55"/>
    <w:uiPriority w:val="99"/>
    <w:rsid w:val="00F20DE2"/>
    <w:rPr>
      <w:rFonts w:ascii="Arial" w:hAnsi="Arial" w:cs="Arial"/>
      <w:i/>
      <w:iCs/>
      <w:sz w:val="16"/>
      <w:szCs w:val="16"/>
      <w:lang w:bidi="he-IL"/>
    </w:rPr>
  </w:style>
  <w:style w:type="character" w:customStyle="1" w:styleId="FontStyle58">
    <w:name w:val="Font Style58"/>
    <w:uiPriority w:val="99"/>
    <w:rsid w:val="00F20DE2"/>
    <w:rPr>
      <w:rFonts w:ascii="Arial" w:hAnsi="Arial" w:cs="Arial"/>
      <w:i/>
      <w:iCs/>
      <w:sz w:val="22"/>
      <w:szCs w:val="22"/>
      <w:lang w:bidi="he-IL"/>
    </w:rPr>
  </w:style>
  <w:style w:type="character" w:customStyle="1" w:styleId="FontStyle61">
    <w:name w:val="Font Style61"/>
    <w:uiPriority w:val="99"/>
    <w:rsid w:val="00F20DE2"/>
    <w:rPr>
      <w:rFonts w:ascii="Arial" w:hAnsi="Arial" w:cs="Arial"/>
      <w:sz w:val="22"/>
      <w:szCs w:val="22"/>
      <w:lang w:bidi="he-IL"/>
    </w:rPr>
  </w:style>
  <w:style w:type="character" w:customStyle="1" w:styleId="FontStyle66">
    <w:name w:val="Font Style66"/>
    <w:uiPriority w:val="99"/>
    <w:rsid w:val="00F20DE2"/>
    <w:rPr>
      <w:rFonts w:ascii="Arial" w:hAnsi="Arial" w:cs="Arial"/>
      <w:sz w:val="16"/>
      <w:szCs w:val="16"/>
      <w:lang w:bidi="he-IL"/>
    </w:rPr>
  </w:style>
  <w:style w:type="paragraph" w:customStyle="1" w:styleId="Style38">
    <w:name w:val="Style38"/>
    <w:basedOn w:val="a"/>
    <w:uiPriority w:val="99"/>
    <w:rsid w:val="007843BA"/>
    <w:pPr>
      <w:widowControl w:val="0"/>
      <w:tabs>
        <w:tab w:val="clear" w:pos="567"/>
        <w:tab w:val="clear" w:pos="1134"/>
        <w:tab w:val="clear" w:pos="1814"/>
        <w:tab w:val="clear" w:pos="2665"/>
      </w:tabs>
      <w:autoSpaceDE w:val="0"/>
      <w:autoSpaceDN w:val="0"/>
      <w:bidi w:val="0"/>
      <w:adjustRightInd w:val="0"/>
      <w:spacing w:line="250" w:lineRule="exact"/>
      <w:ind w:hanging="835"/>
    </w:pPr>
    <w:rPr>
      <w:rFonts w:ascii="Arial Narrow" w:hAnsi="Arial Narrow" w:cs="Arial"/>
    </w:rPr>
  </w:style>
  <w:style w:type="paragraph" w:customStyle="1" w:styleId="Style4">
    <w:name w:val="Style4"/>
    <w:basedOn w:val="a"/>
    <w:uiPriority w:val="99"/>
    <w:rsid w:val="00123BDB"/>
    <w:pPr>
      <w:widowControl w:val="0"/>
      <w:tabs>
        <w:tab w:val="clear" w:pos="567"/>
        <w:tab w:val="clear" w:pos="1134"/>
        <w:tab w:val="clear" w:pos="1814"/>
        <w:tab w:val="clear" w:pos="2665"/>
      </w:tabs>
      <w:autoSpaceDE w:val="0"/>
      <w:autoSpaceDN w:val="0"/>
      <w:bidi w:val="0"/>
      <w:adjustRightInd w:val="0"/>
      <w:spacing w:line="250" w:lineRule="exact"/>
    </w:pPr>
    <w:rPr>
      <w:rFonts w:ascii="Arial Narrow" w:hAnsi="Arial Narrow" w:cs="Arial"/>
    </w:rPr>
  </w:style>
  <w:style w:type="paragraph" w:customStyle="1" w:styleId="Style47">
    <w:name w:val="Style47"/>
    <w:basedOn w:val="a"/>
    <w:uiPriority w:val="99"/>
    <w:rsid w:val="00123BDB"/>
    <w:pPr>
      <w:widowControl w:val="0"/>
      <w:tabs>
        <w:tab w:val="clear" w:pos="567"/>
        <w:tab w:val="clear" w:pos="1134"/>
        <w:tab w:val="clear" w:pos="1814"/>
        <w:tab w:val="clear" w:pos="2665"/>
      </w:tabs>
      <w:autoSpaceDE w:val="0"/>
      <w:autoSpaceDN w:val="0"/>
      <w:bidi w:val="0"/>
      <w:adjustRightInd w:val="0"/>
      <w:spacing w:line="240" w:lineRule="auto"/>
      <w:jc w:val="left"/>
    </w:pPr>
    <w:rPr>
      <w:rFonts w:ascii="Arial Narrow" w:hAnsi="Arial Narrow" w:cs="Arial"/>
    </w:rPr>
  </w:style>
  <w:style w:type="character" w:customStyle="1" w:styleId="FontStyle56">
    <w:name w:val="Font Style56"/>
    <w:uiPriority w:val="99"/>
    <w:rsid w:val="00123BDB"/>
    <w:rPr>
      <w:rFonts w:ascii="Arial" w:hAnsi="Arial" w:cs="Arial"/>
      <w:b/>
      <w:bCs/>
      <w:i/>
      <w:iCs/>
      <w:sz w:val="20"/>
      <w:szCs w:val="20"/>
      <w:lang w:bidi="he-IL"/>
    </w:rPr>
  </w:style>
  <w:style w:type="character" w:customStyle="1" w:styleId="FontStyle63">
    <w:name w:val="Font Style63"/>
    <w:uiPriority w:val="99"/>
    <w:rsid w:val="00123BDB"/>
    <w:rPr>
      <w:rFonts w:ascii="Arial" w:hAnsi="Arial" w:cs="Arial"/>
      <w:b/>
      <w:bCs/>
      <w:sz w:val="22"/>
      <w:szCs w:val="22"/>
      <w:lang w:bidi="he-IL"/>
    </w:rPr>
  </w:style>
  <w:style w:type="table" w:styleId="ac">
    <w:name w:val="Table Professional"/>
    <w:basedOn w:val="a1"/>
    <w:rsid w:val="00A23A5E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40">
    <w:name w:val="Table Classic 4"/>
    <w:basedOn w:val="a1"/>
    <w:rsid w:val="00A23A5E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List Paragraph"/>
    <w:basedOn w:val="a"/>
    <w:uiPriority w:val="34"/>
    <w:qFormat/>
    <w:rsid w:val="00943692"/>
    <w:pPr>
      <w:ind w:left="720"/>
      <w:contextualSpacing/>
    </w:pPr>
  </w:style>
  <w:style w:type="character" w:styleId="ae">
    <w:name w:val="annotation reference"/>
    <w:basedOn w:val="a0"/>
    <w:rsid w:val="002130ED"/>
    <w:rPr>
      <w:sz w:val="16"/>
      <w:szCs w:val="16"/>
    </w:rPr>
  </w:style>
  <w:style w:type="paragraph" w:styleId="af">
    <w:name w:val="annotation text"/>
    <w:basedOn w:val="a"/>
    <w:link w:val="af0"/>
    <w:rsid w:val="002130ED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rsid w:val="002130ED"/>
    <w:rPr>
      <w:rFonts w:cs="David"/>
    </w:rPr>
  </w:style>
  <w:style w:type="paragraph" w:styleId="af1">
    <w:name w:val="annotation subject"/>
    <w:basedOn w:val="af"/>
    <w:next w:val="af"/>
    <w:link w:val="af2"/>
    <w:rsid w:val="002130ED"/>
    <w:rPr>
      <w:b/>
      <w:bCs/>
    </w:rPr>
  </w:style>
  <w:style w:type="character" w:customStyle="1" w:styleId="af2">
    <w:name w:val="נושא הערה תו"/>
    <w:basedOn w:val="af0"/>
    <w:link w:val="af1"/>
    <w:rsid w:val="002130ED"/>
    <w:rPr>
      <w:rFonts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036">
          <w:marLeft w:val="0"/>
          <w:marRight w:val="547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474">
          <w:marLeft w:val="0"/>
          <w:marRight w:val="547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7335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965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104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84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49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969">
          <w:marLeft w:val="0"/>
          <w:marRight w:val="116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891">
          <w:marLeft w:val="0"/>
          <w:marRight w:val="116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940">
          <w:marLeft w:val="0"/>
          <w:marRight w:val="116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9247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3C7A366-ED07-4424-A079-5B05C5C67716}"/>
</file>

<file path=customXml/itemProps2.xml><?xml version="1.0" encoding="utf-8"?>
<ds:datastoreItem xmlns:ds="http://schemas.openxmlformats.org/officeDocument/2006/customXml" ds:itemID="{579E2D7D-9BCD-435F-8193-3FB144D9B1F2}"/>
</file>

<file path=customXml/itemProps3.xml><?xml version="1.0" encoding="utf-8"?>
<ds:datastoreItem xmlns:ds="http://schemas.openxmlformats.org/officeDocument/2006/customXml" ds:itemID="{8F7BDE43-9576-4C85-8950-070ABDC8C6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2014-02-09T09:47:00Z</dcterms:created>
  <dcterms:modified xsi:type="dcterms:W3CDTF">2014-02-09T09:48:00Z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