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D53068" w:rsidRPr="005A6982" w:rsidTr="00586C6B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068" w:rsidRPr="005A6982" w:rsidRDefault="00D53068" w:rsidP="00586C6B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A6982">
              <w:rPr>
                <w:rFonts w:ascii="Calibri" w:hAnsi="Calibri" w:cs="Calibri"/>
                <w:b/>
                <w:bCs/>
                <w:rtl/>
              </w:rPr>
              <w:t>בנק ישראל</w:t>
            </w:r>
          </w:p>
          <w:p w:rsidR="00D53068" w:rsidRPr="005A6982" w:rsidRDefault="00D53068" w:rsidP="00586C6B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A6982">
              <w:rPr>
                <w:rFonts w:ascii="Calibri" w:hAnsi="Calibri" w:cs="Calibr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3068" w:rsidRPr="005A6982" w:rsidRDefault="00D53068" w:rsidP="00586C6B">
            <w:pPr>
              <w:bidi/>
              <w:jc w:val="center"/>
              <w:rPr>
                <w:rFonts w:ascii="Calibri" w:hAnsi="Calibri" w:cs="Calibri"/>
              </w:rPr>
            </w:pPr>
            <w:r w:rsidRPr="005A6982">
              <w:rPr>
                <w:rFonts w:ascii="Calibri" w:hAnsi="Calibri" w:cs="Calibri"/>
                <w:noProof/>
              </w:rPr>
              <w:drawing>
                <wp:inline distT="0" distB="0" distL="0" distR="0" wp14:anchorId="4B3DE2E4" wp14:editId="2036147B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068" w:rsidRPr="005A6982" w:rsidRDefault="00D53068" w:rsidP="00586C6B">
            <w:pPr>
              <w:bidi/>
              <w:spacing w:line="276" w:lineRule="auto"/>
              <w:jc w:val="center"/>
              <w:rPr>
                <w:rFonts w:ascii="Calibri" w:hAnsi="Calibri" w:cs="Calibri"/>
                <w:rtl/>
              </w:rPr>
            </w:pPr>
            <w:r w:rsidRPr="005A6982">
              <w:rPr>
                <w:rFonts w:ascii="Calibri" w:hAnsi="Calibri" w:cs="Calibri"/>
                <w:highlight w:val="green"/>
                <w:rtl/>
              </w:rPr>
              <w:t>‏</w:t>
            </w:r>
            <w:r w:rsidRPr="005A6982">
              <w:rPr>
                <w:rFonts w:ascii="Calibri" w:hAnsi="Calibri" w:cs="Calibri"/>
                <w:rtl/>
              </w:rPr>
              <w:t xml:space="preserve">ירושלים, </w:t>
            </w:r>
            <w:r w:rsidRPr="005A6982">
              <w:rPr>
                <w:rFonts w:ascii="Calibri" w:hAnsi="Calibri" w:cs="Calibri"/>
                <w:rtl/>
              </w:rPr>
              <w:fldChar w:fldCharType="begin"/>
            </w:r>
            <w:r w:rsidRPr="005A6982">
              <w:rPr>
                <w:rFonts w:ascii="Calibri" w:hAnsi="Calibri" w:cs="Calibri"/>
                <w:rtl/>
              </w:rPr>
              <w:instrText xml:space="preserve"> </w:instrText>
            </w:r>
            <w:r w:rsidRPr="005A6982">
              <w:rPr>
                <w:rFonts w:ascii="Calibri" w:hAnsi="Calibri" w:cs="Calibri"/>
              </w:rPr>
              <w:instrText>DATE</w:instrText>
            </w:r>
            <w:r w:rsidRPr="005A6982">
              <w:rPr>
                <w:rFonts w:ascii="Calibri" w:hAnsi="Calibri" w:cs="Calibri"/>
                <w:rtl/>
              </w:rPr>
              <w:instrText xml:space="preserve"> \@ "</w:instrText>
            </w:r>
            <w:r w:rsidRPr="005A6982">
              <w:rPr>
                <w:rFonts w:ascii="Calibri" w:hAnsi="Calibri" w:cs="Calibri"/>
              </w:rPr>
              <w:instrText>d MMMM, yyyy" \h</w:instrText>
            </w:r>
            <w:r w:rsidRPr="005A6982">
              <w:rPr>
                <w:rFonts w:ascii="Calibri" w:hAnsi="Calibri" w:cs="Calibri"/>
                <w:rtl/>
              </w:rPr>
              <w:instrText xml:space="preserve"> </w:instrText>
            </w:r>
            <w:r w:rsidRPr="005A6982">
              <w:rPr>
                <w:rFonts w:ascii="Calibri" w:hAnsi="Calibri" w:cs="Calibri"/>
                <w:rtl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</w:rPr>
              <w:t>‏כ"א תמוז, תשפ"ו</w:t>
            </w:r>
            <w:r w:rsidRPr="005A6982">
              <w:rPr>
                <w:rFonts w:ascii="Calibri" w:hAnsi="Calibri" w:cs="Calibri"/>
                <w:rtl/>
              </w:rPr>
              <w:fldChar w:fldCharType="end"/>
            </w:r>
          </w:p>
          <w:p w:rsidR="00D53068" w:rsidRPr="005A6982" w:rsidRDefault="00D53068" w:rsidP="00586C6B">
            <w:pPr>
              <w:bidi/>
              <w:spacing w:line="276" w:lineRule="auto"/>
              <w:jc w:val="center"/>
              <w:rPr>
                <w:rFonts w:ascii="Calibri" w:hAnsi="Calibri" w:cs="Calibri"/>
                <w:highlight w:val="green"/>
              </w:rPr>
            </w:pPr>
            <w:r w:rsidRPr="005A6982">
              <w:rPr>
                <w:rFonts w:ascii="Calibri" w:hAnsi="Calibri" w:cs="Calibri"/>
                <w:rtl/>
              </w:rPr>
              <w:fldChar w:fldCharType="begin"/>
            </w:r>
            <w:r w:rsidRPr="005A6982">
              <w:rPr>
                <w:rFonts w:ascii="Calibri" w:hAnsi="Calibri" w:cs="Calibri"/>
                <w:rtl/>
              </w:rPr>
              <w:instrText xml:space="preserve"> </w:instrText>
            </w:r>
            <w:r w:rsidRPr="005A6982">
              <w:rPr>
                <w:rFonts w:ascii="Calibri" w:hAnsi="Calibri" w:cs="Calibri"/>
              </w:rPr>
              <w:instrText>DATE</w:instrText>
            </w:r>
            <w:r w:rsidRPr="005A6982">
              <w:rPr>
                <w:rFonts w:ascii="Calibri" w:hAnsi="Calibri" w:cs="Calibri"/>
                <w:rtl/>
              </w:rPr>
              <w:instrText xml:space="preserve"> \@ "</w:instrText>
            </w:r>
            <w:r w:rsidRPr="005A6982">
              <w:rPr>
                <w:rFonts w:ascii="Calibri" w:hAnsi="Calibri" w:cs="Calibri"/>
              </w:rPr>
              <w:instrText>d MMMM, yyyy</w:instrText>
            </w:r>
            <w:r w:rsidRPr="005A6982">
              <w:rPr>
                <w:rFonts w:ascii="Calibri" w:hAnsi="Calibri" w:cs="Calibri"/>
                <w:rtl/>
              </w:rPr>
              <w:instrText xml:space="preserve">" </w:instrText>
            </w:r>
            <w:r w:rsidRPr="005A6982">
              <w:rPr>
                <w:rFonts w:ascii="Calibri" w:hAnsi="Calibri" w:cs="Calibri"/>
                <w:rtl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</w:rPr>
              <w:t>‏6 יולי, 2026</w:t>
            </w:r>
            <w:r w:rsidRPr="005A6982">
              <w:rPr>
                <w:rFonts w:ascii="Calibri" w:hAnsi="Calibri" w:cs="Calibri"/>
                <w:rtl/>
              </w:rPr>
              <w:fldChar w:fldCharType="end"/>
            </w:r>
          </w:p>
        </w:tc>
      </w:tr>
    </w:tbl>
    <w:p w:rsidR="00D9026C" w:rsidRDefault="00D9026C" w:rsidP="00037AFF">
      <w:pPr>
        <w:bidi/>
        <w:spacing w:line="360" w:lineRule="auto"/>
        <w:rPr>
          <w:rFonts w:asciiTheme="minorHAnsi" w:hAnsiTheme="minorHAnsi" w:cs="Calibri"/>
          <w:rtl/>
        </w:rPr>
      </w:pPr>
    </w:p>
    <w:p w:rsidR="00D9026C" w:rsidRDefault="00D9026C" w:rsidP="00D9026C">
      <w:pPr>
        <w:bidi/>
        <w:spacing w:line="360" w:lineRule="auto"/>
        <w:rPr>
          <w:rFonts w:asciiTheme="minorHAnsi" w:hAnsiTheme="minorHAnsi" w:cs="Calibri"/>
          <w:rtl/>
        </w:rPr>
      </w:pPr>
      <w:r>
        <w:rPr>
          <w:rFonts w:asciiTheme="minorHAnsi" w:hAnsiTheme="minorHAnsi" w:cs="Calibri" w:hint="cs"/>
          <w:rtl/>
        </w:rPr>
        <w:t>הודעה לעיתונות:</w:t>
      </w:r>
    </w:p>
    <w:p w:rsidR="00D9026C" w:rsidRPr="00D9026C" w:rsidRDefault="00D9026C" w:rsidP="00D9026C">
      <w:pPr>
        <w:bidi/>
        <w:spacing w:line="360" w:lineRule="auto"/>
        <w:jc w:val="center"/>
        <w:rPr>
          <w:rFonts w:asciiTheme="minorHAnsi" w:hAnsiTheme="minorHAnsi" w:cs="Calibri"/>
          <w:b/>
          <w:bCs/>
          <w:sz w:val="28"/>
          <w:szCs w:val="28"/>
          <w:rtl/>
        </w:rPr>
      </w:pPr>
      <w:r w:rsidRPr="00D9026C">
        <w:rPr>
          <w:rFonts w:cs="Calibri"/>
          <w:b/>
          <w:bCs/>
          <w:sz w:val="28"/>
          <w:szCs w:val="28"/>
          <w:rtl/>
        </w:rPr>
        <w:t>דברי נגיד בנק ישראל בתדרוך העיתונאים אודות החלטת המדיניות המוניטרית 06.07.2026</w:t>
      </w:r>
    </w:p>
    <w:p w:rsidR="00037AFF" w:rsidRPr="00AE230D" w:rsidRDefault="00037AFF" w:rsidP="00D9026C">
      <w:pPr>
        <w:bidi/>
        <w:spacing w:line="360" w:lineRule="auto"/>
        <w:rPr>
          <w:rFonts w:asciiTheme="minorHAnsi" w:hAnsiTheme="minorHAnsi" w:cstheme="minorHAnsi"/>
          <w:rtl/>
        </w:rPr>
      </w:pPr>
      <w:bookmarkStart w:id="0" w:name="_GoBack"/>
      <w:bookmarkEnd w:id="0"/>
      <w:r w:rsidRPr="00AE230D">
        <w:rPr>
          <w:rFonts w:asciiTheme="minorHAnsi" w:hAnsiTheme="minorHAnsi" w:cs="Calibri"/>
          <w:rtl/>
        </w:rPr>
        <w:t>שלום לכולם</w:t>
      </w:r>
      <w:r w:rsidRPr="00AE230D">
        <w:rPr>
          <w:rFonts w:asciiTheme="minorHAnsi" w:hAnsiTheme="minorHAnsi" w:cstheme="minorHAnsi"/>
        </w:rPr>
        <w:t>,</w:t>
      </w:r>
    </w:p>
    <w:p w:rsidR="002D6329" w:rsidRPr="00AE230D" w:rsidRDefault="002D6329" w:rsidP="00D40D5E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AE230D">
        <w:rPr>
          <w:rFonts w:asciiTheme="minorHAnsi" w:hAnsiTheme="minorHAnsi" w:cs="Calibri"/>
          <w:rtl/>
        </w:rPr>
        <w:t xml:space="preserve">אתמול והיום התקיימו בבנק ישראל דיוני הוועדה המוניטרית לצורך קבלת החלטת המדיניות. </w:t>
      </w:r>
      <w:r w:rsidR="00822618" w:rsidRPr="00AE230D">
        <w:rPr>
          <w:rFonts w:asciiTheme="minorHAnsi" w:hAnsiTheme="minorHAnsi" w:cs="Calibri" w:hint="cs"/>
          <w:rtl/>
        </w:rPr>
        <w:t xml:space="preserve">כפי שפרסמנו </w:t>
      </w:r>
      <w:r w:rsidRPr="00AE230D">
        <w:rPr>
          <w:rFonts w:asciiTheme="minorHAnsi" w:hAnsiTheme="minorHAnsi" w:cs="Calibri"/>
          <w:rtl/>
        </w:rPr>
        <w:t xml:space="preserve">בתום הדיונים החליטה הוועדה המוניטרית </w:t>
      </w:r>
      <w:r w:rsidR="00D81B51">
        <w:rPr>
          <w:rFonts w:asciiTheme="minorHAnsi" w:hAnsiTheme="minorHAnsi" w:cs="Calibri" w:hint="cs"/>
          <w:rtl/>
        </w:rPr>
        <w:t>ל</w:t>
      </w:r>
      <w:r w:rsidR="00D40D5E" w:rsidRPr="00D40D5E">
        <w:rPr>
          <w:rFonts w:asciiTheme="minorHAnsi" w:hAnsiTheme="minorHAnsi" w:cs="Calibri"/>
          <w:rtl/>
        </w:rPr>
        <w:t>הוריד את הריבית ב-0.25% לרמה של</w:t>
      </w:r>
      <w:r w:rsidR="00D40D5E">
        <w:rPr>
          <w:rFonts w:asciiTheme="minorHAnsi" w:hAnsiTheme="minorHAnsi" w:cstheme="minorHAnsi" w:hint="cs"/>
          <w:rtl/>
        </w:rPr>
        <w:t xml:space="preserve"> 3</w:t>
      </w:r>
      <w:r w:rsidR="00D81B51">
        <w:rPr>
          <w:rFonts w:asciiTheme="minorHAnsi" w:hAnsiTheme="minorHAnsi" w:cstheme="minorHAnsi" w:hint="cs"/>
          <w:rtl/>
        </w:rPr>
        <w:t>.5</w:t>
      </w:r>
      <w:r w:rsidR="00D40D5E">
        <w:rPr>
          <w:rFonts w:asciiTheme="minorHAnsi" w:hAnsiTheme="minorHAnsi" w:cstheme="minorHAnsi" w:hint="cs"/>
          <w:rtl/>
        </w:rPr>
        <w:t>%</w:t>
      </w:r>
      <w:r w:rsidRPr="00AE230D">
        <w:rPr>
          <w:rFonts w:asciiTheme="minorHAnsi" w:hAnsiTheme="minorHAnsi" w:cstheme="minorHAnsi" w:hint="cs"/>
          <w:rtl/>
        </w:rPr>
        <w:t>.</w:t>
      </w:r>
    </w:p>
    <w:p w:rsidR="0033680A" w:rsidRDefault="0033680A" w:rsidP="00527ABA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r w:rsidRPr="00AE230D">
        <w:rPr>
          <w:rFonts w:asciiTheme="minorHAnsi" w:hAnsiTheme="minorHAnsi" w:cs="Calibri"/>
          <w:rtl/>
        </w:rPr>
        <w:t xml:space="preserve">מאז החלטת הריבית האחרונה נרשמו התפתחויות משמעותיות בסביבה הגיאופוליטית, אשר השפיעו על השווקים המקומיים והגלובליים. </w:t>
      </w:r>
      <w:r w:rsidR="004E7481" w:rsidRPr="00AE230D">
        <w:rPr>
          <w:rFonts w:asciiTheme="minorHAnsi" w:hAnsiTheme="minorHAnsi" w:cs="Calibri" w:hint="cs"/>
          <w:rtl/>
        </w:rPr>
        <w:t>מזכר ההבנות</w:t>
      </w:r>
      <w:r w:rsidR="00822618" w:rsidRPr="00AE230D">
        <w:rPr>
          <w:rFonts w:asciiTheme="minorHAnsi" w:hAnsiTheme="minorHAnsi" w:cs="Calibri" w:hint="cs"/>
          <w:rtl/>
        </w:rPr>
        <w:t xml:space="preserve"> </w:t>
      </w:r>
      <w:r w:rsidRPr="00AE230D">
        <w:rPr>
          <w:rFonts w:asciiTheme="minorHAnsi" w:hAnsiTheme="minorHAnsi" w:cs="Calibri"/>
          <w:rtl/>
        </w:rPr>
        <w:t xml:space="preserve">שנחתם בין ארצות הברית </w:t>
      </w:r>
      <w:r w:rsidR="001A1786" w:rsidRPr="00AE230D">
        <w:rPr>
          <w:rFonts w:asciiTheme="minorHAnsi" w:hAnsiTheme="minorHAnsi" w:cs="Calibri" w:hint="cs"/>
          <w:rtl/>
        </w:rPr>
        <w:t>ל</w:t>
      </w:r>
      <w:r w:rsidR="001A1786" w:rsidRPr="00AE230D">
        <w:rPr>
          <w:rFonts w:asciiTheme="minorHAnsi" w:hAnsiTheme="minorHAnsi" w:cs="Calibri"/>
          <w:rtl/>
        </w:rPr>
        <w:t xml:space="preserve">איראן </w:t>
      </w:r>
      <w:r w:rsidR="00EA335C" w:rsidRPr="00AE230D">
        <w:rPr>
          <w:rFonts w:asciiTheme="minorHAnsi" w:hAnsiTheme="minorHAnsi" w:cs="Calibri" w:hint="cs"/>
          <w:rtl/>
        </w:rPr>
        <w:t>הוביל</w:t>
      </w:r>
      <w:r w:rsidRPr="00AE230D">
        <w:rPr>
          <w:rFonts w:asciiTheme="minorHAnsi" w:hAnsiTheme="minorHAnsi" w:cs="Calibri"/>
          <w:rtl/>
        </w:rPr>
        <w:t xml:space="preserve"> </w:t>
      </w:r>
      <w:r w:rsidR="00EA335C" w:rsidRPr="00AE230D">
        <w:rPr>
          <w:rFonts w:asciiTheme="minorHAnsi" w:hAnsiTheme="minorHAnsi" w:cs="Calibri"/>
          <w:rtl/>
        </w:rPr>
        <w:t xml:space="preserve">לירידה במחירי האנרגיה </w:t>
      </w:r>
      <w:r w:rsidR="00EA335C" w:rsidRPr="00AE230D">
        <w:rPr>
          <w:rFonts w:asciiTheme="minorHAnsi" w:hAnsiTheme="minorHAnsi" w:cs="Calibri" w:hint="cs"/>
          <w:rtl/>
        </w:rPr>
        <w:t>ו</w:t>
      </w:r>
      <w:r w:rsidRPr="00AE230D">
        <w:rPr>
          <w:rFonts w:asciiTheme="minorHAnsi" w:hAnsiTheme="minorHAnsi" w:cs="Calibri"/>
          <w:rtl/>
        </w:rPr>
        <w:t xml:space="preserve">להתמתנות במתיחות </w:t>
      </w:r>
      <w:r w:rsidR="001A1786" w:rsidRPr="00AE230D">
        <w:rPr>
          <w:rFonts w:asciiTheme="minorHAnsi" w:hAnsiTheme="minorHAnsi" w:cs="Calibri" w:hint="cs"/>
          <w:rtl/>
        </w:rPr>
        <w:t xml:space="preserve">הגיאופוליטית </w:t>
      </w:r>
      <w:r w:rsidRPr="00AE230D">
        <w:rPr>
          <w:rFonts w:asciiTheme="minorHAnsi" w:hAnsiTheme="minorHAnsi" w:cs="Calibri"/>
          <w:rtl/>
        </w:rPr>
        <w:t>הגלובלית</w:t>
      </w:r>
      <w:r w:rsidR="00EA335C" w:rsidRPr="00AE230D">
        <w:rPr>
          <w:rFonts w:asciiTheme="minorHAnsi" w:hAnsiTheme="minorHAnsi" w:cs="Calibri" w:hint="cs"/>
          <w:rtl/>
        </w:rPr>
        <w:t>.</w:t>
      </w:r>
      <w:r w:rsidRPr="00AE230D">
        <w:rPr>
          <w:rFonts w:asciiTheme="minorHAnsi" w:hAnsiTheme="minorHAnsi" w:cs="Calibri" w:hint="cs"/>
          <w:rtl/>
        </w:rPr>
        <w:t xml:space="preserve"> אולם</w:t>
      </w:r>
      <w:r w:rsidR="00EA335C" w:rsidRPr="00AE230D">
        <w:rPr>
          <w:rFonts w:asciiTheme="minorHAnsi" w:hAnsiTheme="minorHAnsi" w:cs="Calibri" w:hint="cs"/>
          <w:rtl/>
        </w:rPr>
        <w:t>,</w:t>
      </w:r>
      <w:r w:rsidRPr="00AE230D">
        <w:rPr>
          <w:rFonts w:asciiTheme="minorHAnsi" w:hAnsiTheme="minorHAnsi" w:cs="Calibri"/>
          <w:rtl/>
        </w:rPr>
        <w:t xml:space="preserve"> רמת </w:t>
      </w:r>
      <w:r w:rsidR="001A1786" w:rsidRPr="00AE230D">
        <w:rPr>
          <w:rFonts w:asciiTheme="minorHAnsi" w:hAnsiTheme="minorHAnsi" w:cs="Calibri"/>
          <w:rtl/>
        </w:rPr>
        <w:t>אי</w:t>
      </w:r>
      <w:r w:rsidR="001A1786" w:rsidRPr="00AE230D">
        <w:rPr>
          <w:rFonts w:asciiTheme="minorHAnsi" w:hAnsiTheme="minorHAnsi" w:cs="Calibri" w:hint="cs"/>
          <w:rtl/>
        </w:rPr>
        <w:t xml:space="preserve"> </w:t>
      </w:r>
      <w:r w:rsidR="00EA335C" w:rsidRPr="00AE230D">
        <w:rPr>
          <w:rFonts w:asciiTheme="minorHAnsi" w:hAnsiTheme="minorHAnsi" w:cs="Calibri" w:hint="cs"/>
          <w:rtl/>
        </w:rPr>
        <w:t>ה</w:t>
      </w:r>
      <w:r w:rsidRPr="00AE230D">
        <w:rPr>
          <w:rFonts w:asciiTheme="minorHAnsi" w:hAnsiTheme="minorHAnsi" w:cs="Calibri"/>
          <w:rtl/>
        </w:rPr>
        <w:t xml:space="preserve">וודאות </w:t>
      </w:r>
      <w:r w:rsidR="00822618" w:rsidRPr="00AE230D">
        <w:rPr>
          <w:rFonts w:asciiTheme="minorHAnsi" w:hAnsiTheme="minorHAnsi" w:cs="Calibri" w:hint="cs"/>
          <w:rtl/>
        </w:rPr>
        <w:t>עודנה</w:t>
      </w:r>
      <w:r w:rsidRPr="00AE230D">
        <w:rPr>
          <w:rFonts w:asciiTheme="minorHAnsi" w:hAnsiTheme="minorHAnsi" w:cs="Calibri"/>
          <w:rtl/>
        </w:rPr>
        <w:t xml:space="preserve"> גבוהה.</w:t>
      </w:r>
      <w:r w:rsidRPr="00AE230D">
        <w:rPr>
          <w:rFonts w:asciiTheme="minorHAnsi" w:hAnsiTheme="minorHAnsi" w:cs="Calibri" w:hint="cs"/>
          <w:rtl/>
        </w:rPr>
        <w:t xml:space="preserve"> </w:t>
      </w:r>
      <w:r w:rsidRPr="00AE230D">
        <w:rPr>
          <w:rFonts w:asciiTheme="minorHAnsi" w:hAnsiTheme="minorHAnsi" w:cs="Calibri"/>
          <w:rtl/>
        </w:rPr>
        <w:t xml:space="preserve">במקביל, </w:t>
      </w:r>
      <w:r w:rsidR="00EA335C" w:rsidRPr="00AE230D">
        <w:rPr>
          <w:rFonts w:asciiTheme="minorHAnsi" w:hAnsiTheme="minorHAnsi" w:cs="Calibri" w:hint="cs"/>
          <w:rtl/>
        </w:rPr>
        <w:t>נחתם מזכר הבנות בין ממשל</w:t>
      </w:r>
      <w:r w:rsidR="00B901EA" w:rsidRPr="00AE230D">
        <w:rPr>
          <w:rFonts w:asciiTheme="minorHAnsi" w:hAnsiTheme="minorHAnsi" w:cs="Calibri" w:hint="cs"/>
          <w:rtl/>
        </w:rPr>
        <w:t>ו</w:t>
      </w:r>
      <w:r w:rsidR="00EA335C" w:rsidRPr="00AE230D">
        <w:rPr>
          <w:rFonts w:asciiTheme="minorHAnsi" w:hAnsiTheme="minorHAnsi" w:cs="Calibri" w:hint="cs"/>
          <w:rtl/>
        </w:rPr>
        <w:t xml:space="preserve">ת ישראל ולבנון אך </w:t>
      </w:r>
      <w:r w:rsidR="004E7481" w:rsidRPr="00AE230D">
        <w:rPr>
          <w:rFonts w:asciiTheme="minorHAnsi" w:hAnsiTheme="minorHAnsi" w:cs="Calibri" w:hint="cs"/>
          <w:rtl/>
        </w:rPr>
        <w:t>המתיחות</w:t>
      </w:r>
      <w:r w:rsidRPr="00AE230D">
        <w:rPr>
          <w:rFonts w:asciiTheme="minorHAnsi" w:hAnsiTheme="minorHAnsi" w:cs="Calibri"/>
          <w:rtl/>
        </w:rPr>
        <w:t xml:space="preserve"> בגזרה הצפונית</w:t>
      </w:r>
      <w:r w:rsidR="00EA335C" w:rsidRPr="00AE230D">
        <w:rPr>
          <w:rFonts w:asciiTheme="minorHAnsi" w:hAnsiTheme="minorHAnsi" w:cs="Calibri" w:hint="cs"/>
          <w:rtl/>
        </w:rPr>
        <w:t xml:space="preserve"> נמשכת</w:t>
      </w:r>
      <w:r w:rsidRPr="00AE230D">
        <w:rPr>
          <w:rFonts w:asciiTheme="minorHAnsi" w:hAnsiTheme="minorHAnsi" w:cs="Calibri"/>
          <w:rtl/>
        </w:rPr>
        <w:t>, והשלכותיה ממשיכות לבוא לידי ביטוי בפעילות הכלכלית</w:t>
      </w:r>
      <w:r w:rsidRPr="00AE230D">
        <w:rPr>
          <w:rFonts w:asciiTheme="minorHAnsi" w:hAnsiTheme="minorHAnsi" w:cs="Calibri" w:hint="cs"/>
          <w:rtl/>
        </w:rPr>
        <w:t>.</w:t>
      </w:r>
      <w:r w:rsidRPr="00AE230D">
        <w:rPr>
          <w:rFonts w:asciiTheme="minorHAnsi" w:hAnsiTheme="minorHAnsi" w:cs="Calibri"/>
          <w:rtl/>
        </w:rPr>
        <w:t xml:space="preserve"> </w:t>
      </w:r>
    </w:p>
    <w:p w:rsidR="00527ABA" w:rsidRPr="00AE230D" w:rsidRDefault="00527ABA" w:rsidP="00527ABA">
      <w:pPr>
        <w:bidi/>
        <w:spacing w:line="360" w:lineRule="auto"/>
        <w:jc w:val="both"/>
        <w:rPr>
          <w:rFonts w:asciiTheme="minorHAnsi" w:hAnsiTheme="minorHAnsi" w:cs="Calibri"/>
          <w:rtl/>
        </w:rPr>
      </w:pPr>
    </w:p>
    <w:p w:rsidR="00981AB4" w:rsidRDefault="00822618" w:rsidP="00AE230D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r w:rsidRPr="00AE230D">
        <w:rPr>
          <w:rFonts w:asciiTheme="minorHAnsi" w:hAnsiTheme="minorHAnsi" w:cs="Calibri"/>
          <w:rtl/>
        </w:rPr>
        <w:t xml:space="preserve">דיוני הוועדה התמקדו במצב המשק, בניתוח התהליכים הכלכליים המקומיים והגלובאליים ובהשפעות אי </w:t>
      </w:r>
      <w:r w:rsidR="00BD747C" w:rsidRPr="00AE230D">
        <w:rPr>
          <w:rFonts w:asciiTheme="minorHAnsi" w:hAnsiTheme="minorHAnsi" w:cs="Calibri" w:hint="cs"/>
          <w:rtl/>
        </w:rPr>
        <w:t>ה</w:t>
      </w:r>
      <w:r w:rsidRPr="00AE230D">
        <w:rPr>
          <w:rFonts w:asciiTheme="minorHAnsi" w:hAnsiTheme="minorHAnsi" w:cs="Calibri"/>
          <w:rtl/>
        </w:rPr>
        <w:t>וודאות הגיאופוליטית על הכלכלה.</w:t>
      </w:r>
      <w:r w:rsidR="009067C8" w:rsidRPr="00AE230D">
        <w:rPr>
          <w:rFonts w:asciiTheme="minorHAnsi" w:hAnsiTheme="minorHAnsi" w:cs="Calibri"/>
          <w:rtl/>
        </w:rPr>
        <w:t xml:space="preserve"> בחודשים האחרונים </w:t>
      </w:r>
      <w:r w:rsidR="00521757" w:rsidRPr="00AE230D">
        <w:rPr>
          <w:rFonts w:asciiTheme="minorHAnsi" w:hAnsiTheme="minorHAnsi" w:cs="Calibri" w:hint="cs"/>
          <w:rtl/>
        </w:rPr>
        <w:t xml:space="preserve">האינפלציה </w:t>
      </w:r>
      <w:r w:rsidR="00EA335C" w:rsidRPr="00AE230D">
        <w:rPr>
          <w:rFonts w:asciiTheme="minorHAnsi" w:hAnsiTheme="minorHAnsi" w:cs="Calibri" w:hint="cs"/>
          <w:rtl/>
        </w:rPr>
        <w:t>נותרה</w:t>
      </w:r>
      <w:r w:rsidR="009067C8" w:rsidRPr="00AE230D">
        <w:rPr>
          <w:rFonts w:asciiTheme="minorHAnsi" w:hAnsiTheme="minorHAnsi" w:cs="Calibri" w:hint="cs"/>
          <w:rtl/>
        </w:rPr>
        <w:t xml:space="preserve"> בקרבת מרכז </w:t>
      </w:r>
      <w:r w:rsidR="009067C8" w:rsidRPr="00AE230D">
        <w:rPr>
          <w:rFonts w:asciiTheme="minorHAnsi" w:hAnsiTheme="minorHAnsi" w:cs="Calibri"/>
          <w:rtl/>
        </w:rPr>
        <w:t>היעד</w:t>
      </w:r>
      <w:r w:rsidR="001A1786" w:rsidRPr="00AE230D">
        <w:rPr>
          <w:rFonts w:asciiTheme="minorHAnsi" w:hAnsiTheme="minorHAnsi" w:cs="Calibri" w:hint="cs"/>
          <w:rtl/>
        </w:rPr>
        <w:t>,</w:t>
      </w:r>
      <w:r w:rsidR="009067C8" w:rsidRPr="00AE230D">
        <w:rPr>
          <w:rFonts w:asciiTheme="minorHAnsi" w:hAnsiTheme="minorHAnsi" w:cs="Calibri"/>
          <w:rtl/>
        </w:rPr>
        <w:t xml:space="preserve"> </w:t>
      </w:r>
      <w:r w:rsidR="001A1786" w:rsidRPr="00AE230D">
        <w:rPr>
          <w:rFonts w:asciiTheme="minorHAnsi" w:hAnsiTheme="minorHAnsi" w:cs="Calibri" w:hint="cs"/>
          <w:rtl/>
        </w:rPr>
        <w:t>ו</w:t>
      </w:r>
      <w:r w:rsidR="009067C8" w:rsidRPr="00AE230D">
        <w:rPr>
          <w:rFonts w:asciiTheme="minorHAnsi" w:hAnsiTheme="minorHAnsi" w:cs="Calibri"/>
          <w:rtl/>
        </w:rPr>
        <w:t xml:space="preserve">נתוני הפעילות </w:t>
      </w:r>
      <w:r w:rsidR="00521757" w:rsidRPr="00AE230D">
        <w:rPr>
          <w:rFonts w:asciiTheme="minorHAnsi" w:hAnsiTheme="minorHAnsi" w:cs="Calibri" w:hint="cs"/>
          <w:rtl/>
        </w:rPr>
        <w:t>הכלכ</w:t>
      </w:r>
      <w:r w:rsidR="00AC3F09" w:rsidRPr="00AE230D">
        <w:rPr>
          <w:rFonts w:asciiTheme="minorHAnsi" w:hAnsiTheme="minorHAnsi" w:cs="Calibri" w:hint="cs"/>
          <w:rtl/>
        </w:rPr>
        <w:t>לית מצביעים על ה</w:t>
      </w:r>
      <w:r w:rsidR="00EA335C" w:rsidRPr="00AE230D">
        <w:rPr>
          <w:rFonts w:asciiTheme="minorHAnsi" w:hAnsiTheme="minorHAnsi" w:cs="Calibri" w:hint="cs"/>
          <w:rtl/>
        </w:rPr>
        <w:t>משך ה</w:t>
      </w:r>
      <w:r w:rsidR="00AC3F09" w:rsidRPr="00AE230D">
        <w:rPr>
          <w:rFonts w:asciiTheme="minorHAnsi" w:hAnsiTheme="minorHAnsi" w:cs="Calibri" w:hint="cs"/>
          <w:rtl/>
        </w:rPr>
        <w:t xml:space="preserve">תאוששות. </w:t>
      </w:r>
      <w:r w:rsidR="00AE230D" w:rsidRPr="00AE230D">
        <w:rPr>
          <w:rFonts w:asciiTheme="minorHAnsi" w:hAnsiTheme="minorHAnsi" w:cs="Calibri"/>
          <w:rtl/>
        </w:rPr>
        <w:t>בסיכום התקופה הנסקרת, השקל פוחת, תוך תנודתיות רבה</w:t>
      </w:r>
      <w:r w:rsidR="00981AB4">
        <w:rPr>
          <w:rFonts w:asciiTheme="minorHAnsi" w:hAnsiTheme="minorHAnsi" w:cs="Calibri" w:hint="cs"/>
          <w:rtl/>
        </w:rPr>
        <w:t>.</w:t>
      </w:r>
      <w:r w:rsidR="00AE230D" w:rsidRPr="00AE230D" w:rsidDel="00AE230D">
        <w:rPr>
          <w:rFonts w:asciiTheme="minorHAnsi" w:hAnsiTheme="minorHAnsi" w:cs="Calibri"/>
          <w:rtl/>
        </w:rPr>
        <w:t xml:space="preserve"> </w:t>
      </w:r>
    </w:p>
    <w:p w:rsidR="00E97765" w:rsidRPr="00AE230D" w:rsidRDefault="00E97765" w:rsidP="00981AB4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r w:rsidRPr="00AE230D">
        <w:rPr>
          <w:rFonts w:asciiTheme="minorHAnsi" w:hAnsiTheme="minorHAnsi" w:cs="Calibri"/>
          <w:rtl/>
        </w:rPr>
        <w:t xml:space="preserve">אתייחס כעת יותר בפירוט לשיקולים העיקריים שעמדו לנגד עינינו בקבלת ההחלטה וארחיב על ההתפתחויות הכלכליות המרכזיות בארץ ובעולם. </w:t>
      </w:r>
    </w:p>
    <w:p w:rsidR="00527ABA" w:rsidRDefault="00527ABA" w:rsidP="00497D49">
      <w:pPr>
        <w:bidi/>
        <w:spacing w:line="360" w:lineRule="auto"/>
        <w:jc w:val="both"/>
        <w:rPr>
          <w:rFonts w:asciiTheme="minorHAnsi" w:hAnsiTheme="minorHAnsi" w:cs="Calibri"/>
          <w:rtl/>
        </w:rPr>
      </w:pPr>
    </w:p>
    <w:p w:rsidR="007D243A" w:rsidRPr="00AE230D" w:rsidRDefault="00E97765" w:rsidP="00527ABA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r w:rsidRPr="00AE230D">
        <w:rPr>
          <w:rFonts w:asciiTheme="minorHAnsi" w:hAnsiTheme="minorHAnsi" w:cs="Calibri" w:hint="cs"/>
          <w:rtl/>
        </w:rPr>
        <w:t>ה</w:t>
      </w:r>
      <w:r w:rsidR="00AC3F09" w:rsidRPr="00AE230D">
        <w:rPr>
          <w:rFonts w:asciiTheme="minorHAnsi" w:hAnsiTheme="minorHAnsi" w:cs="Calibri"/>
          <w:rtl/>
        </w:rPr>
        <w:t xml:space="preserve">אינפלציה בשנים-עשר החודשים האחרונים </w:t>
      </w:r>
      <w:r w:rsidR="00AC3F09" w:rsidRPr="00AE230D">
        <w:rPr>
          <w:rFonts w:asciiTheme="minorHAnsi" w:hAnsiTheme="minorHAnsi" w:cs="Calibri" w:hint="cs"/>
          <w:rtl/>
        </w:rPr>
        <w:t>עמדה בחודש</w:t>
      </w:r>
      <w:r w:rsidRPr="00AE230D">
        <w:rPr>
          <w:rFonts w:asciiTheme="minorHAnsi" w:hAnsiTheme="minorHAnsi" w:cs="Calibri" w:hint="cs"/>
          <w:rtl/>
        </w:rPr>
        <w:t>ים</w:t>
      </w:r>
      <w:r w:rsidR="00AC3F09" w:rsidRPr="00AE230D">
        <w:rPr>
          <w:rFonts w:asciiTheme="minorHAnsi" w:hAnsiTheme="minorHAnsi" w:cs="Calibri" w:hint="cs"/>
          <w:rtl/>
        </w:rPr>
        <w:t xml:space="preserve"> </w:t>
      </w:r>
      <w:r w:rsidRPr="00AE230D">
        <w:rPr>
          <w:rFonts w:asciiTheme="minorHAnsi" w:hAnsiTheme="minorHAnsi" w:cs="Calibri" w:hint="cs"/>
          <w:rtl/>
        </w:rPr>
        <w:t>אפריל ו</w:t>
      </w:r>
      <w:r w:rsidR="00AC3F09" w:rsidRPr="00AE230D">
        <w:rPr>
          <w:rFonts w:asciiTheme="minorHAnsi" w:hAnsiTheme="minorHAnsi" w:cs="Calibri" w:hint="cs"/>
          <w:rtl/>
        </w:rPr>
        <w:t>מאי על 1.9%</w:t>
      </w:r>
      <w:r w:rsidR="001A1786" w:rsidRPr="00AE230D">
        <w:rPr>
          <w:rFonts w:asciiTheme="minorHAnsi" w:hAnsiTheme="minorHAnsi" w:cs="Calibri" w:hint="cs"/>
          <w:rtl/>
        </w:rPr>
        <w:t>,</w:t>
      </w:r>
      <w:r w:rsidR="00AC3F09" w:rsidRPr="00AE230D">
        <w:rPr>
          <w:rFonts w:asciiTheme="minorHAnsi" w:hAnsiTheme="minorHAnsi" w:cs="Calibri" w:hint="cs"/>
          <w:rtl/>
        </w:rPr>
        <w:t xml:space="preserve"> במרכז </w:t>
      </w:r>
      <w:r w:rsidR="00AC3F09" w:rsidRPr="00AE230D">
        <w:rPr>
          <w:rFonts w:asciiTheme="minorHAnsi" w:hAnsiTheme="minorHAnsi" w:cs="Calibri"/>
          <w:rtl/>
        </w:rPr>
        <w:t xml:space="preserve">טווח היעד. </w:t>
      </w:r>
      <w:r w:rsidR="007D243A" w:rsidRPr="00AE230D">
        <w:rPr>
          <w:rFonts w:asciiTheme="minorHAnsi" w:hAnsiTheme="minorHAnsi" w:cs="Calibri" w:hint="cs"/>
          <w:rtl/>
        </w:rPr>
        <w:t>על פי תחזיו</w:t>
      </w:r>
      <w:r w:rsidR="007D243A" w:rsidRPr="00AE230D">
        <w:rPr>
          <w:rFonts w:asciiTheme="minorHAnsi" w:hAnsiTheme="minorHAnsi" w:cs="Calibri" w:hint="eastAsia"/>
          <w:rtl/>
        </w:rPr>
        <w:t>ת</w:t>
      </w:r>
      <w:r w:rsidR="007D243A" w:rsidRPr="00AE230D">
        <w:rPr>
          <w:rFonts w:asciiTheme="minorHAnsi" w:hAnsiTheme="minorHAnsi" w:cs="Calibri" w:hint="cs"/>
          <w:rtl/>
        </w:rPr>
        <w:t xml:space="preserve"> החזאים היא </w:t>
      </w:r>
      <w:r w:rsidR="00BD747C" w:rsidRPr="00AE230D">
        <w:rPr>
          <w:rFonts w:asciiTheme="minorHAnsi" w:hAnsiTheme="minorHAnsi" w:cs="Calibri" w:hint="cs"/>
          <w:rtl/>
        </w:rPr>
        <w:t xml:space="preserve">צפויה </w:t>
      </w:r>
      <w:r w:rsidR="00486D2B" w:rsidRPr="00AE230D">
        <w:rPr>
          <w:rFonts w:asciiTheme="minorHAnsi" w:hAnsiTheme="minorHAnsi" w:cs="Calibri" w:hint="cs"/>
          <w:rtl/>
        </w:rPr>
        <w:t>לרדת בחודשים הקרובים</w:t>
      </w:r>
      <w:r w:rsidR="007D243A" w:rsidRPr="00AE230D">
        <w:rPr>
          <w:rFonts w:asciiTheme="minorHAnsi" w:hAnsiTheme="minorHAnsi" w:cs="Calibri" w:hint="cs"/>
          <w:rtl/>
        </w:rPr>
        <w:t xml:space="preserve">, </w:t>
      </w:r>
      <w:r w:rsidR="00B901EA" w:rsidRPr="00AE230D">
        <w:rPr>
          <w:rFonts w:asciiTheme="minorHAnsi" w:hAnsiTheme="minorHAnsi" w:cs="Calibri" w:hint="cs"/>
          <w:rtl/>
        </w:rPr>
        <w:t xml:space="preserve">ולהימצא </w:t>
      </w:r>
      <w:r w:rsidR="00497D49" w:rsidRPr="00AE230D">
        <w:rPr>
          <w:rFonts w:asciiTheme="minorHAnsi" w:hAnsiTheme="minorHAnsi" w:cs="Calibri"/>
          <w:rtl/>
        </w:rPr>
        <w:t>שנה קדימה</w:t>
      </w:r>
      <w:r w:rsidR="00497D49" w:rsidRPr="00AE230D">
        <w:rPr>
          <w:rFonts w:asciiTheme="minorHAnsi" w:hAnsiTheme="minorHAnsi" w:cs="Calibri" w:hint="cs"/>
          <w:rtl/>
        </w:rPr>
        <w:t xml:space="preserve"> </w:t>
      </w:r>
      <w:r w:rsidR="00B01683" w:rsidRPr="00AE230D">
        <w:rPr>
          <w:rFonts w:asciiTheme="minorHAnsi" w:hAnsiTheme="minorHAnsi" w:cs="Calibri" w:hint="cs"/>
          <w:rtl/>
        </w:rPr>
        <w:t>בסביבת מרכז היעד</w:t>
      </w:r>
      <w:r w:rsidR="007D243A" w:rsidRPr="00AE230D">
        <w:rPr>
          <w:rFonts w:asciiTheme="minorHAnsi" w:hAnsiTheme="minorHAnsi" w:cs="Calibri" w:hint="cs"/>
          <w:rtl/>
        </w:rPr>
        <w:t xml:space="preserve">. </w:t>
      </w:r>
    </w:p>
    <w:p w:rsidR="00055FDA" w:rsidRDefault="00055FDA" w:rsidP="00527AB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>
        <w:rPr>
          <w:rFonts w:cs="Calibri" w:hint="cs"/>
          <w:rtl/>
        </w:rPr>
        <w:t xml:space="preserve">בהסתכלות קדימה, </w:t>
      </w:r>
      <w:r w:rsidR="00700DC3" w:rsidRPr="008D6976">
        <w:rPr>
          <w:rFonts w:cs="Calibri" w:hint="cs"/>
          <w:rtl/>
        </w:rPr>
        <w:t xml:space="preserve">קיימים </w:t>
      </w:r>
      <w:r w:rsidR="00700DC3" w:rsidRPr="008D6976">
        <w:rPr>
          <w:rFonts w:cs="Calibri"/>
          <w:rtl/>
        </w:rPr>
        <w:t>מספר גורמים שיכולים להשפיע בכיוונים מנוגדים על התפתחות האינפלציה.</w:t>
      </w:r>
      <w:r w:rsidR="00700DC3" w:rsidRPr="008D6976">
        <w:rPr>
          <w:rFonts w:cs="Calibri" w:hint="cs"/>
          <w:rtl/>
        </w:rPr>
        <w:t xml:space="preserve"> סביבת האינפלציה תושפע במידה רבה מההתפתחויות הגיאופוליטיות והשפעותיהן על הפעילות במשק ועל מחירי האנרגיה, מפרמיית הסיכון </w:t>
      </w:r>
      <w:proofErr w:type="spellStart"/>
      <w:r w:rsidR="00700DC3" w:rsidRPr="008D6976">
        <w:rPr>
          <w:rFonts w:cs="Calibri" w:hint="cs"/>
          <w:rtl/>
        </w:rPr>
        <w:t>ושע"ח</w:t>
      </w:r>
      <w:proofErr w:type="spellEnd"/>
      <w:r w:rsidR="00700DC3" w:rsidRPr="008D6976">
        <w:rPr>
          <w:rFonts w:cs="Calibri" w:hint="cs"/>
          <w:rtl/>
        </w:rPr>
        <w:t xml:space="preserve">, מהתפתחות </w:t>
      </w:r>
      <w:proofErr w:type="spellStart"/>
      <w:r w:rsidR="00700DC3" w:rsidRPr="008D6976">
        <w:rPr>
          <w:rFonts w:cs="Calibri" w:hint="cs"/>
          <w:rtl/>
        </w:rPr>
        <w:t>הביקושים</w:t>
      </w:r>
      <w:proofErr w:type="spellEnd"/>
      <w:r w:rsidR="00700DC3" w:rsidRPr="008D6976">
        <w:rPr>
          <w:rFonts w:cs="Calibri" w:hint="cs"/>
          <w:rtl/>
        </w:rPr>
        <w:t xml:space="preserve"> לצד מגבלות ההיצע, וכן מההתפתחויות הפיסקליות.</w:t>
      </w:r>
      <w:r>
        <w:rPr>
          <w:rFonts w:cs="Calibri" w:hint="cs"/>
          <w:rtl/>
        </w:rPr>
        <w:t xml:space="preserve"> </w:t>
      </w:r>
      <w:r w:rsidRPr="00AE230D">
        <w:rPr>
          <w:rFonts w:asciiTheme="minorHAnsi" w:hAnsiTheme="minorHAnsi" w:cs="Calibri"/>
          <w:rtl/>
        </w:rPr>
        <w:t xml:space="preserve">בנקודת הזמן </w:t>
      </w:r>
      <w:r w:rsidRPr="00AE230D">
        <w:rPr>
          <w:rFonts w:asciiTheme="minorHAnsi" w:hAnsiTheme="minorHAnsi" w:cs="Calibri" w:hint="cs"/>
          <w:rtl/>
        </w:rPr>
        <w:t>הנוכחית</w:t>
      </w:r>
      <w:r w:rsidRPr="00AE230D">
        <w:rPr>
          <w:rFonts w:asciiTheme="minorHAnsi" w:hAnsiTheme="minorHAnsi" w:cs="Calibri"/>
          <w:rtl/>
        </w:rPr>
        <w:t xml:space="preserve">, קיימת אי ודאות לגבי עצמת השפעתם של </w:t>
      </w:r>
      <w:r w:rsidRPr="00AE230D">
        <w:rPr>
          <w:rFonts w:asciiTheme="minorHAnsi" w:hAnsiTheme="minorHAnsi" w:cs="Calibri" w:hint="cs"/>
          <w:rtl/>
        </w:rPr>
        <w:t>הגורמים</w:t>
      </w:r>
      <w:r w:rsidRPr="00AE230D">
        <w:rPr>
          <w:rFonts w:asciiTheme="minorHAnsi" w:hAnsiTheme="minorHAnsi" w:cs="Calibri"/>
          <w:rtl/>
        </w:rPr>
        <w:t xml:space="preserve"> הללו בטווחי הזמן השונים.</w:t>
      </w:r>
    </w:p>
    <w:p w:rsidR="00527ABA" w:rsidRDefault="00527ABA" w:rsidP="00C9247E">
      <w:pPr>
        <w:bidi/>
        <w:spacing w:line="360" w:lineRule="auto"/>
        <w:jc w:val="both"/>
        <w:rPr>
          <w:rFonts w:asciiTheme="minorHAnsi" w:hAnsiTheme="minorHAnsi" w:cs="Calibri"/>
          <w:rtl/>
        </w:rPr>
      </w:pPr>
    </w:p>
    <w:p w:rsidR="00DE65DE" w:rsidRPr="00AE230D" w:rsidRDefault="008238A7" w:rsidP="00527ABA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r w:rsidRPr="00AE230D">
        <w:rPr>
          <w:rFonts w:asciiTheme="minorHAnsi" w:hAnsiTheme="minorHAnsi" w:cs="Calibri"/>
          <w:rtl/>
        </w:rPr>
        <w:lastRenderedPageBreak/>
        <w:t xml:space="preserve">הפעילות הכלכלית במשק מוסיפה להתאושש </w:t>
      </w:r>
      <w:r w:rsidR="00486D2B" w:rsidRPr="00AE230D">
        <w:rPr>
          <w:rFonts w:asciiTheme="minorHAnsi" w:hAnsiTheme="minorHAnsi" w:cs="Calibri" w:hint="cs"/>
          <w:rtl/>
        </w:rPr>
        <w:t>בהדרגה</w:t>
      </w:r>
      <w:r w:rsidRPr="00AE230D">
        <w:rPr>
          <w:rFonts w:asciiTheme="minorHAnsi" w:hAnsiTheme="minorHAnsi" w:cs="Calibri"/>
          <w:rtl/>
        </w:rPr>
        <w:t xml:space="preserve"> על רקע אי </w:t>
      </w:r>
      <w:r w:rsidR="00C6220A" w:rsidRPr="00AE230D">
        <w:rPr>
          <w:rFonts w:asciiTheme="minorHAnsi" w:hAnsiTheme="minorHAnsi" w:cs="Calibri" w:hint="cs"/>
          <w:rtl/>
        </w:rPr>
        <w:t>הו</w:t>
      </w:r>
      <w:r w:rsidRPr="00AE230D">
        <w:rPr>
          <w:rFonts w:asciiTheme="minorHAnsi" w:hAnsiTheme="minorHAnsi" w:cs="Calibri"/>
          <w:rtl/>
        </w:rPr>
        <w:t>ודאות המקומית והגלובלית</w:t>
      </w:r>
      <w:r w:rsidRPr="00AE230D">
        <w:rPr>
          <w:rFonts w:asciiTheme="minorHAnsi" w:hAnsiTheme="minorHAnsi" w:cs="Calibri" w:hint="cs"/>
          <w:rtl/>
        </w:rPr>
        <w:t xml:space="preserve">. </w:t>
      </w:r>
      <w:r w:rsidR="00037AFF" w:rsidRPr="00AE230D">
        <w:rPr>
          <w:rFonts w:asciiTheme="minorHAnsi" w:hAnsiTheme="minorHAnsi" w:cs="Calibri"/>
          <w:rtl/>
        </w:rPr>
        <w:t xml:space="preserve">נתוני ההוצאות בכרטיסי אשראי </w:t>
      </w:r>
      <w:r w:rsidRPr="00AE230D">
        <w:rPr>
          <w:rFonts w:asciiTheme="minorHAnsi" w:hAnsiTheme="minorHAnsi" w:cs="Calibri" w:hint="cs"/>
          <w:rtl/>
        </w:rPr>
        <w:t xml:space="preserve">מצויים </w:t>
      </w:r>
      <w:r w:rsidR="00C9247E">
        <w:rPr>
          <w:rFonts w:asciiTheme="minorHAnsi" w:hAnsiTheme="minorHAnsi" w:cs="Calibri" w:hint="cs"/>
          <w:rtl/>
        </w:rPr>
        <w:t>מעט מעל</w:t>
      </w:r>
      <w:r w:rsidR="00C9247E" w:rsidRPr="00AE230D">
        <w:rPr>
          <w:rFonts w:asciiTheme="minorHAnsi" w:hAnsiTheme="minorHAnsi" w:cs="Calibri" w:hint="cs"/>
          <w:rtl/>
        </w:rPr>
        <w:t xml:space="preserve"> </w:t>
      </w:r>
      <w:r w:rsidRPr="00AE230D">
        <w:rPr>
          <w:rFonts w:asciiTheme="minorHAnsi" w:hAnsiTheme="minorHAnsi" w:cs="Calibri" w:hint="cs"/>
          <w:rtl/>
        </w:rPr>
        <w:t>קו המגמה ארוכת הטווח</w:t>
      </w:r>
      <w:r w:rsidR="00037AFF" w:rsidRPr="00AE230D">
        <w:rPr>
          <w:rFonts w:asciiTheme="minorHAnsi" w:hAnsiTheme="minorHAnsi" w:cs="Calibri"/>
          <w:rtl/>
        </w:rPr>
        <w:t xml:space="preserve">. </w:t>
      </w:r>
      <w:r w:rsidRPr="00AE230D">
        <w:rPr>
          <w:rFonts w:asciiTheme="minorHAnsi" w:hAnsiTheme="minorHAnsi" w:cs="Calibri"/>
          <w:rtl/>
        </w:rPr>
        <w:t xml:space="preserve">במאזן המצרפי בסקר המגמות בעסקים של </w:t>
      </w:r>
      <w:proofErr w:type="spellStart"/>
      <w:r w:rsidRPr="00AE230D">
        <w:rPr>
          <w:rFonts w:asciiTheme="minorHAnsi" w:hAnsiTheme="minorHAnsi" w:cs="Calibri"/>
          <w:rtl/>
        </w:rPr>
        <w:t>הלמ"ס</w:t>
      </w:r>
      <w:proofErr w:type="spellEnd"/>
      <w:r w:rsidRPr="00AE230D">
        <w:rPr>
          <w:rFonts w:asciiTheme="minorHAnsi" w:hAnsiTheme="minorHAnsi" w:cs="Calibri"/>
          <w:rtl/>
        </w:rPr>
        <w:t xml:space="preserve"> לחודש מאי חלה עליה לאחר הירידה החדה בעקבות מבצע "שאגת הארי"</w:t>
      </w:r>
      <w:r w:rsidR="00514AC7" w:rsidRPr="00AE230D">
        <w:rPr>
          <w:rFonts w:asciiTheme="minorHAnsi" w:hAnsiTheme="minorHAnsi" w:cs="Calibri" w:hint="cs"/>
          <w:rtl/>
        </w:rPr>
        <w:t>,</w:t>
      </w:r>
      <w:r w:rsidRPr="00AE230D">
        <w:rPr>
          <w:rFonts w:asciiTheme="minorHAnsi" w:hAnsiTheme="minorHAnsi" w:cs="Calibri"/>
          <w:rtl/>
        </w:rPr>
        <w:t xml:space="preserve"> אולם הוא טרם שב לרמתו </w:t>
      </w:r>
      <w:r w:rsidR="004E63A3" w:rsidRPr="00AE230D">
        <w:rPr>
          <w:rFonts w:asciiTheme="minorHAnsi" w:hAnsiTheme="minorHAnsi" w:cs="Calibri" w:hint="cs"/>
          <w:rtl/>
        </w:rPr>
        <w:t>ערב</w:t>
      </w:r>
      <w:r w:rsidRPr="00AE230D">
        <w:rPr>
          <w:rFonts w:asciiTheme="minorHAnsi" w:hAnsiTheme="minorHAnsi" w:cs="Calibri"/>
          <w:rtl/>
        </w:rPr>
        <w:t xml:space="preserve"> המבצע</w:t>
      </w:r>
      <w:r w:rsidRPr="00AE230D">
        <w:rPr>
          <w:rFonts w:asciiTheme="minorHAnsi" w:hAnsiTheme="minorHAnsi" w:cs="Calibri" w:hint="cs"/>
          <w:rtl/>
        </w:rPr>
        <w:t xml:space="preserve">. </w:t>
      </w:r>
      <w:r w:rsidR="00DE65DE" w:rsidRPr="00AE230D">
        <w:rPr>
          <w:rFonts w:asciiTheme="minorHAnsi" w:hAnsiTheme="minorHAnsi" w:cs="Calibri"/>
          <w:rtl/>
        </w:rPr>
        <w:t>גיוסי ההון במגזר ההייטק ברביע השני של השנה עומדים על כ-4 מיליארד</w:t>
      </w:r>
      <w:r w:rsidR="00B901EA" w:rsidRPr="00AE230D">
        <w:rPr>
          <w:rFonts w:asciiTheme="minorHAnsi" w:hAnsiTheme="minorHAnsi" w:cs="Calibri" w:hint="cs"/>
          <w:rtl/>
        </w:rPr>
        <w:t>י</w:t>
      </w:r>
      <w:r w:rsidR="00DE65DE" w:rsidRPr="00AE230D">
        <w:rPr>
          <w:rFonts w:asciiTheme="minorHAnsi" w:hAnsiTheme="minorHAnsi" w:cs="Calibri"/>
          <w:rtl/>
        </w:rPr>
        <w:t xml:space="preserve"> דולר</w:t>
      </w:r>
      <w:r w:rsidR="00B901EA" w:rsidRPr="00AE230D">
        <w:rPr>
          <w:rFonts w:asciiTheme="minorHAnsi" w:hAnsiTheme="minorHAnsi" w:cs="Calibri" w:hint="cs"/>
          <w:rtl/>
        </w:rPr>
        <w:t>ים</w:t>
      </w:r>
      <w:r w:rsidR="00DE65DE" w:rsidRPr="00AE230D">
        <w:rPr>
          <w:rFonts w:asciiTheme="minorHAnsi" w:hAnsiTheme="minorHAnsi" w:cs="Calibri"/>
          <w:rtl/>
        </w:rPr>
        <w:t xml:space="preserve">, רמה הדומה לרבעון הראשון של השנה, אך נמוכה מזו של שני הרבעונים האחרונים של 2025 </w:t>
      </w:r>
      <w:r w:rsidR="00DE65DE" w:rsidRPr="00AE230D">
        <w:rPr>
          <w:rFonts w:asciiTheme="minorHAnsi" w:hAnsiTheme="minorHAnsi" w:cs="Calibri" w:hint="cs"/>
          <w:rtl/>
        </w:rPr>
        <w:t>.</w:t>
      </w:r>
    </w:p>
    <w:p w:rsidR="00527ABA" w:rsidRDefault="00527ABA" w:rsidP="00CD7DB8">
      <w:pPr>
        <w:bidi/>
        <w:spacing w:line="360" w:lineRule="auto"/>
        <w:jc w:val="both"/>
        <w:rPr>
          <w:rFonts w:asciiTheme="minorHAnsi" w:hAnsiTheme="minorHAnsi" w:cstheme="minorHAnsi"/>
          <w:shd w:val="clear" w:color="auto" w:fill="FFFFFF" w:themeFill="background1"/>
          <w:rtl/>
        </w:rPr>
      </w:pPr>
    </w:p>
    <w:p w:rsidR="007E3C8A" w:rsidRPr="00AE230D" w:rsidRDefault="00CC6618" w:rsidP="00527ABA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r w:rsidRPr="00AE230D">
        <w:rPr>
          <w:rFonts w:asciiTheme="minorHAnsi" w:hAnsiTheme="minorHAnsi" w:cstheme="minorHAnsi" w:hint="cs"/>
          <w:shd w:val="clear" w:color="auto" w:fill="FFFFFF" w:themeFill="background1"/>
          <w:rtl/>
        </w:rPr>
        <w:t xml:space="preserve">ניתוחים שביצעה חטיבת המחקר מצביעים על כך שחלק ניכר מצמיחת המשק </w:t>
      </w:r>
      <w:r w:rsidR="0036657C">
        <w:rPr>
          <w:rFonts w:asciiTheme="minorHAnsi" w:hAnsiTheme="minorHAnsi" w:cstheme="minorHAnsi" w:hint="cs"/>
          <w:shd w:val="clear" w:color="auto" w:fill="FFFFFF" w:themeFill="background1"/>
          <w:rtl/>
        </w:rPr>
        <w:t xml:space="preserve">בתקופה האחרונה </w:t>
      </w:r>
      <w:r w:rsidRPr="00AE230D">
        <w:rPr>
          <w:rFonts w:asciiTheme="minorHAnsi" w:hAnsiTheme="minorHAnsi" w:cstheme="minorHAnsi" w:hint="cs"/>
          <w:shd w:val="clear" w:color="auto" w:fill="FFFFFF" w:themeFill="background1"/>
          <w:rtl/>
        </w:rPr>
        <w:t>משקף יצור בחו"ל של חברות גלובליות הפועלות בישראל</w:t>
      </w:r>
      <w:r w:rsidR="001D4AFF" w:rsidRPr="00AE230D">
        <w:rPr>
          <w:rFonts w:asciiTheme="minorHAnsi" w:hAnsiTheme="minorHAnsi" w:cs="Calibri"/>
          <w:rtl/>
        </w:rPr>
        <w:t xml:space="preserve">. </w:t>
      </w:r>
      <w:r w:rsidR="00C56794" w:rsidRPr="00AE230D">
        <w:rPr>
          <w:rFonts w:asciiTheme="minorHAnsi" w:hAnsiTheme="minorHAnsi" w:cs="Calibri"/>
          <w:rtl/>
        </w:rPr>
        <w:t xml:space="preserve">מנגד, חלקים אחרים של המשק, ובפרט ענפים </w:t>
      </w:r>
      <w:r w:rsidR="00667EC5" w:rsidRPr="00AE230D">
        <w:rPr>
          <w:rFonts w:asciiTheme="minorHAnsi" w:hAnsiTheme="minorHAnsi" w:cs="Calibri"/>
          <w:rtl/>
        </w:rPr>
        <w:t>עתירי עבודה</w:t>
      </w:r>
      <w:r w:rsidR="00C56794" w:rsidRPr="00AE230D">
        <w:rPr>
          <w:rFonts w:asciiTheme="minorHAnsi" w:hAnsiTheme="minorHAnsi" w:cs="Calibri"/>
          <w:rtl/>
        </w:rPr>
        <w:t>, הושפעו במידה רבה יותר ממגבלות ההיצע שנוצרו במהלך המלחמה.</w:t>
      </w:r>
      <w:r w:rsidR="00C56794" w:rsidRPr="00AE230D">
        <w:rPr>
          <w:rtl/>
        </w:rPr>
        <w:t xml:space="preserve"> </w:t>
      </w:r>
      <w:r w:rsidR="007E3C8A" w:rsidRPr="00AE230D">
        <w:rPr>
          <w:rFonts w:asciiTheme="minorHAnsi" w:hAnsiTheme="minorHAnsi" w:cs="Calibri" w:hint="cs"/>
          <w:rtl/>
        </w:rPr>
        <w:t>בתחזית המעודכנת של חטיבת המחקר</w:t>
      </w:r>
      <w:r w:rsidR="00742014" w:rsidRPr="00AE230D">
        <w:rPr>
          <w:rFonts w:asciiTheme="minorHAnsi" w:hAnsiTheme="minorHAnsi" w:cs="Calibri" w:hint="cs"/>
          <w:rtl/>
        </w:rPr>
        <w:t>, עליה ארחיב בהמשך,</w:t>
      </w:r>
      <w:r w:rsidR="007E3C8A" w:rsidRPr="00AE230D">
        <w:rPr>
          <w:rFonts w:asciiTheme="minorHAnsi" w:hAnsiTheme="minorHAnsi" w:cs="Calibri" w:hint="cs"/>
          <w:rtl/>
        </w:rPr>
        <w:t xml:space="preserve"> מגבלות היצע אלו צפויות להתמתן על פני זמן </w:t>
      </w:r>
      <w:r w:rsidR="00B901EA" w:rsidRPr="00AE230D">
        <w:rPr>
          <w:rFonts w:asciiTheme="minorHAnsi" w:hAnsiTheme="minorHAnsi" w:cs="Calibri" w:hint="cs"/>
          <w:rtl/>
        </w:rPr>
        <w:t xml:space="preserve">תוך </w:t>
      </w:r>
      <w:r w:rsidR="007E3C8A" w:rsidRPr="00AE230D">
        <w:rPr>
          <w:rFonts w:asciiTheme="minorHAnsi" w:hAnsiTheme="minorHAnsi" w:cs="Calibri"/>
          <w:rtl/>
        </w:rPr>
        <w:t xml:space="preserve">התבססות הצמיחה על </w:t>
      </w:r>
      <w:r w:rsidR="007E3C8A" w:rsidRPr="00AE230D">
        <w:rPr>
          <w:rFonts w:asciiTheme="minorHAnsi" w:hAnsiTheme="minorHAnsi" w:cs="Calibri" w:hint="cs"/>
          <w:rtl/>
        </w:rPr>
        <w:t>מספר</w:t>
      </w:r>
      <w:r w:rsidR="007E3C8A" w:rsidRPr="00AE230D">
        <w:rPr>
          <w:rFonts w:asciiTheme="minorHAnsi" w:hAnsiTheme="minorHAnsi" w:cs="Calibri"/>
          <w:rtl/>
        </w:rPr>
        <w:t xml:space="preserve"> רחב יותר של ענפים וחברות </w:t>
      </w:r>
      <w:r w:rsidR="007E3C8A" w:rsidRPr="00AE230D">
        <w:rPr>
          <w:rFonts w:asciiTheme="minorHAnsi" w:hAnsiTheme="minorHAnsi" w:cs="Calibri" w:hint="cs"/>
          <w:rtl/>
        </w:rPr>
        <w:t>ב</w:t>
      </w:r>
      <w:r w:rsidR="007E3C8A" w:rsidRPr="00AE230D">
        <w:rPr>
          <w:rFonts w:asciiTheme="minorHAnsi" w:hAnsiTheme="minorHAnsi" w:cs="Calibri"/>
          <w:rtl/>
        </w:rPr>
        <w:t>משק</w:t>
      </w:r>
      <w:r w:rsidR="007E3C8A" w:rsidRPr="00AE230D">
        <w:rPr>
          <w:rFonts w:asciiTheme="minorHAnsi" w:hAnsiTheme="minorHAnsi" w:cs="Calibri" w:hint="cs"/>
          <w:rtl/>
        </w:rPr>
        <w:t xml:space="preserve"> </w:t>
      </w:r>
      <w:r w:rsidR="00CD7DB8">
        <w:rPr>
          <w:rFonts w:asciiTheme="minorHAnsi" w:hAnsiTheme="minorHAnsi" w:cs="Calibri" w:hint="cs"/>
          <w:rtl/>
        </w:rPr>
        <w:t>ו</w:t>
      </w:r>
      <w:r w:rsidR="000F7DDA" w:rsidRPr="00AE230D">
        <w:rPr>
          <w:rFonts w:asciiTheme="minorHAnsi" w:hAnsiTheme="minorHAnsi" w:cs="Calibri"/>
          <w:rtl/>
        </w:rPr>
        <w:t>התכנסות לקרבת קו המגמה ארוך הטווח</w:t>
      </w:r>
      <w:r w:rsidR="00514AC7" w:rsidRPr="00AE230D">
        <w:rPr>
          <w:rFonts w:asciiTheme="minorHAnsi" w:hAnsiTheme="minorHAnsi" w:cs="Calibri" w:hint="cs"/>
          <w:rtl/>
        </w:rPr>
        <w:t>.</w:t>
      </w:r>
    </w:p>
    <w:p w:rsidR="00527ABA" w:rsidRDefault="00527ABA" w:rsidP="00CD7DB8">
      <w:pPr>
        <w:bidi/>
        <w:spacing w:line="360" w:lineRule="auto"/>
        <w:jc w:val="both"/>
        <w:rPr>
          <w:rFonts w:asciiTheme="minorHAnsi" w:hAnsiTheme="minorHAnsi" w:cs="Calibri"/>
          <w:rtl/>
        </w:rPr>
      </w:pPr>
    </w:p>
    <w:p w:rsidR="00DC5C53" w:rsidRPr="00AE230D" w:rsidRDefault="00037AFF" w:rsidP="00527AB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AE230D">
        <w:rPr>
          <w:rFonts w:asciiTheme="minorHAnsi" w:hAnsiTheme="minorHAnsi" w:cs="Calibri"/>
          <w:rtl/>
        </w:rPr>
        <w:t xml:space="preserve">שוק העבודה נותר הדוק, </w:t>
      </w:r>
      <w:r w:rsidR="008238A7" w:rsidRPr="00AE230D">
        <w:rPr>
          <w:rFonts w:asciiTheme="minorHAnsi" w:hAnsiTheme="minorHAnsi" w:cs="Calibri" w:hint="cs"/>
          <w:rtl/>
        </w:rPr>
        <w:t xml:space="preserve">אולם ניכרת הקלה </w:t>
      </w:r>
      <w:r w:rsidR="002D68EA" w:rsidRPr="00AE230D">
        <w:rPr>
          <w:rFonts w:asciiTheme="minorHAnsi" w:hAnsiTheme="minorHAnsi" w:cs="Calibri" w:hint="cs"/>
          <w:rtl/>
        </w:rPr>
        <w:t xml:space="preserve">מסוימת </w:t>
      </w:r>
      <w:r w:rsidR="008238A7" w:rsidRPr="00AE230D">
        <w:rPr>
          <w:rFonts w:asciiTheme="minorHAnsi" w:hAnsiTheme="minorHAnsi" w:cs="Calibri" w:hint="cs"/>
          <w:rtl/>
        </w:rPr>
        <w:t>ב</w:t>
      </w:r>
      <w:r w:rsidRPr="00AE230D">
        <w:rPr>
          <w:rFonts w:asciiTheme="minorHAnsi" w:hAnsiTheme="minorHAnsi" w:cs="Calibri"/>
          <w:rtl/>
        </w:rPr>
        <w:t xml:space="preserve">מגבלת היצע העבודה </w:t>
      </w:r>
      <w:r w:rsidR="008238A7" w:rsidRPr="00AE230D">
        <w:rPr>
          <w:rFonts w:asciiTheme="minorHAnsi" w:hAnsiTheme="minorHAnsi" w:cs="Calibri" w:hint="cs"/>
          <w:rtl/>
        </w:rPr>
        <w:t xml:space="preserve">עם ירידה </w:t>
      </w:r>
      <w:r w:rsidR="00486D2B" w:rsidRPr="00AE230D">
        <w:rPr>
          <w:rFonts w:asciiTheme="minorHAnsi" w:hAnsiTheme="minorHAnsi" w:cs="Calibri" w:hint="cs"/>
          <w:rtl/>
        </w:rPr>
        <w:t>ב</w:t>
      </w:r>
      <w:r w:rsidR="008238A7" w:rsidRPr="00AE230D">
        <w:rPr>
          <w:rFonts w:asciiTheme="minorHAnsi" w:hAnsiTheme="minorHAnsi" w:cs="Calibri"/>
          <w:rtl/>
        </w:rPr>
        <w:t>שיעור הנעדרים זמנית מהעבודה בשל שירות מילואים</w:t>
      </w:r>
      <w:r w:rsidRPr="00AE230D">
        <w:rPr>
          <w:rFonts w:asciiTheme="minorHAnsi" w:hAnsiTheme="minorHAnsi" w:cs="Calibri"/>
          <w:rtl/>
        </w:rPr>
        <w:t>. שיעור האבטלה הרחבה בגיל</w:t>
      </w:r>
      <w:r w:rsidR="00BE0E2D">
        <w:rPr>
          <w:rFonts w:asciiTheme="minorHAnsi" w:hAnsiTheme="minorHAnsi" w:cs="Calibri" w:hint="cs"/>
          <w:rtl/>
        </w:rPr>
        <w:t>י העבודה העיקריים</w:t>
      </w:r>
      <w:r w:rsidRPr="00AE230D">
        <w:rPr>
          <w:rFonts w:asciiTheme="minorHAnsi" w:hAnsiTheme="minorHAnsi" w:cs="Calibri"/>
          <w:rtl/>
        </w:rPr>
        <w:t xml:space="preserve"> </w:t>
      </w:r>
      <w:r w:rsidR="00BE0E2D">
        <w:rPr>
          <w:rFonts w:asciiTheme="minorHAnsi" w:hAnsiTheme="minorHAnsi" w:cs="Calibri" w:hint="cs"/>
          <w:rtl/>
        </w:rPr>
        <w:t>64-25 ירד</w:t>
      </w:r>
      <w:r w:rsidR="00DE65DE" w:rsidRPr="00AE230D">
        <w:rPr>
          <w:rFonts w:asciiTheme="minorHAnsi" w:hAnsiTheme="minorHAnsi" w:cs="Calibri" w:hint="cs"/>
          <w:rtl/>
        </w:rPr>
        <w:t xml:space="preserve">. </w:t>
      </w:r>
      <w:r w:rsidR="00DE65DE" w:rsidRPr="00AE230D">
        <w:rPr>
          <w:rFonts w:asciiTheme="minorHAnsi" w:hAnsiTheme="minorHAnsi" w:cs="Calibri"/>
          <w:rtl/>
        </w:rPr>
        <w:t xml:space="preserve">שיעור ההשתתפות </w:t>
      </w:r>
      <w:r w:rsidR="00CD7DB8">
        <w:rPr>
          <w:rFonts w:asciiTheme="minorHAnsi" w:hAnsiTheme="minorHAnsi" w:cs="Calibri" w:hint="cs"/>
          <w:rtl/>
        </w:rPr>
        <w:t xml:space="preserve">של גילאי 15+ </w:t>
      </w:r>
      <w:r w:rsidR="00DE65DE" w:rsidRPr="00AE230D">
        <w:rPr>
          <w:rFonts w:asciiTheme="minorHAnsi" w:hAnsiTheme="minorHAnsi" w:cs="Calibri"/>
          <w:rtl/>
        </w:rPr>
        <w:t xml:space="preserve">יורד מזה מספר חודשים, </w:t>
      </w:r>
      <w:r w:rsidR="00BD747C" w:rsidRPr="00AE230D">
        <w:rPr>
          <w:rFonts w:asciiTheme="minorHAnsi" w:hAnsiTheme="minorHAnsi" w:cs="Calibri" w:hint="cs"/>
          <w:rtl/>
        </w:rPr>
        <w:t>ו</w:t>
      </w:r>
      <w:r w:rsidR="00BD747C" w:rsidRPr="00AE230D">
        <w:rPr>
          <w:rFonts w:asciiTheme="minorHAnsi" w:hAnsiTheme="minorHAnsi" w:cs="Calibri"/>
          <w:rtl/>
        </w:rPr>
        <w:t>רמת</w:t>
      </w:r>
      <w:r w:rsidR="00BD747C" w:rsidRPr="00AE230D">
        <w:rPr>
          <w:rFonts w:asciiTheme="minorHAnsi" w:hAnsiTheme="minorHAnsi" w:cs="Calibri" w:hint="cs"/>
          <w:rtl/>
        </w:rPr>
        <w:t>ו</w:t>
      </w:r>
      <w:r w:rsidR="00BD747C" w:rsidRPr="00AE230D">
        <w:rPr>
          <w:rFonts w:asciiTheme="minorHAnsi" w:hAnsiTheme="minorHAnsi" w:cs="Calibri"/>
          <w:rtl/>
        </w:rPr>
        <w:t xml:space="preserve"> נמוכ</w:t>
      </w:r>
      <w:r w:rsidR="00BD747C" w:rsidRPr="00AE230D">
        <w:rPr>
          <w:rFonts w:asciiTheme="minorHAnsi" w:hAnsiTheme="minorHAnsi" w:cs="Calibri" w:hint="cs"/>
          <w:rtl/>
        </w:rPr>
        <w:t>ה</w:t>
      </w:r>
      <w:r w:rsidR="00BD747C" w:rsidRPr="00AE230D">
        <w:rPr>
          <w:rFonts w:asciiTheme="minorHAnsi" w:hAnsiTheme="minorHAnsi" w:cs="Calibri"/>
          <w:rtl/>
        </w:rPr>
        <w:t xml:space="preserve"> בהשוואה לערב השבעה באוקטובר</w:t>
      </w:r>
      <w:r w:rsidR="000F7DDA" w:rsidRPr="00AE230D">
        <w:rPr>
          <w:rFonts w:asciiTheme="minorHAnsi" w:hAnsiTheme="minorHAnsi" w:cs="Calibri" w:hint="cs"/>
          <w:rtl/>
        </w:rPr>
        <w:t>,</w:t>
      </w:r>
      <w:r w:rsidR="000F7DDA" w:rsidRPr="00AE230D">
        <w:rPr>
          <w:rFonts w:asciiTheme="minorHAnsi" w:hAnsiTheme="minorHAnsi" w:cs="Calibri"/>
          <w:rtl/>
        </w:rPr>
        <w:t xml:space="preserve"> כאשר הירידה בולטת יותר בקרב </w:t>
      </w:r>
      <w:r w:rsidR="00AD2643" w:rsidRPr="00AE230D">
        <w:rPr>
          <w:rFonts w:asciiTheme="minorHAnsi" w:hAnsiTheme="minorHAnsi" w:cs="Calibri"/>
          <w:rtl/>
        </w:rPr>
        <w:t>הגילים הצעירים</w:t>
      </w:r>
      <w:r w:rsidR="00DE65DE" w:rsidRPr="00AE230D">
        <w:rPr>
          <w:rFonts w:asciiTheme="minorHAnsi" w:hAnsiTheme="minorHAnsi" w:cs="Calibri"/>
          <w:rtl/>
        </w:rPr>
        <w:t>.</w:t>
      </w:r>
      <w:r w:rsidR="000E6CB5" w:rsidRPr="00AE230D">
        <w:rPr>
          <w:rFonts w:asciiTheme="minorHAnsi" w:hAnsiTheme="minorHAnsi" w:cstheme="minorHAnsi" w:hint="cs"/>
          <w:rtl/>
        </w:rPr>
        <w:t xml:space="preserve"> יחד עם זאת, </w:t>
      </w:r>
      <w:r w:rsidR="000E6CB5" w:rsidRPr="00AE230D">
        <w:rPr>
          <w:rFonts w:asciiTheme="minorHAnsi" w:hAnsiTheme="minorHAnsi" w:cs="Calibri" w:hint="cs"/>
          <w:rtl/>
        </w:rPr>
        <w:t xml:space="preserve">בקרב </w:t>
      </w:r>
      <w:r w:rsidR="000E6CB5" w:rsidRPr="00AE230D">
        <w:rPr>
          <w:rFonts w:asciiTheme="minorHAnsi" w:hAnsiTheme="minorHAnsi" w:cs="Calibri"/>
          <w:rtl/>
        </w:rPr>
        <w:t xml:space="preserve">גילי </w:t>
      </w:r>
      <w:r w:rsidR="000E6CB5" w:rsidRPr="00AE230D">
        <w:rPr>
          <w:rFonts w:asciiTheme="minorHAnsi" w:hAnsiTheme="minorHAnsi" w:cs="Calibri" w:hint="cs"/>
          <w:rtl/>
        </w:rPr>
        <w:t xml:space="preserve">העבודה העיקריים 64-25 </w:t>
      </w:r>
      <w:r w:rsidR="000E6CB5" w:rsidRPr="00AE230D">
        <w:rPr>
          <w:rFonts w:asciiTheme="minorHAnsi" w:hAnsiTheme="minorHAnsi" w:cs="Calibri"/>
          <w:rtl/>
        </w:rPr>
        <w:t xml:space="preserve">שיעור התעסוקה ושיעור ההשתתפות </w:t>
      </w:r>
      <w:r w:rsidR="000E6CB5" w:rsidRPr="00AE230D">
        <w:rPr>
          <w:rFonts w:asciiTheme="minorHAnsi" w:hAnsiTheme="minorHAnsi" w:cs="Calibri" w:hint="cs"/>
          <w:rtl/>
        </w:rPr>
        <w:t xml:space="preserve">שמרו על יציבות. </w:t>
      </w:r>
      <w:r w:rsidR="00DC5C53" w:rsidRPr="00AE230D">
        <w:rPr>
          <w:rFonts w:asciiTheme="minorHAnsi" w:hAnsiTheme="minorHAnsi" w:cs="Calibri"/>
          <w:rtl/>
        </w:rPr>
        <w:t>השכר עולה בקצב מהיר ומשקף שוק עבודה הדוק. קצב עליית השכר במשק בחודש</w:t>
      </w:r>
      <w:r w:rsidR="00DC5C53" w:rsidRPr="00AE230D">
        <w:rPr>
          <w:rFonts w:asciiTheme="minorHAnsi" w:hAnsiTheme="minorHAnsi" w:cs="Calibri" w:hint="cs"/>
          <w:rtl/>
        </w:rPr>
        <w:t>ים</w:t>
      </w:r>
      <w:r w:rsidR="00DC5C53" w:rsidRPr="00AE230D">
        <w:rPr>
          <w:rFonts w:asciiTheme="minorHAnsi" w:hAnsiTheme="minorHAnsi" w:cs="Calibri"/>
          <w:rtl/>
        </w:rPr>
        <w:t xml:space="preserve"> </w:t>
      </w:r>
      <w:r w:rsidR="00DC5C53" w:rsidRPr="00AE230D">
        <w:rPr>
          <w:rFonts w:asciiTheme="minorHAnsi" w:hAnsiTheme="minorHAnsi" w:cs="Calibri" w:hint="cs"/>
          <w:rtl/>
        </w:rPr>
        <w:t>מרץ-</w:t>
      </w:r>
      <w:r w:rsidR="00DC5C53" w:rsidRPr="00AE230D">
        <w:rPr>
          <w:rFonts w:asciiTheme="minorHAnsi" w:hAnsiTheme="minorHAnsi" w:cs="Calibri"/>
          <w:rtl/>
        </w:rPr>
        <w:t>מאי עמד על 6.</w:t>
      </w:r>
      <w:r w:rsidR="00DC5C53" w:rsidRPr="00AE230D">
        <w:rPr>
          <w:rFonts w:asciiTheme="minorHAnsi" w:hAnsiTheme="minorHAnsi" w:cs="Calibri" w:hint="cs"/>
          <w:rtl/>
        </w:rPr>
        <w:t>8</w:t>
      </w:r>
      <w:r w:rsidR="00DC5C53" w:rsidRPr="00AE230D">
        <w:rPr>
          <w:rFonts w:asciiTheme="minorHAnsi" w:hAnsiTheme="minorHAnsi" w:cs="Calibri"/>
          <w:rtl/>
        </w:rPr>
        <w:t xml:space="preserve">% לעומת </w:t>
      </w:r>
      <w:r w:rsidR="00DC5C53" w:rsidRPr="00AE230D">
        <w:rPr>
          <w:rFonts w:asciiTheme="minorHAnsi" w:hAnsiTheme="minorHAnsi" w:cs="Calibri" w:hint="cs"/>
          <w:rtl/>
        </w:rPr>
        <w:t>התקופה</w:t>
      </w:r>
      <w:r w:rsidR="00DC5C53" w:rsidRPr="00AE230D">
        <w:rPr>
          <w:rFonts w:asciiTheme="minorHAnsi" w:hAnsiTheme="minorHAnsi" w:cs="Calibri"/>
          <w:rtl/>
        </w:rPr>
        <w:t xml:space="preserve"> </w:t>
      </w:r>
      <w:r w:rsidR="00DC5C53" w:rsidRPr="00AE230D">
        <w:rPr>
          <w:rFonts w:asciiTheme="minorHAnsi" w:hAnsiTheme="minorHAnsi" w:cs="Calibri" w:hint="cs"/>
          <w:rtl/>
        </w:rPr>
        <w:t>ה</w:t>
      </w:r>
      <w:r w:rsidR="00DC5C53" w:rsidRPr="00AE230D">
        <w:rPr>
          <w:rFonts w:asciiTheme="minorHAnsi" w:hAnsiTheme="minorHAnsi" w:cs="Calibri"/>
          <w:rtl/>
        </w:rPr>
        <w:t>מקביל</w:t>
      </w:r>
      <w:r w:rsidR="00DC5C53" w:rsidRPr="00AE230D">
        <w:rPr>
          <w:rFonts w:asciiTheme="minorHAnsi" w:hAnsiTheme="minorHAnsi" w:cs="Calibri" w:hint="cs"/>
          <w:rtl/>
        </w:rPr>
        <w:t>ה</w:t>
      </w:r>
      <w:r w:rsidR="00DC5C53" w:rsidRPr="00AE230D">
        <w:rPr>
          <w:rFonts w:asciiTheme="minorHAnsi" w:hAnsiTheme="minorHAnsi" w:cs="Calibri"/>
          <w:rtl/>
        </w:rPr>
        <w:t xml:space="preserve"> אשתקד. </w:t>
      </w:r>
      <w:r w:rsidR="00DC5C53" w:rsidRPr="00AE230D">
        <w:rPr>
          <w:rFonts w:asciiTheme="minorHAnsi" w:hAnsiTheme="minorHAnsi" w:cs="Calibri" w:hint="cs"/>
          <w:rtl/>
        </w:rPr>
        <w:t>העלייה בשכר משקפת בין היתר עליות בשכר המינימום ועליות בשכר במגזר הציבורי.</w:t>
      </w:r>
      <w:r w:rsidR="00DC5C53" w:rsidRPr="00AE230D">
        <w:rPr>
          <w:rFonts w:asciiTheme="minorHAnsi" w:hAnsiTheme="minorHAnsi" w:cs="Calibri"/>
          <w:rtl/>
        </w:rPr>
        <w:t xml:space="preserve"> קצב עליית השכר במגזר העסקי עלה בחודש</w:t>
      </w:r>
      <w:r w:rsidR="00DC5C53" w:rsidRPr="00AE230D">
        <w:rPr>
          <w:rFonts w:asciiTheme="minorHAnsi" w:hAnsiTheme="minorHAnsi" w:cs="Calibri" w:hint="cs"/>
          <w:rtl/>
        </w:rPr>
        <w:t>ים</w:t>
      </w:r>
      <w:r w:rsidR="00DC5C53" w:rsidRPr="00AE230D">
        <w:rPr>
          <w:rFonts w:asciiTheme="minorHAnsi" w:hAnsiTheme="minorHAnsi" w:cs="Calibri"/>
          <w:rtl/>
        </w:rPr>
        <w:t xml:space="preserve"> </w:t>
      </w:r>
      <w:r w:rsidR="00DC5C53" w:rsidRPr="00AE230D">
        <w:rPr>
          <w:rFonts w:asciiTheme="minorHAnsi" w:hAnsiTheme="minorHAnsi" w:cs="Calibri" w:hint="cs"/>
          <w:rtl/>
        </w:rPr>
        <w:t>פברואר-</w:t>
      </w:r>
      <w:r w:rsidR="00DC5C53" w:rsidRPr="00AE230D">
        <w:rPr>
          <w:rFonts w:asciiTheme="minorHAnsi" w:hAnsiTheme="minorHAnsi" w:cs="Calibri"/>
          <w:rtl/>
        </w:rPr>
        <w:t>אפריל ועמד על 6</w:t>
      </w:r>
      <w:r w:rsidR="00DC5C53" w:rsidRPr="00AE230D">
        <w:rPr>
          <w:rFonts w:asciiTheme="minorHAnsi" w:hAnsiTheme="minorHAnsi" w:cs="Calibri" w:hint="cs"/>
          <w:rtl/>
        </w:rPr>
        <w:t>.4</w:t>
      </w:r>
      <w:r w:rsidR="00DC5C53" w:rsidRPr="00AE230D">
        <w:rPr>
          <w:rFonts w:asciiTheme="minorHAnsi" w:hAnsiTheme="minorHAnsi" w:cs="Calibri"/>
          <w:rtl/>
        </w:rPr>
        <w:t xml:space="preserve">% ביחס </w:t>
      </w:r>
      <w:r w:rsidR="00DC5C53" w:rsidRPr="00AE230D">
        <w:rPr>
          <w:rFonts w:asciiTheme="minorHAnsi" w:hAnsiTheme="minorHAnsi" w:cs="Calibri" w:hint="cs"/>
          <w:rtl/>
        </w:rPr>
        <w:t>לתקופה</w:t>
      </w:r>
      <w:r w:rsidR="00DC5C53" w:rsidRPr="00AE230D">
        <w:rPr>
          <w:rFonts w:asciiTheme="minorHAnsi" w:hAnsiTheme="minorHAnsi" w:cs="Calibri"/>
          <w:rtl/>
        </w:rPr>
        <w:t xml:space="preserve"> </w:t>
      </w:r>
      <w:r w:rsidR="00DC5C53" w:rsidRPr="00AE230D">
        <w:rPr>
          <w:rFonts w:asciiTheme="minorHAnsi" w:hAnsiTheme="minorHAnsi" w:cs="Calibri" w:hint="cs"/>
          <w:rtl/>
        </w:rPr>
        <w:t>ה</w:t>
      </w:r>
      <w:r w:rsidR="00DC5C53" w:rsidRPr="00AE230D">
        <w:rPr>
          <w:rFonts w:asciiTheme="minorHAnsi" w:hAnsiTheme="minorHAnsi" w:cs="Calibri"/>
          <w:rtl/>
        </w:rPr>
        <w:t>מקביל</w:t>
      </w:r>
      <w:r w:rsidR="00DC5C53" w:rsidRPr="00AE230D">
        <w:rPr>
          <w:rFonts w:asciiTheme="minorHAnsi" w:hAnsiTheme="minorHAnsi" w:cs="Calibri" w:hint="cs"/>
          <w:rtl/>
        </w:rPr>
        <w:t>ה</w:t>
      </w:r>
      <w:r w:rsidR="00DC5C53" w:rsidRPr="00AE230D">
        <w:rPr>
          <w:rFonts w:asciiTheme="minorHAnsi" w:hAnsiTheme="minorHAnsi" w:cs="Calibri"/>
          <w:rtl/>
        </w:rPr>
        <w:t xml:space="preserve"> אשתקד</w:t>
      </w:r>
      <w:r w:rsidR="00DC5C53" w:rsidRPr="00AE230D">
        <w:rPr>
          <w:rFonts w:asciiTheme="minorHAnsi" w:hAnsiTheme="minorHAnsi" w:cstheme="minorHAnsi" w:hint="cs"/>
          <w:rtl/>
        </w:rPr>
        <w:t>.</w:t>
      </w:r>
      <w:r w:rsidR="00014FF4" w:rsidRPr="00AE230D">
        <w:rPr>
          <w:rFonts w:asciiTheme="minorHAnsi" w:hAnsiTheme="minorHAnsi" w:cstheme="minorHAnsi" w:hint="cs"/>
          <w:rtl/>
        </w:rPr>
        <w:t xml:space="preserve"> יחד עם זאת, הנתונים עדיין מושפעים משינויים בהרכב העובדים בהשפעת מבצע "שאגת הארי". </w:t>
      </w:r>
    </w:p>
    <w:p w:rsidR="00527ABA" w:rsidRDefault="00527ABA" w:rsidP="00CD7DB8">
      <w:pPr>
        <w:bidi/>
        <w:spacing w:line="360" w:lineRule="auto"/>
        <w:jc w:val="both"/>
        <w:rPr>
          <w:rFonts w:asciiTheme="minorHAnsi" w:hAnsiTheme="minorHAnsi" w:cs="Calibri"/>
          <w:rtl/>
        </w:rPr>
      </w:pPr>
    </w:p>
    <w:p w:rsidR="002D68EA" w:rsidRPr="00AE230D" w:rsidRDefault="005E7349" w:rsidP="00527AB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AE230D">
        <w:rPr>
          <w:rFonts w:asciiTheme="minorHAnsi" w:hAnsiTheme="minorHAnsi" w:cs="Calibri"/>
          <w:rtl/>
        </w:rPr>
        <w:t xml:space="preserve"> </w:t>
      </w:r>
      <w:r w:rsidR="002D68EA" w:rsidRPr="00AE230D">
        <w:rPr>
          <w:rFonts w:asciiTheme="minorHAnsi" w:hAnsiTheme="minorHAnsi" w:cs="Calibri"/>
          <w:rtl/>
        </w:rPr>
        <w:t xml:space="preserve">הפעילות בענף הבנייה נותרה גבוהה. קצב התחלות הבנייה </w:t>
      </w:r>
      <w:r w:rsidR="002D68EA" w:rsidRPr="00AE230D">
        <w:rPr>
          <w:rFonts w:asciiTheme="minorHAnsi" w:hAnsiTheme="minorHAnsi" w:cs="Calibri" w:hint="cs"/>
          <w:rtl/>
        </w:rPr>
        <w:t>גבוה</w:t>
      </w:r>
      <w:r w:rsidR="002D68EA" w:rsidRPr="00AE230D">
        <w:rPr>
          <w:rFonts w:asciiTheme="minorHAnsi" w:hAnsiTheme="minorHAnsi" w:cs="Calibri"/>
          <w:rtl/>
        </w:rPr>
        <w:t>, גמר הבנייה ממשי</w:t>
      </w:r>
      <w:r w:rsidR="00486D2B" w:rsidRPr="00AE230D">
        <w:rPr>
          <w:rFonts w:asciiTheme="minorHAnsi" w:hAnsiTheme="minorHAnsi" w:cs="Calibri" w:hint="cs"/>
          <w:rtl/>
        </w:rPr>
        <w:t>ך</w:t>
      </w:r>
      <w:r w:rsidR="002D68EA" w:rsidRPr="00AE230D">
        <w:rPr>
          <w:rFonts w:asciiTheme="minorHAnsi" w:hAnsiTheme="minorHAnsi" w:cs="Calibri"/>
          <w:rtl/>
        </w:rPr>
        <w:t xml:space="preserve"> לעלות והיתרי הבנייה נותרו ברמה גבוהה. מלאי הדירות שנותרו למכירה מוסיף להיות </w:t>
      </w:r>
      <w:r w:rsidR="00486D2B" w:rsidRPr="00AE230D">
        <w:rPr>
          <w:rFonts w:asciiTheme="minorHAnsi" w:hAnsiTheme="minorHAnsi" w:cs="Calibri"/>
          <w:rtl/>
        </w:rPr>
        <w:t>גבוה</w:t>
      </w:r>
      <w:r w:rsidR="00C6220A" w:rsidRPr="00AE230D">
        <w:rPr>
          <w:rFonts w:asciiTheme="minorHAnsi" w:hAnsiTheme="minorHAnsi" w:cs="Calibri" w:hint="cs"/>
          <w:rtl/>
        </w:rPr>
        <w:t>.</w:t>
      </w:r>
      <w:r w:rsidR="002D68EA" w:rsidRPr="00AE230D">
        <w:rPr>
          <w:rFonts w:asciiTheme="minorHAnsi" w:hAnsiTheme="minorHAnsi" w:cs="Calibri"/>
          <w:rtl/>
        </w:rPr>
        <w:t xml:space="preserve"> </w:t>
      </w:r>
      <w:r w:rsidR="002D68EA" w:rsidRPr="00AE230D">
        <w:rPr>
          <w:rFonts w:asciiTheme="minorHAnsi" w:hAnsiTheme="minorHAnsi" w:cs="Calibri" w:hint="cs"/>
          <w:rtl/>
        </w:rPr>
        <w:t xml:space="preserve">בחודש מאי </w:t>
      </w:r>
      <w:r w:rsidR="002D68EA" w:rsidRPr="00AE230D">
        <w:rPr>
          <w:rFonts w:asciiTheme="minorHAnsi" w:hAnsiTheme="minorHAnsi" w:cs="Calibri"/>
          <w:rtl/>
        </w:rPr>
        <w:t xml:space="preserve">מחירי הדירות המשיכו </w:t>
      </w:r>
      <w:r w:rsidR="00486D2B" w:rsidRPr="00AE230D">
        <w:rPr>
          <w:rFonts w:asciiTheme="minorHAnsi" w:hAnsiTheme="minorHAnsi" w:cs="Calibri" w:hint="cs"/>
          <w:rtl/>
        </w:rPr>
        <w:t>לרדת</w:t>
      </w:r>
      <w:r w:rsidR="002D68EA" w:rsidRPr="00AE230D">
        <w:rPr>
          <w:rFonts w:asciiTheme="minorHAnsi" w:hAnsiTheme="minorHAnsi" w:cs="Calibri" w:hint="cs"/>
          <w:rtl/>
        </w:rPr>
        <w:t xml:space="preserve"> בקצב שנתי של </w:t>
      </w:r>
      <w:r w:rsidR="002D68EA" w:rsidRPr="00AE230D">
        <w:rPr>
          <w:rFonts w:asciiTheme="minorHAnsi" w:hAnsiTheme="minorHAnsi" w:cs="Calibri"/>
          <w:rtl/>
        </w:rPr>
        <w:t xml:space="preserve">1.3%. </w:t>
      </w:r>
      <w:r w:rsidR="001C734E" w:rsidRPr="00AE230D">
        <w:rPr>
          <w:rFonts w:asciiTheme="minorHAnsi" w:hAnsiTheme="minorHAnsi" w:cs="Calibri" w:hint="cs"/>
          <w:rtl/>
        </w:rPr>
        <w:t>כפי שציינתי פעמים רבות, חשוב להמשיך ולשמור על רמת היצע גבוהה</w:t>
      </w:r>
      <w:r w:rsidR="00014FF4" w:rsidRPr="00AE230D">
        <w:rPr>
          <w:rFonts w:asciiTheme="minorHAnsi" w:hAnsiTheme="minorHAnsi" w:cs="Calibri" w:hint="cs"/>
          <w:rtl/>
        </w:rPr>
        <w:t>.</w:t>
      </w:r>
      <w:r w:rsidR="001C734E" w:rsidRPr="00AE230D">
        <w:rPr>
          <w:rFonts w:asciiTheme="minorHAnsi" w:hAnsiTheme="minorHAnsi" w:cs="Calibri" w:hint="cs"/>
          <w:rtl/>
        </w:rPr>
        <w:t xml:space="preserve"> </w:t>
      </w:r>
      <w:r w:rsidR="00BD7CD2" w:rsidRPr="00AE230D">
        <w:rPr>
          <w:rFonts w:asciiTheme="minorHAnsi" w:hAnsiTheme="minorHAnsi" w:cs="Calibri" w:hint="cs"/>
          <w:rtl/>
        </w:rPr>
        <w:t>במדד המ</w:t>
      </w:r>
      <w:r w:rsidR="002D68EA" w:rsidRPr="00AE230D">
        <w:rPr>
          <w:rFonts w:asciiTheme="minorHAnsi" w:hAnsiTheme="minorHAnsi" w:cs="Calibri" w:hint="cs"/>
          <w:rtl/>
        </w:rPr>
        <w:t xml:space="preserve">חירים לצרכן </w:t>
      </w:r>
      <w:r w:rsidR="00BD7CD2" w:rsidRPr="00AE230D">
        <w:rPr>
          <w:rFonts w:asciiTheme="minorHAnsi" w:hAnsiTheme="minorHAnsi" w:cs="Calibri" w:hint="cs"/>
          <w:rtl/>
        </w:rPr>
        <w:t xml:space="preserve">לחודש מאי </w:t>
      </w:r>
      <w:r w:rsidR="00014FF4" w:rsidRPr="00AE230D">
        <w:rPr>
          <w:rFonts w:asciiTheme="minorHAnsi" w:hAnsiTheme="minorHAnsi" w:cs="Calibri"/>
          <w:rtl/>
        </w:rPr>
        <w:t xml:space="preserve">קצב </w:t>
      </w:r>
      <w:r w:rsidR="00CD7DB8">
        <w:rPr>
          <w:rFonts w:asciiTheme="minorHAnsi" w:hAnsiTheme="minorHAnsi" w:cs="Calibri" w:hint="cs"/>
          <w:rtl/>
        </w:rPr>
        <w:t>העלייה השנתי ב</w:t>
      </w:r>
      <w:r w:rsidR="00014FF4" w:rsidRPr="00AE230D">
        <w:rPr>
          <w:rFonts w:asciiTheme="minorHAnsi" w:hAnsiTheme="minorHAnsi" w:cs="Calibri"/>
          <w:rtl/>
        </w:rPr>
        <w:t xml:space="preserve">סעיף הדיור </w:t>
      </w:r>
      <w:r w:rsidR="00014FF4" w:rsidRPr="00AE230D">
        <w:rPr>
          <w:rFonts w:asciiTheme="minorHAnsi" w:hAnsiTheme="minorHAnsi" w:cs="Calibri" w:hint="cs"/>
          <w:rtl/>
        </w:rPr>
        <w:t>עלה ל-</w:t>
      </w:r>
      <w:r w:rsidR="00014FF4" w:rsidRPr="00AE230D">
        <w:rPr>
          <w:rFonts w:asciiTheme="minorHAnsi" w:hAnsiTheme="minorHAnsi" w:cs="Calibri"/>
          <w:rtl/>
        </w:rPr>
        <w:t>4%</w:t>
      </w:r>
      <w:r w:rsidR="00014FF4" w:rsidRPr="00AE230D">
        <w:rPr>
          <w:rFonts w:asciiTheme="minorHAnsi" w:hAnsiTheme="minorHAnsi" w:cs="Calibri" w:hint="cs"/>
          <w:rtl/>
        </w:rPr>
        <w:t xml:space="preserve">. </w:t>
      </w:r>
      <w:r w:rsidR="001C734E" w:rsidRPr="00AE230D">
        <w:rPr>
          <w:rFonts w:asciiTheme="minorHAnsi" w:hAnsiTheme="minorHAnsi" w:cstheme="minorHAnsi" w:hint="cs"/>
          <w:rtl/>
        </w:rPr>
        <w:t xml:space="preserve"> </w:t>
      </w:r>
      <w:r w:rsidR="00CD7DB8" w:rsidRPr="00AE230D">
        <w:rPr>
          <w:rFonts w:asciiTheme="minorHAnsi" w:hAnsiTheme="minorHAnsi" w:cs="Calibri"/>
          <w:rtl/>
        </w:rPr>
        <w:t>קצב עליית המחירים בחוזים המתחדשים</w:t>
      </w:r>
      <w:r w:rsidR="00CD7DB8">
        <w:rPr>
          <w:rFonts w:asciiTheme="minorHAnsi" w:hAnsiTheme="minorHAnsi" w:cs="Calibri" w:hint="cs"/>
          <w:rtl/>
        </w:rPr>
        <w:t xml:space="preserve"> עומד על 2.5%,</w:t>
      </w:r>
      <w:r w:rsidR="00CD7DB8" w:rsidRPr="00AE230D">
        <w:rPr>
          <w:rFonts w:asciiTheme="minorHAnsi" w:hAnsiTheme="minorHAnsi" w:cs="Calibri"/>
          <w:rtl/>
        </w:rPr>
        <w:t xml:space="preserve"> </w:t>
      </w:r>
      <w:r w:rsidR="00CD7DB8">
        <w:rPr>
          <w:rFonts w:asciiTheme="minorHAnsi" w:hAnsiTheme="minorHAnsi" w:cs="Calibri" w:hint="cs"/>
          <w:rtl/>
        </w:rPr>
        <w:t>ו</w:t>
      </w:r>
      <w:r w:rsidR="00DE65DE" w:rsidRPr="00AE230D">
        <w:rPr>
          <w:rFonts w:asciiTheme="minorHAnsi" w:hAnsiTheme="minorHAnsi" w:cs="Calibri"/>
          <w:rtl/>
        </w:rPr>
        <w:t xml:space="preserve">קצב העלייה השנתי בחוזים בהם הייתה תחלופת </w:t>
      </w:r>
      <w:r w:rsidR="00742014" w:rsidRPr="00AE230D">
        <w:rPr>
          <w:rFonts w:asciiTheme="minorHAnsi" w:hAnsiTheme="minorHAnsi" w:cs="Calibri"/>
          <w:rtl/>
        </w:rPr>
        <w:t>שוכר האיץ ועמד במדד מאי על 6.8%</w:t>
      </w:r>
      <w:r w:rsidR="00CD7DB8">
        <w:rPr>
          <w:rFonts w:asciiTheme="minorHAnsi" w:hAnsiTheme="minorHAnsi" w:cs="Calibri" w:hint="cs"/>
          <w:rtl/>
        </w:rPr>
        <w:t>.</w:t>
      </w:r>
      <w:r w:rsidR="00742014" w:rsidRPr="00AE230D">
        <w:rPr>
          <w:rFonts w:asciiTheme="minorHAnsi" w:hAnsiTheme="minorHAnsi" w:cs="Calibri" w:hint="cs"/>
          <w:rtl/>
        </w:rPr>
        <w:t xml:space="preserve"> </w:t>
      </w:r>
    </w:p>
    <w:p w:rsidR="00527ABA" w:rsidRDefault="00527ABA" w:rsidP="0062248C">
      <w:pPr>
        <w:bidi/>
        <w:spacing w:line="360" w:lineRule="auto"/>
        <w:jc w:val="both"/>
        <w:rPr>
          <w:rFonts w:asciiTheme="minorHAnsi" w:hAnsiTheme="minorHAnsi" w:cs="Calibri"/>
          <w:rtl/>
        </w:rPr>
      </w:pPr>
    </w:p>
    <w:p w:rsidR="00037AFF" w:rsidRPr="00AE230D" w:rsidRDefault="00037AFF" w:rsidP="00527AB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AE230D">
        <w:rPr>
          <w:rFonts w:asciiTheme="minorHAnsi" w:hAnsiTheme="minorHAnsi" w:cs="Calibri"/>
          <w:rtl/>
        </w:rPr>
        <w:t>בשווקים הפיננסיים, מאז החלטת המדיניות המוניטרית הקודמת</w:t>
      </w:r>
      <w:r w:rsidR="00C70CA5" w:rsidRPr="00AE230D">
        <w:rPr>
          <w:rFonts w:asciiTheme="minorHAnsi" w:hAnsiTheme="minorHAnsi" w:cs="Calibri" w:hint="cs"/>
          <w:rtl/>
        </w:rPr>
        <w:t>,</w:t>
      </w:r>
      <w:r w:rsidRPr="00AE230D">
        <w:rPr>
          <w:rFonts w:asciiTheme="minorHAnsi" w:hAnsiTheme="minorHAnsi" w:cs="Calibri"/>
          <w:rtl/>
        </w:rPr>
        <w:t xml:space="preserve"> </w:t>
      </w:r>
      <w:r w:rsidR="0062248C" w:rsidRPr="00AE230D">
        <w:rPr>
          <w:rFonts w:asciiTheme="minorHAnsi" w:hAnsiTheme="minorHAnsi" w:cs="Calibri"/>
          <w:rtl/>
        </w:rPr>
        <w:t xml:space="preserve">השקל </w:t>
      </w:r>
      <w:r w:rsidR="0062248C" w:rsidRPr="00AE230D">
        <w:rPr>
          <w:rFonts w:asciiTheme="minorHAnsi" w:hAnsiTheme="minorHAnsi" w:cs="Calibri" w:hint="eastAsia"/>
          <w:rtl/>
        </w:rPr>
        <w:t>פוחת</w:t>
      </w:r>
      <w:r w:rsidR="0062248C" w:rsidRPr="00AE230D">
        <w:rPr>
          <w:rFonts w:asciiTheme="minorHAnsi" w:hAnsiTheme="minorHAnsi" w:cs="Calibri"/>
          <w:rtl/>
        </w:rPr>
        <w:t xml:space="preserve"> בשיעור של </w:t>
      </w:r>
      <w:r w:rsidR="0062248C" w:rsidRPr="00AE230D">
        <w:rPr>
          <w:rFonts w:asciiTheme="minorHAnsi" w:hAnsiTheme="minorHAnsi" w:cs="Calibri" w:hint="cs"/>
          <w:rtl/>
        </w:rPr>
        <w:t xml:space="preserve">3.1% </w:t>
      </w:r>
      <w:r w:rsidR="0062248C" w:rsidRPr="00AE230D">
        <w:rPr>
          <w:rFonts w:asciiTheme="minorHAnsi" w:hAnsiTheme="minorHAnsi" w:cs="Calibri"/>
          <w:rtl/>
        </w:rPr>
        <w:t xml:space="preserve">מול הדולר, </w:t>
      </w:r>
      <w:r w:rsidR="0062248C" w:rsidRPr="00AE230D">
        <w:rPr>
          <w:rFonts w:asciiTheme="minorHAnsi" w:hAnsiTheme="minorHAnsi" w:cs="Calibri" w:hint="eastAsia"/>
          <w:rtl/>
        </w:rPr>
        <w:t>וב</w:t>
      </w:r>
      <w:r w:rsidR="0062248C" w:rsidRPr="00AE230D">
        <w:rPr>
          <w:rFonts w:asciiTheme="minorHAnsi" w:hAnsiTheme="minorHAnsi" w:cs="Calibri"/>
          <w:rtl/>
        </w:rPr>
        <w:t xml:space="preserve">שיעור של </w:t>
      </w:r>
      <w:r w:rsidR="0062248C" w:rsidRPr="00AE230D">
        <w:rPr>
          <w:rFonts w:asciiTheme="minorHAnsi" w:hAnsiTheme="minorHAnsi" w:cs="Calibri" w:hint="cs"/>
          <w:rtl/>
        </w:rPr>
        <w:t>1.5</w:t>
      </w:r>
      <w:r w:rsidR="0062248C" w:rsidRPr="00AE230D">
        <w:rPr>
          <w:rFonts w:asciiTheme="minorHAnsi" w:hAnsiTheme="minorHAnsi" w:cs="Calibri"/>
          <w:rtl/>
        </w:rPr>
        <w:t xml:space="preserve">% מול האירו, </w:t>
      </w:r>
      <w:r w:rsidR="0062248C" w:rsidRPr="00AE230D">
        <w:rPr>
          <w:rFonts w:asciiTheme="minorHAnsi" w:hAnsiTheme="minorHAnsi" w:cs="Calibri" w:hint="eastAsia"/>
          <w:rtl/>
        </w:rPr>
        <w:t>זאת</w:t>
      </w:r>
      <w:r w:rsidR="0062248C" w:rsidRPr="00AE230D">
        <w:rPr>
          <w:rFonts w:asciiTheme="minorHAnsi" w:hAnsiTheme="minorHAnsi" w:cs="Calibri"/>
          <w:rtl/>
        </w:rPr>
        <w:t xml:space="preserve"> </w:t>
      </w:r>
      <w:r w:rsidR="0062248C" w:rsidRPr="00AE230D">
        <w:rPr>
          <w:rFonts w:asciiTheme="minorHAnsi" w:hAnsiTheme="minorHAnsi" w:cs="Calibri" w:hint="eastAsia"/>
          <w:rtl/>
        </w:rPr>
        <w:t>תוך</w:t>
      </w:r>
      <w:r w:rsidR="0062248C" w:rsidRPr="00AE230D">
        <w:rPr>
          <w:rFonts w:asciiTheme="minorHAnsi" w:hAnsiTheme="minorHAnsi" w:cs="Calibri"/>
          <w:rtl/>
        </w:rPr>
        <w:t xml:space="preserve"> </w:t>
      </w:r>
      <w:r w:rsidR="0062248C" w:rsidRPr="00AE230D">
        <w:rPr>
          <w:rFonts w:asciiTheme="minorHAnsi" w:hAnsiTheme="minorHAnsi" w:cs="Calibri" w:hint="eastAsia"/>
          <w:rtl/>
        </w:rPr>
        <w:t>תנודתיות</w:t>
      </w:r>
      <w:r w:rsidR="0062248C" w:rsidRPr="00AE230D">
        <w:rPr>
          <w:rFonts w:asciiTheme="minorHAnsi" w:hAnsiTheme="minorHAnsi" w:cs="Calibri"/>
          <w:rtl/>
        </w:rPr>
        <w:t xml:space="preserve"> </w:t>
      </w:r>
      <w:r w:rsidR="0062248C" w:rsidRPr="00AE230D">
        <w:rPr>
          <w:rFonts w:asciiTheme="minorHAnsi" w:hAnsiTheme="minorHAnsi" w:cs="Calibri" w:hint="eastAsia"/>
          <w:rtl/>
        </w:rPr>
        <w:t>במהלך</w:t>
      </w:r>
      <w:r w:rsidR="0062248C" w:rsidRPr="00AE230D">
        <w:rPr>
          <w:rFonts w:asciiTheme="minorHAnsi" w:hAnsiTheme="minorHAnsi" w:cs="Calibri"/>
          <w:rtl/>
        </w:rPr>
        <w:t xml:space="preserve"> </w:t>
      </w:r>
      <w:r w:rsidR="0062248C" w:rsidRPr="00AE230D">
        <w:rPr>
          <w:rFonts w:asciiTheme="minorHAnsi" w:hAnsiTheme="minorHAnsi" w:cs="Calibri" w:hint="eastAsia"/>
          <w:rtl/>
        </w:rPr>
        <w:t>התקופה</w:t>
      </w:r>
      <w:r w:rsidR="0062248C" w:rsidRPr="00AE230D">
        <w:rPr>
          <w:rFonts w:asciiTheme="minorHAnsi" w:hAnsiTheme="minorHAnsi" w:cs="Calibri" w:hint="cs"/>
          <w:rtl/>
        </w:rPr>
        <w:t xml:space="preserve"> ולאחר שתוסף באופן ניכר בתחילתה</w:t>
      </w:r>
      <w:r w:rsidR="0062248C" w:rsidRPr="00AE230D">
        <w:rPr>
          <w:rFonts w:asciiTheme="minorHAnsi" w:hAnsiTheme="minorHAnsi" w:cs="Calibri"/>
          <w:rtl/>
        </w:rPr>
        <w:t xml:space="preserve">. </w:t>
      </w:r>
      <w:r w:rsidRPr="00AE230D">
        <w:rPr>
          <w:rFonts w:asciiTheme="minorHAnsi" w:hAnsiTheme="minorHAnsi" w:cs="Calibri"/>
          <w:rtl/>
        </w:rPr>
        <w:t xml:space="preserve">פרמיית הסיכון של </w:t>
      </w:r>
      <w:r w:rsidRPr="00AE230D">
        <w:rPr>
          <w:rFonts w:asciiTheme="minorHAnsi" w:hAnsiTheme="minorHAnsi" w:cs="Calibri"/>
          <w:rtl/>
        </w:rPr>
        <w:lastRenderedPageBreak/>
        <w:t>ישראל, כפי שנמדדת ע"י</w:t>
      </w:r>
      <w:r w:rsidR="00486D2B" w:rsidRPr="00AE230D">
        <w:rPr>
          <w:rFonts w:asciiTheme="minorHAnsi" w:hAnsiTheme="minorHAnsi" w:cs="Calibri"/>
          <w:rtl/>
        </w:rPr>
        <w:t xml:space="preserve"> מרווחי </w:t>
      </w:r>
      <w:r w:rsidR="00486D2B" w:rsidRPr="00AE230D">
        <w:rPr>
          <w:rFonts w:asciiTheme="minorHAnsi" w:hAnsiTheme="minorHAnsi" w:cstheme="minorHAnsi" w:hint="cs"/>
          <w:rtl/>
        </w:rPr>
        <w:t>ה-</w:t>
      </w:r>
      <w:r w:rsidRPr="00AE230D">
        <w:rPr>
          <w:rFonts w:asciiTheme="minorHAnsi" w:hAnsiTheme="minorHAnsi" w:cstheme="minorHAnsi"/>
        </w:rPr>
        <w:t>CDS</w:t>
      </w:r>
      <w:r w:rsidR="00486D2B" w:rsidRPr="00AE230D">
        <w:rPr>
          <w:rFonts w:asciiTheme="minorHAnsi" w:hAnsiTheme="minorHAnsi" w:cs="Calibri" w:hint="cs"/>
          <w:rtl/>
        </w:rPr>
        <w:t xml:space="preserve"> </w:t>
      </w:r>
      <w:r w:rsidR="00273754" w:rsidRPr="00AE230D">
        <w:rPr>
          <w:rFonts w:asciiTheme="minorHAnsi" w:hAnsiTheme="minorHAnsi" w:cs="Calibri"/>
          <w:rtl/>
        </w:rPr>
        <w:t xml:space="preserve">הוסיפה </w:t>
      </w:r>
      <w:r w:rsidR="0062248C" w:rsidRPr="00AE230D">
        <w:rPr>
          <w:rFonts w:asciiTheme="minorHAnsi" w:hAnsiTheme="minorHAnsi" w:cs="Calibri" w:hint="cs"/>
          <w:rtl/>
        </w:rPr>
        <w:t>לשהות</w:t>
      </w:r>
      <w:r w:rsidR="00273754" w:rsidRPr="00AE230D">
        <w:rPr>
          <w:rFonts w:asciiTheme="minorHAnsi" w:hAnsiTheme="minorHAnsi" w:cs="Calibri"/>
          <w:rtl/>
        </w:rPr>
        <w:t xml:space="preserve"> ברמה הקרובה לרמתה טרם השבעה באוקטובר</w:t>
      </w:r>
      <w:r w:rsidRPr="00AE230D">
        <w:rPr>
          <w:rFonts w:asciiTheme="minorHAnsi" w:hAnsiTheme="minorHAnsi" w:cs="Calibri"/>
          <w:rtl/>
        </w:rPr>
        <w:t xml:space="preserve">. מדדי המניות המקומיים ירדו בתקופה הנסקרת </w:t>
      </w:r>
      <w:r w:rsidR="00486D2B" w:rsidRPr="00AE230D">
        <w:rPr>
          <w:rFonts w:asciiTheme="minorHAnsi" w:hAnsiTheme="minorHAnsi" w:cs="Calibri" w:hint="cs"/>
          <w:rtl/>
        </w:rPr>
        <w:t xml:space="preserve">ובלטו </w:t>
      </w:r>
      <w:r w:rsidR="00551121" w:rsidRPr="00AE230D">
        <w:rPr>
          <w:rFonts w:asciiTheme="minorHAnsi" w:hAnsiTheme="minorHAnsi" w:cs="Calibri" w:hint="cs"/>
          <w:rtl/>
        </w:rPr>
        <w:t xml:space="preserve">לרעה </w:t>
      </w:r>
      <w:r w:rsidR="00486D2B" w:rsidRPr="00AE230D">
        <w:rPr>
          <w:rFonts w:asciiTheme="minorHAnsi" w:hAnsiTheme="minorHAnsi" w:cs="Calibri" w:hint="cs"/>
          <w:rtl/>
        </w:rPr>
        <w:t>בהשוואה לעולם</w:t>
      </w:r>
      <w:r w:rsidR="001C734E" w:rsidRPr="00AE230D">
        <w:rPr>
          <w:rFonts w:asciiTheme="minorHAnsi" w:hAnsiTheme="minorHAnsi" w:cs="Calibri" w:hint="cs"/>
          <w:rtl/>
        </w:rPr>
        <w:t xml:space="preserve">, </w:t>
      </w:r>
      <w:r w:rsidR="00551121" w:rsidRPr="00AE230D">
        <w:rPr>
          <w:rFonts w:asciiTheme="minorHAnsi" w:hAnsiTheme="minorHAnsi" w:cs="Calibri"/>
          <w:rtl/>
        </w:rPr>
        <w:t>וזאת לאחר ביצועים עודפים בשנתיים האחרונות</w:t>
      </w:r>
      <w:r w:rsidR="00551121" w:rsidRPr="00AE230D">
        <w:rPr>
          <w:rFonts w:asciiTheme="minorHAnsi" w:hAnsiTheme="minorHAnsi" w:cstheme="minorHAnsi" w:hint="cs"/>
          <w:rtl/>
        </w:rPr>
        <w:t>.</w:t>
      </w:r>
    </w:p>
    <w:p w:rsidR="00527ABA" w:rsidRDefault="00527ABA" w:rsidP="00CD7DB8">
      <w:pPr>
        <w:bidi/>
        <w:spacing w:line="360" w:lineRule="auto"/>
        <w:jc w:val="both"/>
        <w:rPr>
          <w:rFonts w:asciiTheme="minorHAnsi" w:hAnsiTheme="minorHAnsi" w:cs="Calibri"/>
          <w:rtl/>
        </w:rPr>
      </w:pPr>
    </w:p>
    <w:p w:rsidR="0029001F" w:rsidRPr="00AE230D" w:rsidRDefault="00F32E41" w:rsidP="00527ABA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r w:rsidRPr="00AE230D">
        <w:rPr>
          <w:rFonts w:asciiTheme="minorHAnsi" w:hAnsiTheme="minorHAnsi" w:cs="Calibri" w:hint="cs"/>
          <w:rtl/>
        </w:rPr>
        <w:t>כפי שבא לידי ביטוי במדד המחירים הסחירים</w:t>
      </w:r>
      <w:r w:rsidR="00BD747C" w:rsidRPr="00AE230D">
        <w:rPr>
          <w:rFonts w:asciiTheme="minorHAnsi" w:hAnsiTheme="minorHAnsi" w:cs="Calibri" w:hint="cs"/>
          <w:rtl/>
        </w:rPr>
        <w:t>,</w:t>
      </w:r>
      <w:r w:rsidRPr="00AE230D">
        <w:rPr>
          <w:rFonts w:asciiTheme="minorHAnsi" w:hAnsiTheme="minorHAnsi" w:cs="Calibri" w:hint="cs"/>
          <w:rtl/>
        </w:rPr>
        <w:t xml:space="preserve"> ל</w:t>
      </w:r>
      <w:r w:rsidR="00CD7DB8">
        <w:rPr>
          <w:rFonts w:asciiTheme="minorHAnsi" w:hAnsiTheme="minorHAnsi" w:cs="Calibri" w:hint="cs"/>
          <w:rtl/>
        </w:rPr>
        <w:t>י</w:t>
      </w:r>
      <w:r w:rsidRPr="00AE230D">
        <w:rPr>
          <w:rFonts w:asciiTheme="minorHAnsi" w:hAnsiTheme="minorHAnsi" w:cs="Calibri" w:hint="cs"/>
          <w:rtl/>
        </w:rPr>
        <w:t>יסוף יש גם השפעה ממתנת על האינפלציה</w:t>
      </w:r>
      <w:r w:rsidR="00555B72" w:rsidRPr="00AE230D">
        <w:rPr>
          <w:rFonts w:asciiTheme="minorHAnsi" w:hAnsiTheme="minorHAnsi" w:cs="Calibri" w:hint="cs"/>
          <w:rtl/>
        </w:rPr>
        <w:t xml:space="preserve"> דרך התמסורת למחירי המוצרים המיובאים</w:t>
      </w:r>
      <w:r w:rsidRPr="00AE230D">
        <w:rPr>
          <w:rFonts w:asciiTheme="minorHAnsi" w:hAnsiTheme="minorHAnsi" w:cs="Calibri" w:hint="cs"/>
          <w:rtl/>
        </w:rPr>
        <w:t xml:space="preserve">. </w:t>
      </w:r>
      <w:r w:rsidR="00555B72" w:rsidRPr="00AE230D">
        <w:rPr>
          <w:rFonts w:asciiTheme="minorHAnsi" w:hAnsiTheme="minorHAnsi" w:cs="Calibri" w:hint="cs"/>
          <w:rtl/>
        </w:rPr>
        <w:t xml:space="preserve">כדי לחזק את התמסורת, והשפעתה על יוקר המחייה, יש להגביר את רמת </w:t>
      </w:r>
      <w:r w:rsidR="007B7011" w:rsidRPr="00AE230D">
        <w:rPr>
          <w:rFonts w:asciiTheme="minorHAnsi" w:hAnsiTheme="minorHAnsi" w:cs="Calibri" w:hint="cs"/>
          <w:rtl/>
        </w:rPr>
        <w:t>ה</w:t>
      </w:r>
      <w:r w:rsidR="00555B72" w:rsidRPr="00AE230D">
        <w:rPr>
          <w:rFonts w:asciiTheme="minorHAnsi" w:hAnsiTheme="minorHAnsi" w:cs="Calibri" w:hint="cs"/>
          <w:rtl/>
        </w:rPr>
        <w:t xml:space="preserve">תחרות בשוק הקמעונאי והסיטונאי. </w:t>
      </w:r>
      <w:r w:rsidRPr="00AE230D">
        <w:rPr>
          <w:rFonts w:asciiTheme="minorHAnsi" w:hAnsiTheme="minorHAnsi" w:cs="Calibri" w:hint="cs"/>
          <w:rtl/>
        </w:rPr>
        <w:t xml:space="preserve">יחד עם זאת, </w:t>
      </w:r>
      <w:r w:rsidR="0029001F" w:rsidRPr="00AE230D">
        <w:rPr>
          <w:rFonts w:asciiTheme="minorHAnsi" w:hAnsiTheme="minorHAnsi" w:cs="Calibri"/>
          <w:rtl/>
        </w:rPr>
        <w:t>ה</w:t>
      </w:r>
      <w:r w:rsidR="00CD7DB8">
        <w:rPr>
          <w:rFonts w:asciiTheme="minorHAnsi" w:hAnsiTheme="minorHAnsi" w:cs="Calibri" w:hint="cs"/>
          <w:rtl/>
        </w:rPr>
        <w:t>י</w:t>
      </w:r>
      <w:r w:rsidR="0029001F" w:rsidRPr="00AE230D">
        <w:rPr>
          <w:rFonts w:asciiTheme="minorHAnsi" w:hAnsiTheme="minorHAnsi" w:cs="Calibri"/>
          <w:rtl/>
        </w:rPr>
        <w:t xml:space="preserve">יסוף החד של השקל בתקופה האחרונה מציב אתגרים משמעותיים </w:t>
      </w:r>
      <w:r w:rsidR="00C70CA5" w:rsidRPr="00AE230D">
        <w:rPr>
          <w:rFonts w:asciiTheme="minorHAnsi" w:hAnsiTheme="minorHAnsi" w:cs="Calibri" w:hint="cs"/>
          <w:rtl/>
        </w:rPr>
        <w:t>ל</w:t>
      </w:r>
      <w:r w:rsidR="0029001F" w:rsidRPr="00AE230D">
        <w:rPr>
          <w:rFonts w:asciiTheme="minorHAnsi" w:hAnsiTheme="minorHAnsi" w:cs="Calibri"/>
          <w:rtl/>
        </w:rPr>
        <w:t>ענפי היצוא וההייטק, המהווים מנועי צמיחה מרכזיים של המשק הישראלי. על רקע ז</w:t>
      </w:r>
      <w:r w:rsidR="00501E31" w:rsidRPr="00AE230D">
        <w:rPr>
          <w:rFonts w:asciiTheme="minorHAnsi" w:hAnsiTheme="minorHAnsi" w:cs="Calibri" w:hint="cs"/>
          <w:rtl/>
        </w:rPr>
        <w:t>את</w:t>
      </w:r>
      <w:r w:rsidR="0029001F" w:rsidRPr="00AE230D">
        <w:rPr>
          <w:rFonts w:asciiTheme="minorHAnsi" w:hAnsiTheme="minorHAnsi" w:cs="Calibri"/>
          <w:rtl/>
        </w:rPr>
        <w:t>, הצעדים שעליהם הכריז משרד האוצר</w:t>
      </w:r>
      <w:r w:rsidR="00474D97" w:rsidRPr="00AE230D">
        <w:rPr>
          <w:rFonts w:asciiTheme="minorHAnsi" w:hAnsiTheme="minorHAnsi" w:cs="Calibri" w:hint="cs"/>
          <w:rtl/>
        </w:rPr>
        <w:t xml:space="preserve">, </w:t>
      </w:r>
      <w:r w:rsidR="00501E31" w:rsidRPr="00AE230D">
        <w:rPr>
          <w:rFonts w:asciiTheme="minorHAnsi" w:hAnsiTheme="minorHAnsi" w:cs="Calibri" w:hint="cs"/>
          <w:rtl/>
        </w:rPr>
        <w:t xml:space="preserve">התואמים את </w:t>
      </w:r>
      <w:r w:rsidR="001C734E" w:rsidRPr="00AE230D">
        <w:rPr>
          <w:rFonts w:asciiTheme="minorHAnsi" w:hAnsiTheme="minorHAnsi" w:cs="Calibri" w:hint="cs"/>
          <w:rtl/>
        </w:rPr>
        <w:t>המלצות</w:t>
      </w:r>
      <w:r w:rsidR="00474D97" w:rsidRPr="00AE230D">
        <w:rPr>
          <w:rFonts w:asciiTheme="minorHAnsi" w:hAnsiTheme="minorHAnsi" w:cs="Calibri" w:hint="cs"/>
          <w:rtl/>
        </w:rPr>
        <w:t xml:space="preserve"> בנק ישראל, </w:t>
      </w:r>
      <w:r w:rsidR="0029001F" w:rsidRPr="00AE230D">
        <w:rPr>
          <w:rFonts w:asciiTheme="minorHAnsi" w:hAnsiTheme="minorHAnsi" w:cs="Calibri"/>
          <w:rtl/>
        </w:rPr>
        <w:t xml:space="preserve"> </w:t>
      </w:r>
      <w:r w:rsidR="002870FC" w:rsidRPr="00AE230D">
        <w:rPr>
          <w:rFonts w:asciiTheme="minorHAnsi" w:hAnsiTheme="minorHAnsi" w:cs="Calibri" w:hint="cs"/>
          <w:rtl/>
        </w:rPr>
        <w:t>אמורים</w:t>
      </w:r>
      <w:r w:rsidR="0029001F" w:rsidRPr="00AE230D">
        <w:rPr>
          <w:rFonts w:asciiTheme="minorHAnsi" w:hAnsiTheme="minorHAnsi" w:cs="Calibri"/>
          <w:rtl/>
        </w:rPr>
        <w:t xml:space="preserve"> לסייע </w:t>
      </w:r>
      <w:r w:rsidR="0002015C" w:rsidRPr="00AE230D">
        <w:rPr>
          <w:rFonts w:asciiTheme="minorHAnsi" w:hAnsiTheme="minorHAnsi" w:cs="Calibri"/>
          <w:rtl/>
        </w:rPr>
        <w:t>לחברות</w:t>
      </w:r>
      <w:r w:rsidR="0002015C" w:rsidRPr="00AE230D">
        <w:rPr>
          <w:rFonts w:asciiTheme="minorHAnsi" w:hAnsiTheme="minorHAnsi" w:cs="Calibri" w:hint="cs"/>
          <w:rtl/>
        </w:rPr>
        <w:t>,</w:t>
      </w:r>
      <w:r w:rsidR="0002015C" w:rsidRPr="00AE230D">
        <w:rPr>
          <w:rFonts w:asciiTheme="minorHAnsi" w:hAnsiTheme="minorHAnsi" w:cs="Calibri"/>
          <w:rtl/>
        </w:rPr>
        <w:t xml:space="preserve"> </w:t>
      </w:r>
      <w:r w:rsidR="007B7011" w:rsidRPr="00AE230D">
        <w:rPr>
          <w:rFonts w:asciiTheme="minorHAnsi" w:hAnsiTheme="minorHAnsi" w:cs="Calibri" w:hint="cs"/>
          <w:rtl/>
        </w:rPr>
        <w:t>בטווח הקצר ו</w:t>
      </w:r>
      <w:r w:rsidR="00E231D5" w:rsidRPr="00AE230D">
        <w:rPr>
          <w:rFonts w:asciiTheme="minorHAnsi" w:hAnsiTheme="minorHAnsi" w:cs="Calibri" w:hint="cs"/>
          <w:rtl/>
        </w:rPr>
        <w:t>באופן ממוקד</w:t>
      </w:r>
      <w:r w:rsidR="0002015C" w:rsidRPr="00AE230D">
        <w:rPr>
          <w:rFonts w:asciiTheme="minorHAnsi" w:hAnsiTheme="minorHAnsi" w:cs="Calibri" w:hint="cs"/>
          <w:rtl/>
        </w:rPr>
        <w:t>,</w:t>
      </w:r>
      <w:r w:rsidR="00E231D5" w:rsidRPr="00AE230D">
        <w:rPr>
          <w:rFonts w:asciiTheme="minorHAnsi" w:hAnsiTheme="minorHAnsi" w:cs="Calibri" w:hint="cs"/>
          <w:rtl/>
        </w:rPr>
        <w:t xml:space="preserve"> </w:t>
      </w:r>
      <w:r w:rsidR="00474D97" w:rsidRPr="00AE230D">
        <w:rPr>
          <w:rFonts w:asciiTheme="minorHAnsi" w:hAnsiTheme="minorHAnsi" w:cs="Calibri" w:hint="cs"/>
          <w:rtl/>
        </w:rPr>
        <w:t xml:space="preserve">בתהליך ההתאמה לסביבת </w:t>
      </w:r>
      <w:r w:rsidR="00BD747C" w:rsidRPr="00AE230D">
        <w:rPr>
          <w:rFonts w:asciiTheme="minorHAnsi" w:hAnsiTheme="minorHAnsi" w:cs="Calibri" w:hint="cs"/>
          <w:rtl/>
        </w:rPr>
        <w:t>ה</w:t>
      </w:r>
      <w:r w:rsidR="00474D97" w:rsidRPr="00AE230D">
        <w:rPr>
          <w:rFonts w:asciiTheme="minorHAnsi" w:hAnsiTheme="minorHAnsi" w:cs="Calibri" w:hint="cs"/>
          <w:rtl/>
        </w:rPr>
        <w:t xml:space="preserve">מחירים המשתנה </w:t>
      </w:r>
      <w:r w:rsidR="0029001F" w:rsidRPr="00AE230D">
        <w:rPr>
          <w:rFonts w:asciiTheme="minorHAnsi" w:hAnsiTheme="minorHAnsi" w:cs="Calibri"/>
          <w:rtl/>
        </w:rPr>
        <w:t>ולתמוך בהמשך פעילותן והשקעותיהן בישראל</w:t>
      </w:r>
      <w:r w:rsidR="00474D97" w:rsidRPr="00AE230D">
        <w:rPr>
          <w:rFonts w:asciiTheme="minorHAnsi" w:hAnsiTheme="minorHAnsi" w:cs="Calibri" w:hint="cs"/>
          <w:rtl/>
        </w:rPr>
        <w:t xml:space="preserve">. </w:t>
      </w:r>
      <w:r w:rsidR="0029001F" w:rsidRPr="00AE230D">
        <w:rPr>
          <w:rFonts w:asciiTheme="minorHAnsi" w:hAnsiTheme="minorHAnsi" w:cs="Calibri"/>
          <w:rtl/>
        </w:rPr>
        <w:t>בטווח הארוך, שמירה על התחרותיות תמשיך להישען בעיקר על גידול בפריון, חדשנות ויכולת ההתאמה של המגזר העסקי לתנאי השוק המשתנים.</w:t>
      </w:r>
      <w:r w:rsidR="002870FC" w:rsidRPr="00AE230D">
        <w:rPr>
          <w:rFonts w:asciiTheme="minorHAnsi" w:hAnsiTheme="minorHAnsi" w:cs="Calibri" w:hint="cs"/>
          <w:rtl/>
        </w:rPr>
        <w:t xml:space="preserve"> במקביל, פתיחת המשק לתחרות</w:t>
      </w:r>
      <w:r w:rsidR="00100269" w:rsidRPr="00AE230D">
        <w:rPr>
          <w:rFonts w:asciiTheme="minorHAnsi" w:hAnsiTheme="minorHAnsi" w:cs="Calibri" w:hint="cs"/>
          <w:rtl/>
        </w:rPr>
        <w:t>,</w:t>
      </w:r>
      <w:r w:rsidR="002870FC" w:rsidRPr="00AE230D">
        <w:rPr>
          <w:rFonts w:asciiTheme="minorHAnsi" w:hAnsiTheme="minorHAnsi" w:cs="Calibri" w:hint="cs"/>
          <w:rtl/>
        </w:rPr>
        <w:t xml:space="preserve"> לרבות באמצעות הפחתת חסמי יבוא</w:t>
      </w:r>
      <w:r w:rsidR="00100269" w:rsidRPr="00AE230D">
        <w:rPr>
          <w:rFonts w:asciiTheme="minorHAnsi" w:hAnsiTheme="minorHAnsi" w:cs="Calibri" w:hint="cs"/>
          <w:rtl/>
        </w:rPr>
        <w:t>,</w:t>
      </w:r>
      <w:r w:rsidR="002870FC" w:rsidRPr="00AE230D">
        <w:rPr>
          <w:rFonts w:asciiTheme="minorHAnsi" w:hAnsiTheme="minorHAnsi" w:cs="Calibri" w:hint="cs"/>
          <w:rtl/>
        </w:rPr>
        <w:t xml:space="preserve"> היא צעד </w:t>
      </w:r>
      <w:r w:rsidR="00BD747C" w:rsidRPr="00AE230D">
        <w:rPr>
          <w:rFonts w:asciiTheme="minorHAnsi" w:hAnsiTheme="minorHAnsi" w:cs="Calibri" w:hint="cs"/>
          <w:rtl/>
        </w:rPr>
        <w:t xml:space="preserve">שעשוי גם לתמוך </w:t>
      </w:r>
      <w:r w:rsidR="009F7DCA" w:rsidRPr="00AE230D">
        <w:rPr>
          <w:rFonts w:asciiTheme="minorHAnsi" w:hAnsiTheme="minorHAnsi" w:cs="Calibri" w:hint="cs"/>
          <w:rtl/>
        </w:rPr>
        <w:t xml:space="preserve">בצמצום העודף בחשבון הסחורות והשירותים </w:t>
      </w:r>
      <w:r w:rsidR="0002015C" w:rsidRPr="00AE230D">
        <w:rPr>
          <w:rFonts w:asciiTheme="minorHAnsi" w:hAnsiTheme="minorHAnsi" w:cs="Calibri" w:hint="cs"/>
          <w:rtl/>
        </w:rPr>
        <w:t>ולמתן כוחות לייסוף השקל</w:t>
      </w:r>
      <w:r w:rsidR="00AE04E4" w:rsidRPr="00AE230D">
        <w:rPr>
          <w:rFonts w:asciiTheme="minorHAnsi" w:hAnsiTheme="minorHAnsi" w:cs="Calibri" w:hint="cs"/>
          <w:rtl/>
        </w:rPr>
        <w:t>.</w:t>
      </w:r>
      <w:r w:rsidR="00B54761" w:rsidRPr="00AE230D">
        <w:rPr>
          <w:rFonts w:asciiTheme="minorHAnsi" w:hAnsiTheme="minorHAnsi" w:cs="Calibri" w:hint="cs"/>
          <w:rtl/>
        </w:rPr>
        <w:t xml:space="preserve"> </w:t>
      </w:r>
    </w:p>
    <w:p w:rsidR="00527ABA" w:rsidRDefault="00527ABA" w:rsidP="00527ABA">
      <w:pPr>
        <w:bidi/>
        <w:spacing w:line="360" w:lineRule="auto"/>
        <w:jc w:val="both"/>
        <w:rPr>
          <w:rFonts w:asciiTheme="minorHAnsi" w:hAnsiTheme="minorHAnsi" w:cs="Calibri"/>
          <w:rtl/>
        </w:rPr>
      </w:pPr>
    </w:p>
    <w:p w:rsidR="00B54761" w:rsidRPr="00AE230D" w:rsidRDefault="00482E8E" w:rsidP="00527ABA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AE230D">
        <w:rPr>
          <w:rFonts w:asciiTheme="minorHAnsi" w:hAnsiTheme="minorHAnsi" w:cs="Calibri"/>
          <w:rtl/>
        </w:rPr>
        <w:t xml:space="preserve">חטיבת המחקר עדכנה את התחזית </w:t>
      </w:r>
      <w:proofErr w:type="spellStart"/>
      <w:r w:rsidRPr="00AE230D">
        <w:rPr>
          <w:rFonts w:asciiTheme="minorHAnsi" w:hAnsiTheme="minorHAnsi" w:cs="Calibri"/>
          <w:rtl/>
        </w:rPr>
        <w:t>המקרו־כלכלית</w:t>
      </w:r>
      <w:proofErr w:type="spellEnd"/>
      <w:r w:rsidRPr="00AE230D">
        <w:rPr>
          <w:rFonts w:asciiTheme="minorHAnsi" w:hAnsiTheme="minorHAnsi" w:cs="Calibri"/>
          <w:rtl/>
        </w:rPr>
        <w:t xml:space="preserve">. הנחת העבודה בבסיס התחזית היא כי לא יתקיים סבב לחימה נוסף מול איראן </w:t>
      </w:r>
      <w:r w:rsidRPr="00AE230D">
        <w:rPr>
          <w:rFonts w:asciiTheme="minorHAnsi" w:hAnsiTheme="minorHAnsi" w:cs="Calibri" w:hint="cs"/>
          <w:rtl/>
        </w:rPr>
        <w:t>ב</w:t>
      </w:r>
      <w:r w:rsidRPr="00AE230D">
        <w:rPr>
          <w:rFonts w:asciiTheme="minorHAnsi" w:hAnsiTheme="minorHAnsi" w:cs="Calibri"/>
          <w:rtl/>
        </w:rPr>
        <w:t>אופק התחזית</w:t>
      </w:r>
      <w:r w:rsidR="00CD7DB8">
        <w:rPr>
          <w:rFonts w:asciiTheme="minorHAnsi" w:hAnsiTheme="minorHAnsi" w:cs="Calibri" w:hint="cs"/>
          <w:rtl/>
        </w:rPr>
        <w:t>. כמו כן, התחזית מניחה</w:t>
      </w:r>
      <w:r w:rsidRPr="00AE230D">
        <w:rPr>
          <w:rFonts w:asciiTheme="minorHAnsi" w:hAnsiTheme="minorHAnsi" w:cs="Calibri"/>
          <w:rtl/>
        </w:rPr>
        <w:t xml:space="preserve"> כי עצימות הלחימה בלבנון תפחת באופן שיתרום להקלה מסוימת במגבלות ההיצע במשק. בנוסף, התחזית מניחה שמחירי האנרגיה בעולם יישארו בסביבה הנמוכה אליה ירדו בעקבות ההסכם.</w:t>
      </w:r>
    </w:p>
    <w:p w:rsidR="00D81369" w:rsidRPr="00AE230D" w:rsidRDefault="00037AFF" w:rsidP="00EB15DE">
      <w:pPr>
        <w:bidi/>
        <w:spacing w:line="360" w:lineRule="auto"/>
        <w:jc w:val="both"/>
        <w:rPr>
          <w:rFonts w:asciiTheme="minorHAnsi" w:hAnsiTheme="minorHAnsi" w:cstheme="minorHAnsi"/>
        </w:rPr>
      </w:pPr>
      <w:r w:rsidRPr="00AE230D">
        <w:rPr>
          <w:rFonts w:asciiTheme="minorHAnsi" w:hAnsiTheme="minorHAnsi" w:cs="Calibri"/>
          <w:rtl/>
        </w:rPr>
        <w:t>על פי הערכת החטיבה בתרחיש זה, התוצר צפוי לצמוח ב-</w:t>
      </w:r>
      <w:r w:rsidR="00BD7CD2" w:rsidRPr="00AE230D">
        <w:rPr>
          <w:rFonts w:asciiTheme="minorHAnsi" w:hAnsiTheme="minorHAnsi" w:cs="Calibri" w:hint="cs"/>
          <w:rtl/>
        </w:rPr>
        <w:t>4</w:t>
      </w:r>
      <w:r w:rsidR="00C71888" w:rsidRPr="00AE230D">
        <w:rPr>
          <w:rFonts w:asciiTheme="minorHAnsi" w:hAnsiTheme="minorHAnsi" w:cs="Calibri"/>
          <w:rtl/>
        </w:rPr>
        <w:t>% בשנת 2026</w:t>
      </w:r>
      <w:r w:rsidR="00C71888" w:rsidRPr="00AE230D">
        <w:rPr>
          <w:rFonts w:asciiTheme="minorHAnsi" w:hAnsiTheme="minorHAnsi" w:cs="Calibri" w:hint="cs"/>
          <w:rtl/>
        </w:rPr>
        <w:t>, מעט גבוה בהשוואה</w:t>
      </w:r>
      <w:r w:rsidR="00BD7CD2" w:rsidRPr="00AE230D">
        <w:rPr>
          <w:rFonts w:asciiTheme="minorHAnsi" w:hAnsiTheme="minorHAnsi" w:cs="Calibri" w:hint="cs"/>
          <w:rtl/>
        </w:rPr>
        <w:t xml:space="preserve"> </w:t>
      </w:r>
      <w:r w:rsidR="00C71888" w:rsidRPr="00AE230D">
        <w:rPr>
          <w:rFonts w:asciiTheme="minorHAnsi" w:hAnsiTheme="minorHAnsi" w:cs="Calibri" w:hint="cs"/>
          <w:rtl/>
        </w:rPr>
        <w:t>ל</w:t>
      </w:r>
      <w:r w:rsidRPr="00AE230D">
        <w:rPr>
          <w:rFonts w:asciiTheme="minorHAnsi" w:hAnsiTheme="minorHAnsi" w:cs="Calibri"/>
          <w:rtl/>
        </w:rPr>
        <w:t xml:space="preserve">תחזית </w:t>
      </w:r>
      <w:r w:rsidR="00BD7CD2" w:rsidRPr="00AE230D">
        <w:rPr>
          <w:rFonts w:asciiTheme="minorHAnsi" w:hAnsiTheme="minorHAnsi" w:cs="Calibri" w:hint="cs"/>
          <w:rtl/>
        </w:rPr>
        <w:t>מרץ</w:t>
      </w:r>
      <w:r w:rsidRPr="00AE230D">
        <w:rPr>
          <w:rFonts w:asciiTheme="minorHAnsi" w:hAnsiTheme="minorHAnsi" w:cs="Calibri"/>
          <w:rtl/>
        </w:rPr>
        <w:t>. בש</w:t>
      </w:r>
      <w:r w:rsidR="00BD7CD2" w:rsidRPr="00AE230D">
        <w:rPr>
          <w:rFonts w:asciiTheme="minorHAnsi" w:hAnsiTheme="minorHAnsi" w:cs="Calibri"/>
          <w:rtl/>
        </w:rPr>
        <w:t>נת 2027 צפוי התוצר לצמוח ב-5.5%</w:t>
      </w:r>
      <w:r w:rsidRPr="00AE230D">
        <w:rPr>
          <w:rFonts w:asciiTheme="minorHAnsi" w:hAnsiTheme="minorHAnsi" w:cs="Calibri"/>
          <w:rtl/>
        </w:rPr>
        <w:t xml:space="preserve">. שיעור האינפלציה במהלך </w:t>
      </w:r>
      <w:r w:rsidR="00EB15DE">
        <w:rPr>
          <w:rFonts w:asciiTheme="minorHAnsi" w:hAnsiTheme="minorHAnsi" w:cs="Calibri" w:hint="cs"/>
          <w:rtl/>
        </w:rPr>
        <w:t>השנים</w:t>
      </w:r>
      <w:r w:rsidR="00EB15DE" w:rsidRPr="00AE230D">
        <w:rPr>
          <w:rFonts w:asciiTheme="minorHAnsi" w:hAnsiTheme="minorHAnsi" w:cs="Calibri"/>
          <w:rtl/>
        </w:rPr>
        <w:t xml:space="preserve"> </w:t>
      </w:r>
      <w:r w:rsidRPr="00AE230D">
        <w:rPr>
          <w:rFonts w:asciiTheme="minorHAnsi" w:hAnsiTheme="minorHAnsi" w:cs="Calibri"/>
          <w:rtl/>
        </w:rPr>
        <w:t>2026</w:t>
      </w:r>
      <w:r w:rsidR="00F37B9C" w:rsidRPr="00AE230D">
        <w:rPr>
          <w:rFonts w:asciiTheme="minorHAnsi" w:hAnsiTheme="minorHAnsi" w:cs="Calibri" w:hint="cs"/>
          <w:rtl/>
        </w:rPr>
        <w:t xml:space="preserve"> ו-2027</w:t>
      </w:r>
      <w:r w:rsidRPr="00AE230D">
        <w:rPr>
          <w:rFonts w:asciiTheme="minorHAnsi" w:hAnsiTheme="minorHAnsi" w:cs="Calibri"/>
          <w:rtl/>
        </w:rPr>
        <w:t xml:space="preserve"> צפוי לעמוד על </w:t>
      </w:r>
      <w:r w:rsidR="00BD7CD2" w:rsidRPr="00AE230D">
        <w:rPr>
          <w:rFonts w:asciiTheme="minorHAnsi" w:hAnsiTheme="minorHAnsi" w:cs="Calibri" w:hint="cs"/>
          <w:rtl/>
        </w:rPr>
        <w:t>1.</w:t>
      </w:r>
      <w:r w:rsidR="00F37B9C" w:rsidRPr="00AE230D">
        <w:rPr>
          <w:rFonts w:asciiTheme="minorHAnsi" w:hAnsiTheme="minorHAnsi" w:cs="Calibri" w:hint="cs"/>
          <w:rtl/>
        </w:rPr>
        <w:t>8</w:t>
      </w:r>
      <w:r w:rsidR="00F37B9C" w:rsidRPr="00AE230D">
        <w:rPr>
          <w:rFonts w:asciiTheme="minorHAnsi" w:hAnsiTheme="minorHAnsi" w:cs="Calibri"/>
          <w:rtl/>
        </w:rPr>
        <w:t>%</w:t>
      </w:r>
      <w:r w:rsidR="00F37B9C" w:rsidRPr="00AE230D">
        <w:rPr>
          <w:rFonts w:asciiTheme="minorHAnsi" w:hAnsiTheme="minorHAnsi" w:cs="Calibri" w:hint="cs"/>
          <w:rtl/>
        </w:rPr>
        <w:t xml:space="preserve">. </w:t>
      </w:r>
      <w:r w:rsidR="00B05351" w:rsidRPr="00AE230D">
        <w:rPr>
          <w:rFonts w:asciiTheme="minorHAnsi" w:hAnsiTheme="minorHAnsi" w:cs="Calibri" w:hint="cs"/>
          <w:rtl/>
        </w:rPr>
        <w:t>התחזית מניחה</w:t>
      </w:r>
      <w:r w:rsidRPr="00AE230D">
        <w:rPr>
          <w:rFonts w:asciiTheme="minorHAnsi" w:hAnsiTheme="minorHAnsi" w:cs="Calibri"/>
          <w:rtl/>
        </w:rPr>
        <w:t xml:space="preserve"> </w:t>
      </w:r>
      <w:r w:rsidR="00B05351" w:rsidRPr="00AE230D">
        <w:rPr>
          <w:rFonts w:asciiTheme="minorHAnsi" w:hAnsiTheme="minorHAnsi" w:cs="Calibri" w:hint="cs"/>
          <w:rtl/>
        </w:rPr>
        <w:t xml:space="preserve">כי </w:t>
      </w:r>
      <w:r w:rsidR="003E5FA8" w:rsidRPr="00AE230D">
        <w:rPr>
          <w:rFonts w:asciiTheme="minorHAnsi" w:hAnsiTheme="minorHAnsi" w:cs="Calibri"/>
          <w:rtl/>
        </w:rPr>
        <w:t xml:space="preserve">תקציב הביטחון יוגדל </w:t>
      </w:r>
      <w:r w:rsidR="00B05351" w:rsidRPr="00AE230D">
        <w:rPr>
          <w:rFonts w:asciiTheme="minorHAnsi" w:hAnsiTheme="minorHAnsi" w:cs="Calibri" w:hint="cs"/>
          <w:rtl/>
        </w:rPr>
        <w:t>ב-15 מיליארד ₪</w:t>
      </w:r>
      <w:r w:rsidR="00EB15DE">
        <w:rPr>
          <w:rFonts w:asciiTheme="minorHAnsi" w:hAnsiTheme="minorHAnsi" w:cs="Calibri" w:hint="cs"/>
          <w:rtl/>
        </w:rPr>
        <w:t>,</w:t>
      </w:r>
      <w:r w:rsidR="00B05351" w:rsidRPr="00AE230D">
        <w:rPr>
          <w:rFonts w:asciiTheme="minorHAnsi" w:hAnsiTheme="minorHAnsi" w:cs="Calibri" w:hint="cs"/>
          <w:rtl/>
        </w:rPr>
        <w:t xml:space="preserve"> בעיקר על בסיס ה</w:t>
      </w:r>
      <w:r w:rsidR="003E5FA8" w:rsidRPr="00AE230D">
        <w:rPr>
          <w:rFonts w:asciiTheme="minorHAnsi" w:hAnsiTheme="minorHAnsi" w:cs="Calibri"/>
          <w:rtl/>
        </w:rPr>
        <w:t xml:space="preserve">רזרבות </w:t>
      </w:r>
      <w:r w:rsidR="00B05351" w:rsidRPr="00AE230D">
        <w:rPr>
          <w:rFonts w:asciiTheme="minorHAnsi" w:hAnsiTheme="minorHAnsi" w:cs="Calibri" w:hint="cs"/>
          <w:rtl/>
        </w:rPr>
        <w:t xml:space="preserve">בהיקף של כ-13 מיליארד ₪ </w:t>
      </w:r>
      <w:r w:rsidR="003E5FA8" w:rsidRPr="00AE230D">
        <w:rPr>
          <w:rFonts w:asciiTheme="minorHAnsi" w:hAnsiTheme="minorHAnsi" w:cs="Calibri"/>
          <w:rtl/>
        </w:rPr>
        <w:t>שהוקצו בתקציב</w:t>
      </w:r>
      <w:r w:rsidR="00B05351" w:rsidRPr="00AE230D">
        <w:rPr>
          <w:rFonts w:asciiTheme="minorHAnsi" w:hAnsiTheme="minorHAnsi" w:cs="Calibri" w:hint="cs"/>
          <w:rtl/>
        </w:rPr>
        <w:t>.</w:t>
      </w:r>
      <w:r w:rsidR="003E5FA8" w:rsidRPr="00AE230D">
        <w:rPr>
          <w:rFonts w:asciiTheme="minorHAnsi" w:hAnsiTheme="minorHAnsi" w:cs="Calibri"/>
          <w:rtl/>
        </w:rPr>
        <w:t xml:space="preserve"> </w:t>
      </w:r>
      <w:r w:rsidR="00B05351" w:rsidRPr="00AE230D">
        <w:rPr>
          <w:rFonts w:asciiTheme="minorHAnsi" w:hAnsiTheme="minorHAnsi" w:cs="Calibri" w:hint="cs"/>
          <w:rtl/>
        </w:rPr>
        <w:t xml:space="preserve">תחת הנחה זו, </w:t>
      </w:r>
      <w:r w:rsidRPr="00AE230D">
        <w:rPr>
          <w:rFonts w:asciiTheme="minorHAnsi" w:hAnsiTheme="minorHAnsi" w:cs="Calibri"/>
          <w:rtl/>
        </w:rPr>
        <w:t>הגרעון בתקציב הממשלה צפוי להסתכם ב-</w:t>
      </w:r>
      <w:r w:rsidR="00C71888" w:rsidRPr="00AE230D">
        <w:rPr>
          <w:rFonts w:asciiTheme="minorHAnsi" w:hAnsiTheme="minorHAnsi" w:cs="Calibri" w:hint="cs"/>
          <w:rtl/>
        </w:rPr>
        <w:t>4.</w:t>
      </w:r>
      <w:r w:rsidR="00F37B9C" w:rsidRPr="00AE230D">
        <w:rPr>
          <w:rFonts w:asciiTheme="minorHAnsi" w:hAnsiTheme="minorHAnsi" w:cs="Calibri" w:hint="cs"/>
          <w:rtl/>
        </w:rPr>
        <w:t>9</w:t>
      </w:r>
      <w:r w:rsidRPr="00AE230D">
        <w:rPr>
          <w:rFonts w:asciiTheme="minorHAnsi" w:hAnsiTheme="minorHAnsi" w:cs="Calibri"/>
          <w:rtl/>
        </w:rPr>
        <w:t xml:space="preserve"> אחוזי תוצר בשנת 2026 וב-4.</w:t>
      </w:r>
      <w:r w:rsidR="00C34AEC" w:rsidRPr="00AE230D">
        <w:rPr>
          <w:rFonts w:asciiTheme="minorHAnsi" w:hAnsiTheme="minorHAnsi" w:cs="Calibri" w:hint="cs"/>
          <w:rtl/>
        </w:rPr>
        <w:t>2</w:t>
      </w:r>
      <w:r w:rsidRPr="00AE230D">
        <w:rPr>
          <w:rFonts w:asciiTheme="minorHAnsi" w:hAnsiTheme="minorHAnsi" w:cs="Calibri"/>
          <w:rtl/>
        </w:rPr>
        <w:t>% בשנת 2027. יחס החוב לתוצר צפוי לעמוד על כ-</w:t>
      </w:r>
      <w:r w:rsidR="00BD7CD2" w:rsidRPr="00AE230D">
        <w:rPr>
          <w:rFonts w:asciiTheme="minorHAnsi" w:hAnsiTheme="minorHAnsi" w:cs="Calibri" w:hint="cs"/>
          <w:rtl/>
        </w:rPr>
        <w:t>69</w:t>
      </w:r>
      <w:r w:rsidRPr="00AE230D">
        <w:rPr>
          <w:rFonts w:asciiTheme="minorHAnsi" w:hAnsiTheme="minorHAnsi" w:cs="Calibri"/>
          <w:rtl/>
        </w:rPr>
        <w:t xml:space="preserve"> אחוזים בסוף 2026 </w:t>
      </w:r>
      <w:r w:rsidR="00F37B9C" w:rsidRPr="00AE230D">
        <w:rPr>
          <w:rFonts w:asciiTheme="minorHAnsi" w:hAnsiTheme="minorHAnsi" w:cs="Calibri" w:hint="cs"/>
          <w:rtl/>
        </w:rPr>
        <w:t>ו</w:t>
      </w:r>
      <w:r w:rsidRPr="00AE230D">
        <w:rPr>
          <w:rFonts w:asciiTheme="minorHAnsi" w:hAnsiTheme="minorHAnsi" w:cs="Calibri"/>
          <w:rtl/>
        </w:rPr>
        <w:t>בסוף 2027. החטיבה צופה כ</w:t>
      </w:r>
      <w:r w:rsidR="00BD7CD2" w:rsidRPr="00AE230D">
        <w:rPr>
          <w:rFonts w:asciiTheme="minorHAnsi" w:hAnsiTheme="minorHAnsi" w:cs="Calibri"/>
          <w:rtl/>
        </w:rPr>
        <w:t xml:space="preserve">י בעוד כשנה הריבית תעמוד על </w:t>
      </w:r>
      <w:r w:rsidR="00C97186" w:rsidRPr="00AE230D">
        <w:rPr>
          <w:rFonts w:asciiTheme="minorHAnsi" w:hAnsiTheme="minorHAnsi" w:cs="Calibri" w:hint="cs"/>
          <w:rtl/>
        </w:rPr>
        <w:t>3%</w:t>
      </w:r>
      <w:r w:rsidR="00BD7CD2" w:rsidRPr="00AE230D">
        <w:rPr>
          <w:rFonts w:asciiTheme="minorHAnsi" w:hAnsiTheme="minorHAnsi" w:cs="Calibri" w:hint="cs"/>
          <w:rtl/>
        </w:rPr>
        <w:t xml:space="preserve">. </w:t>
      </w:r>
    </w:p>
    <w:p w:rsidR="003E5FA8" w:rsidRPr="00AE230D" w:rsidRDefault="00C71888" w:rsidP="00EB15DE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r w:rsidRPr="00AE230D">
        <w:rPr>
          <w:rFonts w:asciiTheme="minorHAnsi" w:hAnsiTheme="minorHAnsi" w:cs="Calibri" w:hint="cs"/>
          <w:rtl/>
        </w:rPr>
        <w:t>ה</w:t>
      </w:r>
      <w:r w:rsidR="00D81369" w:rsidRPr="00AE230D">
        <w:rPr>
          <w:rFonts w:asciiTheme="minorHAnsi" w:hAnsiTheme="minorHAnsi" w:cs="Calibri"/>
          <w:rtl/>
        </w:rPr>
        <w:t>תחזית מאופיינת באי-ודאות גבוהה בנוגע להתפתחויות הגיאופוליטיות באזור</w:t>
      </w:r>
      <w:r w:rsidR="00D81369" w:rsidRPr="00AE230D">
        <w:rPr>
          <w:rFonts w:asciiTheme="minorHAnsi" w:hAnsiTheme="minorHAnsi" w:cs="Calibri" w:hint="cs"/>
          <w:rtl/>
        </w:rPr>
        <w:t xml:space="preserve"> </w:t>
      </w:r>
      <w:r w:rsidR="000E05D6" w:rsidRPr="00AE230D">
        <w:rPr>
          <w:rFonts w:asciiTheme="minorHAnsi" w:hAnsiTheme="minorHAnsi" w:cs="Calibri" w:hint="cs"/>
          <w:rtl/>
        </w:rPr>
        <w:t>והשפעותיהן על הכלכלה.</w:t>
      </w:r>
      <w:r w:rsidR="00EB15DE">
        <w:rPr>
          <w:rFonts w:asciiTheme="minorHAnsi" w:hAnsiTheme="minorHAnsi" w:cs="Calibri" w:hint="cs"/>
          <w:rtl/>
        </w:rPr>
        <w:t xml:space="preserve"> </w:t>
      </w:r>
      <w:r w:rsidR="003E5FA8" w:rsidRPr="00AE230D">
        <w:rPr>
          <w:rFonts w:ascii="Calibri" w:hAnsi="Calibri" w:cs="Calibri" w:hint="cs"/>
          <w:rtl/>
        </w:rPr>
        <w:t>בממשלה נבחנת האפשרות להגדיל בהמשך השנה את תקציב הביטחון לשנת 2026 בהיקף של עד 25 מיליארדי ש"ח נוספים</w:t>
      </w:r>
      <w:r w:rsidR="00AA2CCF" w:rsidRPr="00AE230D">
        <w:rPr>
          <w:rFonts w:ascii="Calibri" w:hAnsi="Calibri" w:cs="Calibri" w:hint="cs"/>
          <w:rtl/>
        </w:rPr>
        <w:t>, כך שהתקציב יעמוד על 183 מיליארדי ₪</w:t>
      </w:r>
      <w:r w:rsidR="003E5FA8" w:rsidRPr="00AE230D">
        <w:rPr>
          <w:rFonts w:ascii="Calibri" w:hAnsi="Calibri" w:cs="Calibri" w:hint="cs"/>
          <w:rtl/>
        </w:rPr>
        <w:t xml:space="preserve">. ככל שהדבר יתממש הגירעון </w:t>
      </w:r>
      <w:r w:rsidR="00F667E2" w:rsidRPr="00AE230D">
        <w:rPr>
          <w:rFonts w:ascii="Calibri" w:hAnsi="Calibri" w:cs="Calibri"/>
          <w:rtl/>
        </w:rPr>
        <w:t>צפוי להיות גבוה מהחזוי ולעמוד על כ-</w:t>
      </w:r>
      <w:r w:rsidR="002579D0" w:rsidRPr="00AE230D">
        <w:rPr>
          <w:rFonts w:ascii="Calibri" w:hAnsi="Calibri" w:cs="Calibri" w:hint="cs"/>
          <w:rtl/>
        </w:rPr>
        <w:t>5.5</w:t>
      </w:r>
      <w:r w:rsidR="002579D0" w:rsidRPr="00AE230D">
        <w:rPr>
          <w:rFonts w:ascii="Calibri" w:hAnsi="Calibri" w:cs="Calibri"/>
          <w:rtl/>
        </w:rPr>
        <w:t xml:space="preserve"> </w:t>
      </w:r>
      <w:r w:rsidR="00F667E2" w:rsidRPr="00AE230D">
        <w:rPr>
          <w:rFonts w:ascii="Calibri" w:hAnsi="Calibri" w:cs="Calibri"/>
          <w:rtl/>
        </w:rPr>
        <w:t>אחוזי תוצר</w:t>
      </w:r>
      <w:r w:rsidR="003E5FA8" w:rsidRPr="00AE230D">
        <w:rPr>
          <w:rFonts w:ascii="Calibri" w:hAnsi="Calibri" w:cs="Calibri" w:hint="cs"/>
          <w:rtl/>
        </w:rPr>
        <w:t xml:space="preserve">, והאינפלציה </w:t>
      </w:r>
      <w:r w:rsidR="001406A8" w:rsidRPr="00AE230D">
        <w:rPr>
          <w:rFonts w:ascii="Calibri" w:hAnsi="Calibri" w:cs="Calibri" w:hint="cs"/>
          <w:rtl/>
        </w:rPr>
        <w:t xml:space="preserve">לשנה קדימה </w:t>
      </w:r>
      <w:r w:rsidR="003E5FA8" w:rsidRPr="00AE230D">
        <w:rPr>
          <w:rFonts w:ascii="Calibri" w:hAnsi="Calibri" w:cs="Calibri" w:hint="cs"/>
          <w:rtl/>
        </w:rPr>
        <w:t>תהיה גבוהה יותר</w:t>
      </w:r>
      <w:r w:rsidR="00F667E2" w:rsidRPr="00AE230D">
        <w:rPr>
          <w:rFonts w:ascii="Calibri" w:hAnsi="Calibri" w:cs="Calibri" w:hint="cs"/>
          <w:rtl/>
        </w:rPr>
        <w:t xml:space="preserve"> </w:t>
      </w:r>
      <w:r w:rsidR="00F667E2" w:rsidRPr="004929D2">
        <w:rPr>
          <w:rFonts w:ascii="Calibri" w:hAnsi="Calibri" w:cs="Calibri" w:hint="cs"/>
          <w:rtl/>
        </w:rPr>
        <w:t xml:space="preserve">מזו החזויה </w:t>
      </w:r>
      <w:r w:rsidR="00F667E2" w:rsidRPr="004929D2">
        <w:rPr>
          <w:rFonts w:asciiTheme="minorHAnsi" w:hAnsiTheme="minorHAnsi" w:cs="Calibri"/>
          <w:rtl/>
        </w:rPr>
        <w:t>בכ</w:t>
      </w:r>
      <w:r w:rsidR="00F667E2" w:rsidRPr="004929D2">
        <w:rPr>
          <w:rFonts w:asciiTheme="minorHAnsi" w:hAnsiTheme="minorHAnsi" w:cs="Calibri" w:hint="cs"/>
          <w:rtl/>
        </w:rPr>
        <w:t>-</w:t>
      </w:r>
      <w:r w:rsidR="00F667E2" w:rsidRPr="00A32D88">
        <w:rPr>
          <w:rFonts w:asciiTheme="minorHAnsi" w:hAnsiTheme="minorHAnsi" w:cs="Calibri"/>
          <w:rtl/>
        </w:rPr>
        <w:t>0.</w:t>
      </w:r>
      <w:r w:rsidR="00EB15DE" w:rsidRPr="004929D2">
        <w:rPr>
          <w:rFonts w:asciiTheme="minorHAnsi" w:hAnsiTheme="minorHAnsi" w:cs="Calibri"/>
          <w:rtl/>
        </w:rPr>
        <w:t xml:space="preserve">3 </w:t>
      </w:r>
      <w:r w:rsidR="00F667E2" w:rsidRPr="004929D2">
        <w:rPr>
          <w:rFonts w:asciiTheme="minorHAnsi" w:hAnsiTheme="minorHAnsi" w:cs="Calibri"/>
          <w:rtl/>
        </w:rPr>
        <w:t>אחוזים</w:t>
      </w:r>
      <w:r w:rsidR="00EB15DE" w:rsidRPr="004929D2">
        <w:rPr>
          <w:rFonts w:asciiTheme="minorHAnsi" w:hAnsiTheme="minorHAnsi" w:cs="Calibri"/>
          <w:rtl/>
        </w:rPr>
        <w:t xml:space="preserve">, </w:t>
      </w:r>
      <w:r w:rsidR="00EB15DE" w:rsidRPr="004929D2">
        <w:rPr>
          <w:rFonts w:asciiTheme="minorHAnsi" w:hAnsiTheme="minorHAnsi" w:cs="Calibri" w:hint="eastAsia"/>
          <w:rtl/>
        </w:rPr>
        <w:t>בהתאם</w:t>
      </w:r>
      <w:r w:rsidR="00EB15DE">
        <w:rPr>
          <w:rFonts w:asciiTheme="minorHAnsi" w:hAnsiTheme="minorHAnsi" w:cs="Calibri" w:hint="cs"/>
          <w:rtl/>
        </w:rPr>
        <w:t xml:space="preserve"> להרכב ההוצאה והשפעתו על מגבלת ההיצע במשק</w:t>
      </w:r>
      <w:r w:rsidR="003E5FA8" w:rsidRPr="00AE230D">
        <w:rPr>
          <w:rFonts w:asciiTheme="minorHAnsi" w:hAnsiTheme="minorHAnsi" w:cs="Calibri" w:hint="cs"/>
          <w:rtl/>
        </w:rPr>
        <w:t xml:space="preserve">.  </w:t>
      </w:r>
    </w:p>
    <w:p w:rsidR="00527ABA" w:rsidRDefault="00527ABA" w:rsidP="00527ABA">
      <w:pPr>
        <w:bidi/>
        <w:spacing w:line="360" w:lineRule="auto"/>
        <w:jc w:val="both"/>
        <w:rPr>
          <w:rFonts w:asciiTheme="minorHAnsi" w:hAnsiTheme="minorHAnsi" w:cs="Calibri"/>
          <w:rtl/>
        </w:rPr>
      </w:pPr>
    </w:p>
    <w:p w:rsidR="00100269" w:rsidRPr="00AE230D" w:rsidRDefault="00CC38B0" w:rsidP="00527ABA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r w:rsidRPr="00AE230D">
        <w:rPr>
          <w:rFonts w:asciiTheme="minorHAnsi" w:hAnsiTheme="minorHAnsi" w:cs="Calibri" w:hint="cs"/>
          <w:rtl/>
        </w:rPr>
        <w:t xml:space="preserve">כפי שאמרתי בעבר, </w:t>
      </w:r>
      <w:r w:rsidRPr="00AE230D">
        <w:rPr>
          <w:rFonts w:asciiTheme="minorHAnsi" w:hAnsiTheme="minorHAnsi" w:cs="Calibri"/>
          <w:rtl/>
        </w:rPr>
        <w:t xml:space="preserve">המשק ניצב בפני </w:t>
      </w:r>
      <w:r w:rsidR="00DF1173" w:rsidRPr="00AE230D">
        <w:rPr>
          <w:rFonts w:asciiTheme="minorHAnsi" w:hAnsiTheme="minorHAnsi" w:cs="Calibri" w:hint="cs"/>
          <w:rtl/>
        </w:rPr>
        <w:t>מה שכיניתי "</w:t>
      </w:r>
      <w:proofErr w:type="spellStart"/>
      <w:r w:rsidR="00DF1173" w:rsidRPr="00AE230D">
        <w:rPr>
          <w:rFonts w:asciiTheme="minorHAnsi" w:hAnsiTheme="minorHAnsi" w:cs="Calibri" w:hint="cs"/>
          <w:rtl/>
        </w:rPr>
        <w:t>הטרילמה</w:t>
      </w:r>
      <w:proofErr w:type="spellEnd"/>
      <w:r w:rsidRPr="00AE230D">
        <w:rPr>
          <w:rFonts w:asciiTheme="minorHAnsi" w:hAnsiTheme="minorHAnsi" w:cs="Calibri"/>
          <w:rtl/>
        </w:rPr>
        <w:t xml:space="preserve"> </w:t>
      </w:r>
      <w:r w:rsidR="00DF1173" w:rsidRPr="00AE230D">
        <w:rPr>
          <w:rFonts w:asciiTheme="minorHAnsi" w:hAnsiTheme="minorHAnsi" w:cs="Calibri" w:hint="cs"/>
          <w:rtl/>
        </w:rPr>
        <w:t>ה</w:t>
      </w:r>
      <w:r w:rsidRPr="00AE230D">
        <w:rPr>
          <w:rFonts w:asciiTheme="minorHAnsi" w:hAnsiTheme="minorHAnsi" w:cs="Calibri"/>
          <w:rtl/>
        </w:rPr>
        <w:t>פיסקלי</w:t>
      </w:r>
      <w:r w:rsidR="00DF1173" w:rsidRPr="00AE230D">
        <w:rPr>
          <w:rFonts w:asciiTheme="minorHAnsi" w:hAnsiTheme="minorHAnsi" w:cs="Calibri" w:hint="cs"/>
          <w:rtl/>
        </w:rPr>
        <w:t xml:space="preserve">ת"- האתגר להוביל ליחס חוב תוצר יורד, </w:t>
      </w:r>
      <w:r w:rsidR="00100269" w:rsidRPr="00AE230D">
        <w:rPr>
          <w:rFonts w:asciiTheme="minorHAnsi" w:hAnsiTheme="minorHAnsi" w:cs="Calibri" w:hint="cs"/>
          <w:rtl/>
        </w:rPr>
        <w:t xml:space="preserve">תוך </w:t>
      </w:r>
      <w:r w:rsidR="00DF1173" w:rsidRPr="00AE230D">
        <w:rPr>
          <w:rFonts w:asciiTheme="minorHAnsi" w:hAnsiTheme="minorHAnsi" w:cs="Calibri" w:hint="cs"/>
          <w:rtl/>
        </w:rPr>
        <w:t xml:space="preserve">מימון הוצאות </w:t>
      </w:r>
      <w:r w:rsidR="00FA15CA" w:rsidRPr="00AE230D">
        <w:rPr>
          <w:rFonts w:asciiTheme="minorHAnsi" w:hAnsiTheme="minorHAnsi" w:cs="Calibri" w:hint="cs"/>
          <w:rtl/>
        </w:rPr>
        <w:t>ה</w:t>
      </w:r>
      <w:r w:rsidR="00DF1173" w:rsidRPr="00AE230D">
        <w:rPr>
          <w:rFonts w:asciiTheme="minorHAnsi" w:hAnsiTheme="minorHAnsi" w:cs="Calibri" w:hint="cs"/>
          <w:rtl/>
        </w:rPr>
        <w:t>ב</w:t>
      </w:r>
      <w:r w:rsidR="00C75ED4" w:rsidRPr="00AE230D">
        <w:rPr>
          <w:rFonts w:asciiTheme="minorHAnsi" w:hAnsiTheme="minorHAnsi" w:cs="Calibri" w:hint="cs"/>
          <w:rtl/>
        </w:rPr>
        <w:t>י</w:t>
      </w:r>
      <w:r w:rsidR="00DF1173" w:rsidRPr="00AE230D">
        <w:rPr>
          <w:rFonts w:asciiTheme="minorHAnsi" w:hAnsiTheme="minorHAnsi" w:cs="Calibri" w:hint="cs"/>
          <w:rtl/>
        </w:rPr>
        <w:t>טחון והשקעה במנועי צמיחה</w:t>
      </w:r>
      <w:r w:rsidRPr="00AE230D">
        <w:rPr>
          <w:rFonts w:asciiTheme="minorHAnsi" w:hAnsiTheme="minorHAnsi" w:cs="Calibri"/>
          <w:rtl/>
        </w:rPr>
        <w:t xml:space="preserve">. </w:t>
      </w:r>
      <w:r w:rsidR="00491739" w:rsidRPr="00AE230D">
        <w:rPr>
          <w:rFonts w:asciiTheme="minorHAnsi" w:hAnsiTheme="minorHAnsi" w:cs="Calibri" w:hint="cs"/>
          <w:rtl/>
        </w:rPr>
        <w:t xml:space="preserve">כל ממשלה שתבחר, </w:t>
      </w:r>
      <w:proofErr w:type="spellStart"/>
      <w:r w:rsidR="00491739" w:rsidRPr="00AE230D">
        <w:rPr>
          <w:rFonts w:asciiTheme="minorHAnsi" w:hAnsiTheme="minorHAnsi" w:cs="Calibri" w:hint="cs"/>
          <w:rtl/>
        </w:rPr>
        <w:t>תדרש</w:t>
      </w:r>
      <w:proofErr w:type="spellEnd"/>
      <w:r w:rsidR="00491739" w:rsidRPr="00AE230D">
        <w:rPr>
          <w:rFonts w:asciiTheme="minorHAnsi" w:hAnsiTheme="minorHAnsi" w:cs="Calibri" w:hint="cs"/>
          <w:rtl/>
        </w:rPr>
        <w:t xml:space="preserve"> כבר בתקציב 2027 להתמודד עם אתגר זה. </w:t>
      </w:r>
      <w:r w:rsidRPr="00AE230D">
        <w:rPr>
          <w:rFonts w:asciiTheme="minorHAnsi" w:hAnsiTheme="minorHAnsi" w:cs="Calibri"/>
          <w:rtl/>
        </w:rPr>
        <w:t>החזרה לתוואי יורד של יחס החוב לתוצר ויצירת כריות פיסקליות שיחזקו את עמידות המשק בפני זעזועים עתידיים</w:t>
      </w:r>
      <w:r w:rsidR="004E7902" w:rsidRPr="00AE230D">
        <w:rPr>
          <w:rFonts w:asciiTheme="minorHAnsi" w:hAnsiTheme="minorHAnsi" w:cs="Calibri" w:hint="cs"/>
          <w:rtl/>
        </w:rPr>
        <w:t xml:space="preserve"> היא חשובה</w:t>
      </w:r>
      <w:r w:rsidRPr="00AE230D">
        <w:rPr>
          <w:rFonts w:asciiTheme="minorHAnsi" w:hAnsiTheme="minorHAnsi" w:cs="Calibri"/>
          <w:rtl/>
        </w:rPr>
        <w:t xml:space="preserve">. </w:t>
      </w:r>
      <w:r w:rsidR="004E7902" w:rsidRPr="00AE230D">
        <w:rPr>
          <w:rFonts w:asciiTheme="minorHAnsi" w:hAnsiTheme="minorHAnsi" w:cs="Calibri"/>
          <w:rtl/>
        </w:rPr>
        <w:t xml:space="preserve">אחד הלקחים המרכזיים מהשנים האחרונות הוא כי כריות פיסקליות אינן מותרות אלא נכס אסטרטגי. </w:t>
      </w:r>
      <w:r w:rsidR="00100269" w:rsidRPr="00AE230D">
        <w:rPr>
          <w:rFonts w:asciiTheme="minorHAnsi" w:hAnsiTheme="minorHAnsi" w:cs="Calibri"/>
          <w:rtl/>
        </w:rPr>
        <w:t xml:space="preserve">העובדה שישראל נכנסה הן למשבר הקורונה והן </w:t>
      </w:r>
      <w:r w:rsidR="00100269" w:rsidRPr="00AE230D">
        <w:rPr>
          <w:rFonts w:asciiTheme="minorHAnsi" w:hAnsiTheme="minorHAnsi" w:cs="Calibri" w:hint="cs"/>
          <w:rtl/>
        </w:rPr>
        <w:t>למלחמה שפרצה בשבעה באוקטובר</w:t>
      </w:r>
      <w:r w:rsidR="00100269" w:rsidRPr="00AE230D">
        <w:rPr>
          <w:rFonts w:asciiTheme="minorHAnsi" w:hAnsiTheme="minorHAnsi" w:cs="Calibri"/>
          <w:rtl/>
        </w:rPr>
        <w:t xml:space="preserve"> עם יחס </w:t>
      </w:r>
      <w:proofErr w:type="spellStart"/>
      <w:r w:rsidR="00100269" w:rsidRPr="00AE230D">
        <w:rPr>
          <w:rFonts w:asciiTheme="minorHAnsi" w:hAnsiTheme="minorHAnsi" w:cs="Calibri"/>
          <w:rtl/>
        </w:rPr>
        <w:t>חוב־תוצר</w:t>
      </w:r>
      <w:proofErr w:type="spellEnd"/>
      <w:r w:rsidR="00100269" w:rsidRPr="00AE230D">
        <w:rPr>
          <w:rFonts w:asciiTheme="minorHAnsi" w:hAnsiTheme="minorHAnsi" w:cs="Calibri"/>
          <w:rtl/>
        </w:rPr>
        <w:t xml:space="preserve"> </w:t>
      </w:r>
      <w:r w:rsidR="00491739" w:rsidRPr="00AE230D">
        <w:rPr>
          <w:rFonts w:asciiTheme="minorHAnsi" w:hAnsiTheme="minorHAnsi" w:cs="Calibri" w:hint="cs"/>
          <w:rtl/>
        </w:rPr>
        <w:t xml:space="preserve">של </w:t>
      </w:r>
      <w:r w:rsidR="008C7BA5" w:rsidRPr="00AE230D">
        <w:rPr>
          <w:rFonts w:asciiTheme="minorHAnsi" w:hAnsiTheme="minorHAnsi" w:cs="Calibri" w:hint="cs"/>
          <w:rtl/>
        </w:rPr>
        <w:t>כ-</w:t>
      </w:r>
      <w:r w:rsidR="00491739" w:rsidRPr="00AE230D">
        <w:rPr>
          <w:rFonts w:asciiTheme="minorHAnsi" w:hAnsiTheme="minorHAnsi" w:cs="Calibri" w:hint="cs"/>
          <w:rtl/>
        </w:rPr>
        <w:t>60 אחוזים</w:t>
      </w:r>
      <w:r w:rsidR="004E7902" w:rsidRPr="00AE230D">
        <w:rPr>
          <w:rFonts w:asciiTheme="minorHAnsi" w:hAnsiTheme="minorHAnsi" w:cs="Calibri" w:hint="cs"/>
          <w:rtl/>
        </w:rPr>
        <w:t xml:space="preserve">, וכתוצאה מכך </w:t>
      </w:r>
      <w:r w:rsidR="00FA15CA" w:rsidRPr="00AE230D">
        <w:rPr>
          <w:rFonts w:asciiTheme="minorHAnsi" w:hAnsiTheme="minorHAnsi" w:cs="Calibri" w:hint="cs"/>
          <w:rtl/>
        </w:rPr>
        <w:t xml:space="preserve">גם </w:t>
      </w:r>
      <w:r w:rsidR="004E7902" w:rsidRPr="00AE230D">
        <w:rPr>
          <w:rFonts w:asciiTheme="minorHAnsi" w:hAnsiTheme="minorHAnsi" w:cs="Calibri" w:hint="cs"/>
          <w:rtl/>
        </w:rPr>
        <w:t xml:space="preserve">תשלומי </w:t>
      </w:r>
      <w:r w:rsidR="00FA15CA" w:rsidRPr="00AE230D">
        <w:rPr>
          <w:rFonts w:asciiTheme="minorHAnsi" w:hAnsiTheme="minorHAnsi" w:cs="Calibri" w:hint="cs"/>
          <w:rtl/>
        </w:rPr>
        <w:t>ה</w:t>
      </w:r>
      <w:r w:rsidR="004E7902" w:rsidRPr="00AE230D">
        <w:rPr>
          <w:rFonts w:asciiTheme="minorHAnsi" w:hAnsiTheme="minorHAnsi" w:cs="Calibri" w:hint="cs"/>
          <w:rtl/>
        </w:rPr>
        <w:t xml:space="preserve">ריבית כאחוז מהתוצר </w:t>
      </w:r>
      <w:r w:rsidR="00FA15CA" w:rsidRPr="00AE230D">
        <w:rPr>
          <w:rFonts w:asciiTheme="minorHAnsi" w:hAnsiTheme="minorHAnsi" w:cs="Calibri" w:hint="cs"/>
          <w:rtl/>
        </w:rPr>
        <w:t xml:space="preserve">היו </w:t>
      </w:r>
      <w:r w:rsidR="004E7902" w:rsidRPr="00AE230D">
        <w:rPr>
          <w:rFonts w:asciiTheme="minorHAnsi" w:hAnsiTheme="minorHAnsi" w:cs="Calibri" w:hint="cs"/>
          <w:rtl/>
        </w:rPr>
        <w:t xml:space="preserve">נמוכים, </w:t>
      </w:r>
      <w:r w:rsidR="00100269" w:rsidRPr="00AE230D">
        <w:rPr>
          <w:rFonts w:asciiTheme="minorHAnsi" w:hAnsiTheme="minorHAnsi" w:cs="Calibri"/>
          <w:rtl/>
        </w:rPr>
        <w:t>העניקה לממשלה מרחב פעולה משמעותי להתמודדות עם המשברים. בעולם וב</w:t>
      </w:r>
      <w:r w:rsidR="00F4043D">
        <w:rPr>
          <w:rFonts w:asciiTheme="minorHAnsi" w:hAnsiTheme="minorHAnsi" w:cs="Calibri" w:hint="cs"/>
          <w:rtl/>
        </w:rPr>
        <w:t>פרט ב</w:t>
      </w:r>
      <w:r w:rsidR="00100269" w:rsidRPr="00AE230D">
        <w:rPr>
          <w:rFonts w:asciiTheme="minorHAnsi" w:hAnsiTheme="minorHAnsi" w:cs="Calibri"/>
          <w:rtl/>
        </w:rPr>
        <w:t xml:space="preserve">אזור שלנו זעזועים כלכליים וביטחוניים אינם אירועים חריגים, ולכן חשוב לפעול באופן שיבטיח את </w:t>
      </w:r>
      <w:r w:rsidR="00100269" w:rsidRPr="00AE230D">
        <w:rPr>
          <w:rFonts w:asciiTheme="minorHAnsi" w:hAnsiTheme="minorHAnsi" w:cs="Calibri" w:hint="cs"/>
          <w:rtl/>
        </w:rPr>
        <w:t>קיומן</w:t>
      </w:r>
      <w:r w:rsidR="00100269" w:rsidRPr="00AE230D">
        <w:rPr>
          <w:rFonts w:asciiTheme="minorHAnsi" w:hAnsiTheme="minorHAnsi" w:cs="Calibri"/>
          <w:rtl/>
        </w:rPr>
        <w:t xml:space="preserve"> של הכריות הפיסקליות.</w:t>
      </w:r>
      <w:r w:rsidR="00100269" w:rsidRPr="00AE230D">
        <w:rPr>
          <w:rFonts w:asciiTheme="minorHAnsi" w:hAnsiTheme="minorHAnsi" w:cs="Calibri" w:hint="cs"/>
          <w:rtl/>
        </w:rPr>
        <w:t xml:space="preserve"> </w:t>
      </w:r>
    </w:p>
    <w:p w:rsidR="00037AFF" w:rsidRPr="00AE230D" w:rsidRDefault="00FA15CA" w:rsidP="00CB0589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r w:rsidRPr="00AE230D">
        <w:rPr>
          <w:rFonts w:asciiTheme="minorHAnsi" w:hAnsiTheme="minorHAnsi" w:cs="Calibri" w:hint="cs"/>
          <w:rtl/>
        </w:rPr>
        <w:t xml:space="preserve">בהקשר זה, </w:t>
      </w:r>
      <w:r w:rsidR="004E7902" w:rsidRPr="00AE230D">
        <w:rPr>
          <w:rFonts w:asciiTheme="minorHAnsi" w:hAnsiTheme="minorHAnsi" w:cs="Calibri"/>
          <w:rtl/>
        </w:rPr>
        <w:t xml:space="preserve">עלייה בהוצאה הביטחונית ביחס לרמה ששררה ערב המלחמה צפויה להישאר עמנו גם בשנים הקרובות, </w:t>
      </w:r>
      <w:r w:rsidR="004E7902" w:rsidRPr="00AE230D">
        <w:rPr>
          <w:rFonts w:asciiTheme="minorHAnsi" w:hAnsiTheme="minorHAnsi" w:cs="Calibri" w:hint="cs"/>
          <w:rtl/>
        </w:rPr>
        <w:t xml:space="preserve">דבר המאתגר עוד יותר את </w:t>
      </w:r>
      <w:proofErr w:type="spellStart"/>
      <w:r w:rsidR="004E7902" w:rsidRPr="00AE230D">
        <w:rPr>
          <w:rFonts w:asciiTheme="minorHAnsi" w:hAnsiTheme="minorHAnsi" w:cs="Calibri" w:hint="cs"/>
          <w:rtl/>
        </w:rPr>
        <w:t>הטרילמה</w:t>
      </w:r>
      <w:proofErr w:type="spellEnd"/>
      <w:r w:rsidR="004E7902" w:rsidRPr="00AE230D">
        <w:rPr>
          <w:rFonts w:asciiTheme="minorHAnsi" w:hAnsiTheme="minorHAnsi" w:cs="Calibri" w:hint="cs"/>
          <w:rtl/>
        </w:rPr>
        <w:t xml:space="preserve"> הפיסקלית. </w:t>
      </w:r>
      <w:r w:rsidR="00CC38B0" w:rsidRPr="00AE230D">
        <w:rPr>
          <w:rFonts w:asciiTheme="minorHAnsi" w:hAnsiTheme="minorHAnsi" w:cs="Calibri"/>
          <w:rtl/>
        </w:rPr>
        <w:t xml:space="preserve">השגת יעדים אלה צפויה לדרוש </w:t>
      </w:r>
      <w:r w:rsidR="00CC38B0" w:rsidRPr="00AE230D">
        <w:rPr>
          <w:rFonts w:asciiTheme="minorHAnsi" w:hAnsiTheme="minorHAnsi" w:cs="Calibri" w:hint="cs"/>
          <w:rtl/>
        </w:rPr>
        <w:t xml:space="preserve">בתקציב 2027 </w:t>
      </w:r>
      <w:r w:rsidR="00CC38B0" w:rsidRPr="00AE230D">
        <w:rPr>
          <w:rFonts w:asciiTheme="minorHAnsi" w:hAnsiTheme="minorHAnsi" w:cs="Calibri"/>
          <w:rtl/>
        </w:rPr>
        <w:t xml:space="preserve">צעדים תקציביים שיגדילו את </w:t>
      </w:r>
      <w:r w:rsidR="007F5B39" w:rsidRPr="00AE230D">
        <w:rPr>
          <w:rFonts w:asciiTheme="minorHAnsi" w:hAnsiTheme="minorHAnsi" w:cs="Calibri" w:hint="cs"/>
          <w:rtl/>
        </w:rPr>
        <w:t xml:space="preserve">ההכנסות </w:t>
      </w:r>
      <w:r w:rsidR="00CC38B0" w:rsidRPr="00AE230D">
        <w:rPr>
          <w:rFonts w:asciiTheme="minorHAnsi" w:hAnsiTheme="minorHAnsi" w:cs="Calibri"/>
          <w:rtl/>
        </w:rPr>
        <w:t>העומד</w:t>
      </w:r>
      <w:r w:rsidR="007F5B39" w:rsidRPr="00AE230D">
        <w:rPr>
          <w:rFonts w:asciiTheme="minorHAnsi" w:hAnsiTheme="minorHAnsi" w:cs="Calibri" w:hint="cs"/>
          <w:rtl/>
        </w:rPr>
        <w:t xml:space="preserve">ות </w:t>
      </w:r>
      <w:r w:rsidR="00CC38B0" w:rsidRPr="00AE230D">
        <w:rPr>
          <w:rFonts w:asciiTheme="minorHAnsi" w:hAnsiTheme="minorHAnsi" w:cs="Calibri"/>
          <w:rtl/>
        </w:rPr>
        <w:t>לרשות הממשלה</w:t>
      </w:r>
      <w:r w:rsidR="00CB0589" w:rsidRPr="00AE230D">
        <w:rPr>
          <w:rFonts w:asciiTheme="minorHAnsi" w:hAnsiTheme="minorHAnsi" w:cs="Calibri" w:hint="cs"/>
          <w:rtl/>
        </w:rPr>
        <w:t xml:space="preserve">. זאת גם לאחר </w:t>
      </w:r>
      <w:r w:rsidR="00CC38B0" w:rsidRPr="00AE230D">
        <w:rPr>
          <w:rFonts w:asciiTheme="minorHAnsi" w:hAnsiTheme="minorHAnsi" w:cs="Calibri"/>
          <w:rtl/>
        </w:rPr>
        <w:t xml:space="preserve"> שימוש יעיל יותר בהוצאות הציבוריות</w:t>
      </w:r>
      <w:r w:rsidR="002C1AC0" w:rsidRPr="00AE230D">
        <w:rPr>
          <w:rFonts w:asciiTheme="minorHAnsi" w:hAnsiTheme="minorHAnsi" w:cs="Calibri" w:hint="cs"/>
          <w:rtl/>
        </w:rPr>
        <w:t>,</w:t>
      </w:r>
      <w:r w:rsidR="001E5D29" w:rsidRPr="00AE230D">
        <w:rPr>
          <w:rFonts w:asciiTheme="minorHAnsi" w:hAnsiTheme="minorHAnsi" w:cs="Calibri" w:hint="cs"/>
          <w:rtl/>
        </w:rPr>
        <w:t xml:space="preserve"> </w:t>
      </w:r>
      <w:r w:rsidR="002C1AC0" w:rsidRPr="00AE230D">
        <w:rPr>
          <w:rFonts w:asciiTheme="minorHAnsi" w:hAnsiTheme="minorHAnsi" w:cs="Calibri"/>
          <w:rtl/>
        </w:rPr>
        <w:t>ובפרט צמצ</w:t>
      </w:r>
      <w:r w:rsidR="00AB75F0" w:rsidRPr="00AE230D">
        <w:rPr>
          <w:rFonts w:asciiTheme="minorHAnsi" w:hAnsiTheme="minorHAnsi" w:cs="Calibri" w:hint="cs"/>
          <w:rtl/>
        </w:rPr>
        <w:t>ו</w:t>
      </w:r>
      <w:r w:rsidR="002C1AC0" w:rsidRPr="00AE230D">
        <w:rPr>
          <w:rFonts w:asciiTheme="minorHAnsi" w:hAnsiTheme="minorHAnsi" w:cs="Calibri"/>
          <w:rtl/>
        </w:rPr>
        <w:t>ם הוצאות המייצרות תמריצים שליליים ליציאה לשוק העבודה ו</w:t>
      </w:r>
      <w:r w:rsidR="00E34C17">
        <w:rPr>
          <w:rFonts w:asciiTheme="minorHAnsi" w:hAnsiTheme="minorHAnsi" w:cs="Calibri" w:hint="cs"/>
          <w:rtl/>
        </w:rPr>
        <w:t>ל</w:t>
      </w:r>
      <w:r w:rsidR="002C1AC0" w:rsidRPr="00AE230D">
        <w:rPr>
          <w:rFonts w:asciiTheme="minorHAnsi" w:hAnsiTheme="minorHAnsi" w:cs="Calibri"/>
          <w:rtl/>
        </w:rPr>
        <w:t>העלאת הפרי</w:t>
      </w:r>
      <w:r w:rsidR="002C1AC0" w:rsidRPr="00AE230D">
        <w:rPr>
          <w:rFonts w:asciiTheme="minorHAnsi" w:hAnsiTheme="minorHAnsi" w:cs="Calibri" w:hint="cs"/>
          <w:rtl/>
        </w:rPr>
        <w:t>ון.</w:t>
      </w:r>
      <w:r w:rsidR="002C1AC0" w:rsidRPr="00AE230D">
        <w:rPr>
          <w:rFonts w:asciiTheme="minorHAnsi" w:hAnsiTheme="minorHAnsi" w:cs="Calibri"/>
          <w:rtl/>
        </w:rPr>
        <w:t xml:space="preserve"> </w:t>
      </w:r>
      <w:r w:rsidR="007F5B39" w:rsidRPr="00AE230D">
        <w:rPr>
          <w:rFonts w:asciiTheme="minorHAnsi" w:hAnsiTheme="minorHAnsi" w:cs="Calibri" w:hint="cs"/>
          <w:rtl/>
        </w:rPr>
        <w:t xml:space="preserve">ככל שאוכלוסיות רבות יותר יצטרפו למעגל העבודה, נטל המיסים הנדרש להגדלת ההכנסות יהיה קטן יותר. </w:t>
      </w:r>
    </w:p>
    <w:p w:rsidR="00527ABA" w:rsidRDefault="00527ABA" w:rsidP="00CE50E3">
      <w:pPr>
        <w:bidi/>
        <w:spacing w:line="360" w:lineRule="auto"/>
        <w:jc w:val="both"/>
        <w:rPr>
          <w:rFonts w:asciiTheme="minorHAnsi" w:hAnsiTheme="minorHAnsi" w:cs="Calibri"/>
          <w:rtl/>
        </w:rPr>
      </w:pPr>
    </w:p>
    <w:p w:rsidR="00527ABA" w:rsidRDefault="00922ABF" w:rsidP="00D40D5E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r w:rsidRPr="00AE230D">
        <w:rPr>
          <w:rFonts w:asciiTheme="minorHAnsi" w:hAnsiTheme="minorHAnsi" w:cs="Calibri"/>
          <w:rtl/>
        </w:rPr>
        <w:t>ההתפתחויות הגיאופוליטיות בעולם ה</w:t>
      </w:r>
      <w:r w:rsidR="00273754" w:rsidRPr="00AE230D">
        <w:rPr>
          <w:rFonts w:asciiTheme="minorHAnsi" w:hAnsiTheme="minorHAnsi" w:cs="Calibri"/>
          <w:rtl/>
        </w:rPr>
        <w:t>משיכו לעמוד במוקד בתקופה הנסקרת</w:t>
      </w:r>
      <w:r w:rsidR="00273754" w:rsidRPr="00AE230D">
        <w:rPr>
          <w:rFonts w:asciiTheme="minorHAnsi" w:hAnsiTheme="minorHAnsi" w:cs="Calibri" w:hint="cs"/>
          <w:rtl/>
        </w:rPr>
        <w:t xml:space="preserve"> כאשר </w:t>
      </w:r>
      <w:r w:rsidRPr="00AE230D">
        <w:rPr>
          <w:rFonts w:asciiTheme="minorHAnsi" w:hAnsiTheme="minorHAnsi" w:cs="Calibri"/>
          <w:rtl/>
        </w:rPr>
        <w:t xml:space="preserve">נחתם </w:t>
      </w:r>
      <w:r w:rsidR="00691EEA" w:rsidRPr="00AE230D">
        <w:rPr>
          <w:rFonts w:asciiTheme="minorHAnsi" w:hAnsiTheme="minorHAnsi" w:cs="Calibri" w:hint="cs"/>
          <w:rtl/>
        </w:rPr>
        <w:t>מזכר הבנות</w:t>
      </w:r>
      <w:r w:rsidR="00273754" w:rsidRPr="00AE230D">
        <w:rPr>
          <w:rFonts w:asciiTheme="minorHAnsi" w:hAnsiTheme="minorHAnsi" w:cs="Calibri" w:hint="cs"/>
          <w:rtl/>
        </w:rPr>
        <w:t xml:space="preserve"> </w:t>
      </w:r>
      <w:r w:rsidR="00273754" w:rsidRPr="00AE230D">
        <w:rPr>
          <w:rFonts w:asciiTheme="minorHAnsi" w:hAnsiTheme="minorHAnsi" w:cs="Calibri"/>
          <w:rtl/>
        </w:rPr>
        <w:t xml:space="preserve">בין ארה״ב </w:t>
      </w:r>
      <w:r w:rsidR="00E34C17">
        <w:rPr>
          <w:rFonts w:asciiTheme="minorHAnsi" w:hAnsiTheme="minorHAnsi" w:cs="Calibri" w:hint="cs"/>
          <w:rtl/>
        </w:rPr>
        <w:t>ו</w:t>
      </w:r>
      <w:r w:rsidR="00273754" w:rsidRPr="00AE230D">
        <w:rPr>
          <w:rFonts w:asciiTheme="minorHAnsi" w:hAnsiTheme="minorHAnsi" w:cs="Calibri"/>
          <w:rtl/>
        </w:rPr>
        <w:t>איראן</w:t>
      </w:r>
      <w:r w:rsidR="00273754" w:rsidRPr="00AE230D">
        <w:rPr>
          <w:rFonts w:asciiTheme="minorHAnsi" w:hAnsiTheme="minorHAnsi" w:cs="Calibri" w:hint="cs"/>
          <w:rtl/>
        </w:rPr>
        <w:t xml:space="preserve">. </w:t>
      </w:r>
      <w:r w:rsidR="00A33E4A">
        <w:rPr>
          <w:rFonts w:asciiTheme="minorHAnsi" w:hAnsiTheme="minorHAnsi" w:cs="Calibri" w:hint="cs"/>
          <w:rtl/>
        </w:rPr>
        <w:t xml:space="preserve">יחד עם זאת, </w:t>
      </w:r>
      <w:r w:rsidR="00CE50E3" w:rsidRPr="00AE230D">
        <w:rPr>
          <w:rFonts w:asciiTheme="minorHAnsi" w:hAnsiTheme="minorHAnsi" w:cs="Calibri" w:hint="cs"/>
          <w:rtl/>
        </w:rPr>
        <w:t>אי הוודאות</w:t>
      </w:r>
      <w:r w:rsidR="00CE50E3" w:rsidRPr="00AE230D">
        <w:rPr>
          <w:rFonts w:asciiTheme="minorHAnsi" w:hAnsiTheme="minorHAnsi" w:cs="Calibri"/>
          <w:rtl/>
        </w:rPr>
        <w:t xml:space="preserve"> הגיאופוליטי</w:t>
      </w:r>
      <w:r w:rsidR="00CE50E3" w:rsidRPr="00AE230D">
        <w:rPr>
          <w:rFonts w:asciiTheme="minorHAnsi" w:hAnsiTheme="minorHAnsi" w:cs="Calibri" w:hint="cs"/>
          <w:rtl/>
        </w:rPr>
        <w:t>ת</w:t>
      </w:r>
      <w:r w:rsidR="00CE50E3" w:rsidRPr="00AE230D">
        <w:rPr>
          <w:rFonts w:asciiTheme="minorHAnsi" w:hAnsiTheme="minorHAnsi" w:cs="Calibri"/>
          <w:rtl/>
        </w:rPr>
        <w:t xml:space="preserve"> לא התפוגג</w:t>
      </w:r>
      <w:r w:rsidR="00CE50E3" w:rsidRPr="00AE230D">
        <w:rPr>
          <w:rFonts w:asciiTheme="minorHAnsi" w:hAnsiTheme="minorHAnsi" w:cs="Calibri" w:hint="cs"/>
          <w:rtl/>
        </w:rPr>
        <w:t>ה</w:t>
      </w:r>
      <w:r w:rsidR="00CE50E3" w:rsidRPr="00AE230D">
        <w:rPr>
          <w:rFonts w:asciiTheme="minorHAnsi" w:hAnsiTheme="minorHAnsi" w:cs="Calibri"/>
          <w:rtl/>
        </w:rPr>
        <w:t xml:space="preserve"> לחלוטין שכן עדיין יש סוגיות </w:t>
      </w:r>
      <w:r w:rsidR="00CE50E3" w:rsidRPr="00AE230D">
        <w:rPr>
          <w:rFonts w:asciiTheme="minorHAnsi" w:hAnsiTheme="minorHAnsi" w:cs="Calibri" w:hint="cs"/>
          <w:rtl/>
        </w:rPr>
        <w:t>שטרם הגיעו בהן להסכמה</w:t>
      </w:r>
      <w:r w:rsidR="00CE50E3" w:rsidRPr="00AE230D">
        <w:rPr>
          <w:rFonts w:asciiTheme="minorHAnsi" w:hAnsiTheme="minorHAnsi" w:cs="Calibri"/>
          <w:rtl/>
        </w:rPr>
        <w:t>.</w:t>
      </w:r>
      <w:r w:rsidR="00D40D5E">
        <w:rPr>
          <w:rFonts w:asciiTheme="minorHAnsi" w:hAnsiTheme="minorHAnsi" w:cs="Calibri" w:hint="cs"/>
          <w:rtl/>
        </w:rPr>
        <w:t xml:space="preserve"> </w:t>
      </w:r>
      <w:r w:rsidR="00CE50E3">
        <w:rPr>
          <w:rFonts w:asciiTheme="minorHAnsi" w:hAnsiTheme="minorHAnsi" w:cs="Calibri" w:hint="cs"/>
          <w:rtl/>
        </w:rPr>
        <w:t>מזכר ההבנות</w:t>
      </w:r>
      <w:r w:rsidR="00CE50E3" w:rsidRPr="00AE230D">
        <w:rPr>
          <w:rFonts w:asciiTheme="minorHAnsi" w:hAnsiTheme="minorHAnsi" w:cs="Calibri"/>
          <w:rtl/>
        </w:rPr>
        <w:t xml:space="preserve"> </w:t>
      </w:r>
      <w:r w:rsidR="00273754" w:rsidRPr="00AE230D">
        <w:rPr>
          <w:rFonts w:asciiTheme="minorHAnsi" w:hAnsiTheme="minorHAnsi" w:cs="Calibri"/>
          <w:rtl/>
        </w:rPr>
        <w:t xml:space="preserve">הוביל לירידה </w:t>
      </w:r>
      <w:r w:rsidR="00273754" w:rsidRPr="004929D2">
        <w:rPr>
          <w:rFonts w:asciiTheme="minorHAnsi" w:hAnsiTheme="minorHAnsi" w:cs="Calibri"/>
          <w:rtl/>
        </w:rPr>
        <w:t>חדה במחירי הנפט</w:t>
      </w:r>
      <w:r w:rsidR="00E34C17" w:rsidRPr="004929D2">
        <w:rPr>
          <w:rFonts w:asciiTheme="minorHAnsi" w:hAnsiTheme="minorHAnsi" w:cs="Calibri"/>
          <w:rtl/>
        </w:rPr>
        <w:t>,</w:t>
      </w:r>
      <w:r w:rsidR="00273754" w:rsidRPr="004929D2">
        <w:rPr>
          <w:rFonts w:asciiTheme="minorHAnsi" w:hAnsiTheme="minorHAnsi" w:cs="Calibri"/>
          <w:rtl/>
        </w:rPr>
        <w:t xml:space="preserve"> </w:t>
      </w:r>
      <w:r w:rsidR="00273754" w:rsidRPr="00A32D88">
        <w:rPr>
          <w:rFonts w:asciiTheme="minorHAnsi" w:hAnsiTheme="minorHAnsi" w:cs="Calibri"/>
          <w:rtl/>
        </w:rPr>
        <w:t>כש</w:t>
      </w:r>
      <w:r w:rsidR="00E34C17" w:rsidRPr="00A32D88">
        <w:rPr>
          <w:rFonts w:asciiTheme="minorHAnsi" w:hAnsiTheme="minorHAnsi" w:cs="Calibri" w:hint="eastAsia"/>
          <w:rtl/>
        </w:rPr>
        <w:t>בסיום</w:t>
      </w:r>
      <w:r w:rsidR="00E34C17" w:rsidRPr="00A32D88">
        <w:rPr>
          <w:rFonts w:asciiTheme="minorHAnsi" w:hAnsiTheme="minorHAnsi" w:cs="Calibri"/>
          <w:rtl/>
        </w:rPr>
        <w:t xml:space="preserve"> </w:t>
      </w:r>
      <w:r w:rsidR="00E34C17" w:rsidRPr="00A32D88">
        <w:rPr>
          <w:rFonts w:asciiTheme="minorHAnsi" w:hAnsiTheme="minorHAnsi" w:cs="Calibri" w:hint="eastAsia"/>
          <w:rtl/>
        </w:rPr>
        <w:t>התקופה</w:t>
      </w:r>
      <w:r w:rsidR="00E34C17" w:rsidRPr="004929D2">
        <w:rPr>
          <w:rFonts w:asciiTheme="minorHAnsi" w:hAnsiTheme="minorHAnsi" w:cs="Calibri"/>
          <w:rtl/>
        </w:rPr>
        <w:t xml:space="preserve"> </w:t>
      </w:r>
      <w:r w:rsidR="00273754" w:rsidRPr="004929D2">
        <w:rPr>
          <w:rFonts w:asciiTheme="minorHAnsi" w:hAnsiTheme="minorHAnsi" w:cs="Calibri"/>
          <w:rtl/>
        </w:rPr>
        <w:t xml:space="preserve">מחיר חבית ברנט נסחר ברמה דומה לרמות של טרום </w:t>
      </w:r>
      <w:r w:rsidR="00C75ED4" w:rsidRPr="004929D2">
        <w:rPr>
          <w:rFonts w:asciiTheme="minorHAnsi" w:hAnsiTheme="minorHAnsi" w:cs="Calibri" w:hint="eastAsia"/>
          <w:rtl/>
        </w:rPr>
        <w:t>העימות</w:t>
      </w:r>
      <w:r w:rsidR="00273754" w:rsidRPr="004929D2">
        <w:rPr>
          <w:rFonts w:asciiTheme="minorHAnsi" w:hAnsiTheme="minorHAnsi" w:cs="Calibri"/>
          <w:rtl/>
        </w:rPr>
        <w:t>.</w:t>
      </w:r>
      <w:r w:rsidR="00CE50E3" w:rsidRPr="004929D2">
        <w:rPr>
          <w:rFonts w:asciiTheme="minorHAnsi" w:hAnsiTheme="minorHAnsi" w:cs="Calibri"/>
          <w:rtl/>
        </w:rPr>
        <w:t xml:space="preserve"> בהתאם לכך, ציפיות האינפלציה בארה"ב ובאירופה ירדו בחדות</w:t>
      </w:r>
      <w:r w:rsidR="00CE50E3">
        <w:rPr>
          <w:rFonts w:asciiTheme="minorHAnsi" w:hAnsiTheme="minorHAnsi" w:cs="Calibri" w:hint="cs"/>
          <w:rtl/>
        </w:rPr>
        <w:t>.</w:t>
      </w:r>
      <w:r w:rsidR="00273754" w:rsidRPr="00AE230D">
        <w:rPr>
          <w:rFonts w:asciiTheme="minorHAnsi" w:hAnsiTheme="minorHAnsi" w:cs="Calibri"/>
          <w:rtl/>
        </w:rPr>
        <w:t xml:space="preserve"> </w:t>
      </w:r>
      <w:r w:rsidR="008A5E8F" w:rsidRPr="00AE230D">
        <w:rPr>
          <w:rFonts w:asciiTheme="minorHAnsi" w:eastAsiaTheme="minorHAnsi" w:hAnsiTheme="minorHAnsi" w:cstheme="minorHAnsi" w:hint="cs"/>
          <w:rtl/>
        </w:rPr>
        <w:t>בארה"ב ה-</w:t>
      </w:r>
      <w:r w:rsidR="008A5E8F" w:rsidRPr="00AE230D">
        <w:rPr>
          <w:rFonts w:asciiTheme="minorHAnsi" w:eastAsiaTheme="minorHAnsi" w:hAnsiTheme="minorHAnsi" w:cstheme="minorHAnsi" w:hint="cs"/>
        </w:rPr>
        <w:t>FED</w:t>
      </w:r>
      <w:r w:rsidR="008A5E8F" w:rsidRPr="00AE230D">
        <w:rPr>
          <w:rFonts w:asciiTheme="minorHAnsi" w:eastAsiaTheme="minorHAnsi" w:hAnsiTheme="minorHAnsi" w:cstheme="minorHAnsi" w:hint="cs"/>
          <w:rtl/>
        </w:rPr>
        <w:t xml:space="preserve"> הותיר את הריבית ללא שינוי, </w:t>
      </w:r>
      <w:r w:rsidR="008A5E8F" w:rsidRPr="00AE230D">
        <w:rPr>
          <w:rFonts w:asciiTheme="minorHAnsi" w:eastAsiaTheme="minorHAnsi" w:hAnsiTheme="minorHAnsi" w:cs="Calibri" w:hint="cs"/>
          <w:rtl/>
        </w:rPr>
        <w:t>ו</w:t>
      </w:r>
      <w:r w:rsidR="008A5E8F" w:rsidRPr="00AE230D">
        <w:rPr>
          <w:rFonts w:asciiTheme="minorHAnsi" w:eastAsiaTheme="minorHAnsi" w:hAnsiTheme="minorHAnsi" w:cs="Calibri"/>
          <w:rtl/>
        </w:rPr>
        <w:t xml:space="preserve">הבנק המרכזי באירופה </w:t>
      </w:r>
      <w:r w:rsidR="008A5E8F" w:rsidRPr="00AE230D">
        <w:rPr>
          <w:rFonts w:asciiTheme="minorHAnsi" w:eastAsiaTheme="minorHAnsi" w:hAnsiTheme="minorHAnsi" w:cs="Calibri" w:hint="cs"/>
          <w:rtl/>
        </w:rPr>
        <w:t>(</w:t>
      </w:r>
      <w:r w:rsidR="008A5E8F" w:rsidRPr="00AE230D">
        <w:rPr>
          <w:rFonts w:asciiTheme="minorHAnsi" w:eastAsiaTheme="minorHAnsi" w:hAnsiTheme="minorHAnsi" w:cs="Calibri"/>
        </w:rPr>
        <w:t>(</w:t>
      </w:r>
      <w:r w:rsidR="008A5E8F" w:rsidRPr="00AE230D">
        <w:rPr>
          <w:rFonts w:asciiTheme="minorHAnsi" w:eastAsiaTheme="minorHAnsi" w:hAnsiTheme="minorHAnsi" w:cs="Calibri" w:hint="cs"/>
        </w:rPr>
        <w:t>ECB</w:t>
      </w:r>
      <w:r w:rsidR="008A5E8F" w:rsidRPr="00AE230D">
        <w:rPr>
          <w:rFonts w:asciiTheme="minorHAnsi" w:eastAsiaTheme="minorHAnsi" w:hAnsiTheme="minorHAnsi" w:cs="Calibri" w:hint="cs"/>
          <w:rtl/>
        </w:rPr>
        <w:t xml:space="preserve"> </w:t>
      </w:r>
      <w:r w:rsidR="008A5E8F" w:rsidRPr="00AE230D">
        <w:rPr>
          <w:rFonts w:asciiTheme="minorHAnsi" w:eastAsiaTheme="minorHAnsi" w:hAnsiTheme="minorHAnsi" w:cs="Calibri"/>
          <w:rtl/>
        </w:rPr>
        <w:t>העלה את הריבית</w:t>
      </w:r>
      <w:r w:rsidR="008A5E8F" w:rsidRPr="00AE230D">
        <w:rPr>
          <w:rFonts w:asciiTheme="minorHAnsi" w:eastAsiaTheme="minorHAnsi" w:hAnsiTheme="minorHAnsi" w:cs="Calibri" w:hint="cs"/>
          <w:rtl/>
        </w:rPr>
        <w:t xml:space="preserve"> ב-25 נ"ב</w:t>
      </w:r>
      <w:r w:rsidR="008A5E8F" w:rsidRPr="00AE230D">
        <w:rPr>
          <w:rFonts w:asciiTheme="minorHAnsi" w:eastAsiaTheme="minorHAnsi" w:hAnsiTheme="minorHAnsi" w:cs="Calibri"/>
          <w:rtl/>
        </w:rPr>
        <w:t xml:space="preserve"> לראשונה מאז ספטמבר </w:t>
      </w:r>
      <w:r w:rsidR="008A5E8F" w:rsidRPr="00AE230D">
        <w:rPr>
          <w:rFonts w:asciiTheme="minorHAnsi" w:eastAsiaTheme="minorHAnsi" w:hAnsiTheme="minorHAnsi" w:cs="Calibri" w:hint="cs"/>
          <w:rtl/>
        </w:rPr>
        <w:t>2023</w:t>
      </w:r>
      <w:r w:rsidR="00E34C17">
        <w:rPr>
          <w:rFonts w:asciiTheme="minorHAnsi" w:eastAsiaTheme="minorHAnsi" w:hAnsiTheme="minorHAnsi" w:cs="Calibri" w:hint="cs"/>
          <w:rtl/>
        </w:rPr>
        <w:t>.</w:t>
      </w:r>
      <w:r w:rsidR="008A5E8F" w:rsidRPr="00AE230D">
        <w:rPr>
          <w:rFonts w:asciiTheme="minorHAnsi" w:eastAsiaTheme="minorHAnsi" w:hAnsiTheme="minorHAnsi" w:cs="Calibri" w:hint="cs"/>
          <w:rtl/>
        </w:rPr>
        <w:t xml:space="preserve"> </w:t>
      </w:r>
      <w:r w:rsidR="00C11E47" w:rsidRPr="00C11E47">
        <w:rPr>
          <w:rFonts w:asciiTheme="minorHAnsi" w:eastAsiaTheme="minorHAnsi" w:hAnsiTheme="minorHAnsi" w:cs="Calibri"/>
          <w:rtl/>
        </w:rPr>
        <w:t xml:space="preserve">בארה"ב </w:t>
      </w:r>
      <w:r w:rsidR="00C11E47" w:rsidRPr="00C11E47">
        <w:rPr>
          <w:rFonts w:asciiTheme="minorHAnsi" w:eastAsiaTheme="minorHAnsi" w:hAnsiTheme="minorHAnsi" w:cs="Calibri" w:hint="cs"/>
          <w:rtl/>
        </w:rPr>
        <w:t>תוואי הריבית מגלם העלאת ריבית וחצי בטווח של שנה ובאירופה התוואי מגלם עוד העלאת ריבית אחת בטווח של שנה</w:t>
      </w:r>
      <w:r w:rsidR="00C11E47">
        <w:rPr>
          <w:rFonts w:asciiTheme="minorHAnsi" w:eastAsiaTheme="minorHAnsi" w:hAnsiTheme="minorHAnsi" w:cs="Calibri" w:hint="cs"/>
          <w:rtl/>
        </w:rPr>
        <w:t xml:space="preserve">. </w:t>
      </w:r>
    </w:p>
    <w:p w:rsidR="00527ABA" w:rsidRDefault="00527ABA" w:rsidP="00527ABA">
      <w:pPr>
        <w:bidi/>
        <w:spacing w:line="360" w:lineRule="auto"/>
        <w:jc w:val="both"/>
        <w:rPr>
          <w:rFonts w:asciiTheme="minorHAnsi" w:hAnsiTheme="minorHAnsi" w:cs="Calibri"/>
          <w:rtl/>
        </w:rPr>
      </w:pPr>
    </w:p>
    <w:p w:rsidR="00661003" w:rsidRPr="00AE230D" w:rsidRDefault="00C928D1" w:rsidP="00D40D5E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AE230D">
        <w:rPr>
          <w:rFonts w:asciiTheme="minorHAnsi" w:hAnsiTheme="minorHAnsi" w:cs="Calibri" w:hint="cs"/>
          <w:rtl/>
        </w:rPr>
        <w:t xml:space="preserve">לסיכום, אנו </w:t>
      </w:r>
      <w:r w:rsidR="00A97961" w:rsidRPr="00AE230D">
        <w:rPr>
          <w:rFonts w:asciiTheme="minorHAnsi" w:hAnsiTheme="minorHAnsi" w:cs="Calibri" w:hint="eastAsia"/>
          <w:rtl/>
        </w:rPr>
        <w:t>עדיין</w:t>
      </w:r>
      <w:r w:rsidR="00A97961" w:rsidRPr="00AE230D">
        <w:rPr>
          <w:rFonts w:asciiTheme="minorHAnsi" w:hAnsiTheme="minorHAnsi" w:cs="Calibri" w:hint="cs"/>
          <w:rtl/>
        </w:rPr>
        <w:t xml:space="preserve"> </w:t>
      </w:r>
      <w:r w:rsidRPr="00AE230D">
        <w:rPr>
          <w:rFonts w:asciiTheme="minorHAnsi" w:hAnsiTheme="minorHAnsi" w:cs="Calibri" w:hint="cs"/>
          <w:rtl/>
        </w:rPr>
        <w:t xml:space="preserve">נמצאים בסביבה של אי ודאות גיאופוליטית ופיסקאלית גבוהה ומנעד התרחישים נותר רחב. </w:t>
      </w:r>
      <w:r w:rsidRPr="00AE230D">
        <w:rPr>
          <w:rFonts w:asciiTheme="minorHAnsi" w:hAnsiTheme="minorHAnsi" w:cs="Calibri"/>
          <w:rtl/>
        </w:rPr>
        <w:t xml:space="preserve">ההתפתחויות מאז החלטת הריבית הקודמת תומכות בהתמתנות </w:t>
      </w:r>
      <w:r w:rsidR="00FB2D49" w:rsidRPr="00AE230D">
        <w:rPr>
          <w:rFonts w:asciiTheme="minorHAnsi" w:hAnsiTheme="minorHAnsi" w:cs="Calibri" w:hint="cs"/>
          <w:rtl/>
        </w:rPr>
        <w:t>מסוימת ב</w:t>
      </w:r>
      <w:r w:rsidRPr="00AE230D">
        <w:rPr>
          <w:rFonts w:asciiTheme="minorHAnsi" w:hAnsiTheme="minorHAnsi" w:cs="Calibri"/>
          <w:rtl/>
        </w:rPr>
        <w:t>סביבת האינפלציה ובהמשך התאוששות הפעילות הכלכלית.</w:t>
      </w:r>
      <w:r w:rsidRPr="00AE230D">
        <w:rPr>
          <w:rFonts w:asciiTheme="minorHAnsi" w:hAnsiTheme="minorHAnsi" w:cs="Calibri" w:hint="cs"/>
          <w:rtl/>
        </w:rPr>
        <w:t xml:space="preserve"> זאת לאור </w:t>
      </w:r>
      <w:r w:rsidRPr="00AE230D">
        <w:rPr>
          <w:rFonts w:asciiTheme="minorHAnsi" w:hAnsiTheme="minorHAnsi" w:cs="Calibri"/>
          <w:rtl/>
        </w:rPr>
        <w:t xml:space="preserve">הירידה במחירי האנרגיה, ההקלה במגבלות ההיצע והירידה בפרמיית הסיכון של ישראל. </w:t>
      </w:r>
      <w:r w:rsidR="0013207D" w:rsidRPr="00AE230D">
        <w:rPr>
          <w:rFonts w:asciiTheme="minorHAnsi" w:hAnsiTheme="minorHAnsi" w:cs="Calibri" w:hint="cs"/>
          <w:rtl/>
        </w:rPr>
        <w:t xml:space="preserve">כפי שכבר התבטאתי, ככל שציפיות האינפלציה יורדות, ובוודאי אם יתקרבו לגבול התחתון של היעד, הדבר מצדיק מדיניות מוניטרית מרחיבה יותר, </w:t>
      </w:r>
      <w:proofErr w:type="spellStart"/>
      <w:r w:rsidR="0013207D" w:rsidRPr="00AE230D">
        <w:rPr>
          <w:rFonts w:asciiTheme="minorHAnsi" w:hAnsiTheme="minorHAnsi" w:cs="Calibri" w:hint="cs"/>
          <w:rtl/>
        </w:rPr>
        <w:t>ובקצבים</w:t>
      </w:r>
      <w:proofErr w:type="spellEnd"/>
      <w:r w:rsidR="0013207D" w:rsidRPr="00AE230D">
        <w:rPr>
          <w:rFonts w:asciiTheme="minorHAnsi" w:hAnsiTheme="minorHAnsi" w:cs="Calibri" w:hint="cs"/>
          <w:rtl/>
        </w:rPr>
        <w:t xml:space="preserve"> מהירים יותר.</w:t>
      </w:r>
      <w:r w:rsidR="008A5B75">
        <w:rPr>
          <w:rFonts w:asciiTheme="minorHAnsi" w:hAnsiTheme="minorHAnsi" w:cs="Calibri" w:hint="cs"/>
          <w:rtl/>
        </w:rPr>
        <w:t xml:space="preserve"> </w:t>
      </w:r>
      <w:r w:rsidR="008A4EDD">
        <w:rPr>
          <w:rFonts w:asciiTheme="minorHAnsi" w:hAnsiTheme="minorHAnsi" w:cs="Calibri" w:hint="cs"/>
          <w:rtl/>
        </w:rPr>
        <w:t xml:space="preserve">הוועדה המוניטרית תמשיך לפעול בהתאם לנתונים ולהערכת ההתפתחויות הכלכליות העדכניות. </w:t>
      </w:r>
      <w:r w:rsidR="00661003" w:rsidRPr="00B56961">
        <w:rPr>
          <w:rFonts w:asciiTheme="minorHAnsi" w:hAnsiTheme="minorHAnsi" w:cs="Calibri"/>
          <w:rtl/>
        </w:rPr>
        <w:t>תוואי</w:t>
      </w:r>
      <w:r w:rsidR="00661003" w:rsidRPr="00AE230D">
        <w:rPr>
          <w:rFonts w:asciiTheme="minorHAnsi" w:hAnsiTheme="minorHAnsi" w:cs="Calibri"/>
          <w:rtl/>
        </w:rPr>
        <w:t xml:space="preserve"> הריבית ייקבע בהתאם להתפתחות האינפלציה, לפעילות המשק, </w:t>
      </w:r>
      <w:r w:rsidR="008A4EDD">
        <w:rPr>
          <w:rFonts w:asciiTheme="minorHAnsi" w:hAnsiTheme="minorHAnsi" w:cs="Calibri" w:hint="cs"/>
          <w:rtl/>
        </w:rPr>
        <w:t>לאי הוודאות הגיאופוליטית ו</w:t>
      </w:r>
      <w:r w:rsidR="00661003" w:rsidRPr="00AE230D">
        <w:rPr>
          <w:rFonts w:asciiTheme="minorHAnsi" w:hAnsiTheme="minorHAnsi" w:cs="Calibri"/>
          <w:rtl/>
        </w:rPr>
        <w:t>להתפתחויות הפיסקליות</w:t>
      </w:r>
      <w:r w:rsidR="00661003" w:rsidRPr="00AE230D">
        <w:rPr>
          <w:rFonts w:asciiTheme="minorHAnsi" w:hAnsiTheme="minorHAnsi" w:cs="Calibri" w:hint="cs"/>
          <w:rtl/>
        </w:rPr>
        <w:t>.</w:t>
      </w:r>
    </w:p>
    <w:p w:rsidR="009067C8" w:rsidRPr="00AE230D" w:rsidRDefault="00037AFF" w:rsidP="00273754">
      <w:pPr>
        <w:bidi/>
        <w:spacing w:line="360" w:lineRule="auto"/>
        <w:jc w:val="both"/>
        <w:rPr>
          <w:rFonts w:asciiTheme="minorHAnsi" w:hAnsiTheme="minorHAnsi" w:cs="Calibri"/>
          <w:rtl/>
        </w:rPr>
      </w:pPr>
      <w:r w:rsidRPr="00AE230D">
        <w:rPr>
          <w:rFonts w:asciiTheme="minorHAnsi" w:hAnsiTheme="minorHAnsi" w:cs="Calibri"/>
          <w:rtl/>
        </w:rPr>
        <w:lastRenderedPageBreak/>
        <w:t>בנק ישראל והוועדה המוניטרית מחזקים את ידי החיילים והחיילות ושאר כוחות הביטחון אשר נלחמים בגבורה למעננו בחזיתות השונות. אנו שולחים גם תנחומים למשפחות השכולות ואיחולי ה</w:t>
      </w:r>
      <w:r w:rsidR="009067C8" w:rsidRPr="00AE230D">
        <w:rPr>
          <w:rFonts w:asciiTheme="minorHAnsi" w:hAnsiTheme="minorHAnsi" w:cs="Calibri"/>
          <w:rtl/>
        </w:rPr>
        <w:t>חלמה מלאה לפצוע</w:t>
      </w:r>
      <w:r w:rsidR="009067C8" w:rsidRPr="00AE230D">
        <w:rPr>
          <w:rFonts w:asciiTheme="minorHAnsi" w:hAnsiTheme="minorHAnsi" w:cs="Calibri" w:hint="cs"/>
          <w:rtl/>
        </w:rPr>
        <w:t>ים.</w:t>
      </w:r>
    </w:p>
    <w:p w:rsidR="00037AFF" w:rsidRPr="00AE230D" w:rsidRDefault="00037AFF" w:rsidP="009067C8">
      <w:pPr>
        <w:bidi/>
        <w:spacing w:line="360" w:lineRule="auto"/>
        <w:rPr>
          <w:rFonts w:asciiTheme="minorHAnsi" w:hAnsiTheme="minorHAnsi" w:cstheme="minorHAnsi"/>
        </w:rPr>
      </w:pPr>
      <w:r w:rsidRPr="00AE230D">
        <w:rPr>
          <w:rFonts w:asciiTheme="minorHAnsi" w:hAnsiTheme="minorHAnsi" w:cs="Calibri"/>
          <w:rtl/>
        </w:rPr>
        <w:t>תודה רבה</w:t>
      </w:r>
      <w:r w:rsidR="005F56D6" w:rsidRPr="00AE230D">
        <w:rPr>
          <w:rFonts w:asciiTheme="minorHAnsi" w:hAnsiTheme="minorHAnsi" w:cstheme="minorHAnsi" w:hint="cs"/>
          <w:rtl/>
        </w:rPr>
        <w:t>.</w:t>
      </w:r>
    </w:p>
    <w:sectPr w:rsidR="00037AFF" w:rsidRPr="00AE230D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2E" w:rsidRDefault="0042662E" w:rsidP="00E04682">
      <w:pPr>
        <w:spacing w:after="0" w:line="240" w:lineRule="auto"/>
      </w:pPr>
      <w:r>
        <w:separator/>
      </w:r>
    </w:p>
  </w:endnote>
  <w:endnote w:type="continuationSeparator" w:id="0">
    <w:p w:rsidR="0042662E" w:rsidRDefault="0042662E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Assistant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B250A7" wp14:editId="40CD056A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250A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 wp14:anchorId="145578D2" wp14:editId="2E08C47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 wp14:anchorId="2164E6B7" wp14:editId="36F3AEC8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 wp14:anchorId="3D850041" wp14:editId="32679009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 wp14:anchorId="4A0D7B9E" wp14:editId="024C27C8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9ECCCB" wp14:editId="6D2356DF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ECCCB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C892A8" wp14:editId="4CAF3BBB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FC892A8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342C8" wp14:editId="2175E84C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9342C8"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5D65FB" wp14:editId="711E14C3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0070D6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2E" w:rsidRDefault="0042662E" w:rsidP="00E04682">
      <w:pPr>
        <w:spacing w:after="0" w:line="240" w:lineRule="auto"/>
      </w:pPr>
      <w:r>
        <w:separator/>
      </w:r>
    </w:p>
  </w:footnote>
  <w:footnote w:type="continuationSeparator" w:id="0">
    <w:p w:rsidR="0042662E" w:rsidRDefault="0042662E" w:rsidP="00E0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93795"/>
    <w:multiLevelType w:val="hybridMultilevel"/>
    <w:tmpl w:val="01AEE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4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14FF4"/>
    <w:rsid w:val="0002015C"/>
    <w:rsid w:val="00031A9D"/>
    <w:rsid w:val="00037AFF"/>
    <w:rsid w:val="00040A7F"/>
    <w:rsid w:val="00045C65"/>
    <w:rsid w:val="00055CC5"/>
    <w:rsid w:val="00055FDA"/>
    <w:rsid w:val="00065B9B"/>
    <w:rsid w:val="000727FD"/>
    <w:rsid w:val="00084B5A"/>
    <w:rsid w:val="000857B7"/>
    <w:rsid w:val="00087BB3"/>
    <w:rsid w:val="00095555"/>
    <w:rsid w:val="00096238"/>
    <w:rsid w:val="000A5329"/>
    <w:rsid w:val="000B3957"/>
    <w:rsid w:val="000C1616"/>
    <w:rsid w:val="000C1E4D"/>
    <w:rsid w:val="000C6294"/>
    <w:rsid w:val="000D2157"/>
    <w:rsid w:val="000D5445"/>
    <w:rsid w:val="000E05D6"/>
    <w:rsid w:val="000E6CB5"/>
    <w:rsid w:val="000E7ED2"/>
    <w:rsid w:val="000F7DDA"/>
    <w:rsid w:val="00100012"/>
    <w:rsid w:val="00100269"/>
    <w:rsid w:val="00113BC9"/>
    <w:rsid w:val="00115277"/>
    <w:rsid w:val="00115FEF"/>
    <w:rsid w:val="00127DAC"/>
    <w:rsid w:val="0013207D"/>
    <w:rsid w:val="001406A8"/>
    <w:rsid w:val="00142079"/>
    <w:rsid w:val="00151A07"/>
    <w:rsid w:val="0015460C"/>
    <w:rsid w:val="00156135"/>
    <w:rsid w:val="00162DCC"/>
    <w:rsid w:val="001635ED"/>
    <w:rsid w:val="00166DBC"/>
    <w:rsid w:val="001705B9"/>
    <w:rsid w:val="00170DDB"/>
    <w:rsid w:val="00184E4C"/>
    <w:rsid w:val="00184FCD"/>
    <w:rsid w:val="00185AC7"/>
    <w:rsid w:val="0019079B"/>
    <w:rsid w:val="00196785"/>
    <w:rsid w:val="001A1786"/>
    <w:rsid w:val="001A2670"/>
    <w:rsid w:val="001A53CE"/>
    <w:rsid w:val="001B05C6"/>
    <w:rsid w:val="001B28C8"/>
    <w:rsid w:val="001B5E43"/>
    <w:rsid w:val="001C194B"/>
    <w:rsid w:val="001C734E"/>
    <w:rsid w:val="001C7D79"/>
    <w:rsid w:val="001D4AFF"/>
    <w:rsid w:val="001D5E62"/>
    <w:rsid w:val="001E0275"/>
    <w:rsid w:val="001E2886"/>
    <w:rsid w:val="001E46DB"/>
    <w:rsid w:val="001E5D29"/>
    <w:rsid w:val="001F2BE7"/>
    <w:rsid w:val="00200A65"/>
    <w:rsid w:val="00220FDC"/>
    <w:rsid w:val="002218F8"/>
    <w:rsid w:val="00223D37"/>
    <w:rsid w:val="00225BDF"/>
    <w:rsid w:val="00245BA3"/>
    <w:rsid w:val="00256095"/>
    <w:rsid w:val="00256825"/>
    <w:rsid w:val="00256D97"/>
    <w:rsid w:val="002579D0"/>
    <w:rsid w:val="00265657"/>
    <w:rsid w:val="00273754"/>
    <w:rsid w:val="00274912"/>
    <w:rsid w:val="002753F2"/>
    <w:rsid w:val="00275FE8"/>
    <w:rsid w:val="002834B6"/>
    <w:rsid w:val="002839A9"/>
    <w:rsid w:val="002870FC"/>
    <w:rsid w:val="0029001F"/>
    <w:rsid w:val="00290B54"/>
    <w:rsid w:val="00297F94"/>
    <w:rsid w:val="002A2E4C"/>
    <w:rsid w:val="002A3CC4"/>
    <w:rsid w:val="002B564E"/>
    <w:rsid w:val="002B7877"/>
    <w:rsid w:val="002C05A5"/>
    <w:rsid w:val="002C1AC0"/>
    <w:rsid w:val="002C2413"/>
    <w:rsid w:val="002C754F"/>
    <w:rsid w:val="002D070B"/>
    <w:rsid w:val="002D6329"/>
    <w:rsid w:val="002D68EA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3680A"/>
    <w:rsid w:val="00341083"/>
    <w:rsid w:val="00352E3C"/>
    <w:rsid w:val="003552BD"/>
    <w:rsid w:val="00357776"/>
    <w:rsid w:val="0036030B"/>
    <w:rsid w:val="003641E2"/>
    <w:rsid w:val="0036657C"/>
    <w:rsid w:val="00370E6F"/>
    <w:rsid w:val="0037101B"/>
    <w:rsid w:val="003730B8"/>
    <w:rsid w:val="00375149"/>
    <w:rsid w:val="00377032"/>
    <w:rsid w:val="00377EA6"/>
    <w:rsid w:val="0038234C"/>
    <w:rsid w:val="003844F3"/>
    <w:rsid w:val="003A033A"/>
    <w:rsid w:val="003A1561"/>
    <w:rsid w:val="003C2931"/>
    <w:rsid w:val="003E258B"/>
    <w:rsid w:val="003E5FA8"/>
    <w:rsid w:val="003E7478"/>
    <w:rsid w:val="003F01E4"/>
    <w:rsid w:val="003F57B2"/>
    <w:rsid w:val="004010E7"/>
    <w:rsid w:val="004059E0"/>
    <w:rsid w:val="00407D90"/>
    <w:rsid w:val="0042662E"/>
    <w:rsid w:val="00431BB6"/>
    <w:rsid w:val="00440E7F"/>
    <w:rsid w:val="004537A7"/>
    <w:rsid w:val="004561A3"/>
    <w:rsid w:val="00460DDF"/>
    <w:rsid w:val="00461C90"/>
    <w:rsid w:val="00463AE1"/>
    <w:rsid w:val="00471092"/>
    <w:rsid w:val="00474D97"/>
    <w:rsid w:val="00482495"/>
    <w:rsid w:val="00482E8E"/>
    <w:rsid w:val="00486D2B"/>
    <w:rsid w:val="00491739"/>
    <w:rsid w:val="004929D2"/>
    <w:rsid w:val="00495EB6"/>
    <w:rsid w:val="00497D49"/>
    <w:rsid w:val="004A120F"/>
    <w:rsid w:val="004A32D7"/>
    <w:rsid w:val="004A6295"/>
    <w:rsid w:val="004C6182"/>
    <w:rsid w:val="004C7925"/>
    <w:rsid w:val="004E63A3"/>
    <w:rsid w:val="004E7481"/>
    <w:rsid w:val="004E7902"/>
    <w:rsid w:val="004F26A1"/>
    <w:rsid w:val="004F3D85"/>
    <w:rsid w:val="004F5E3C"/>
    <w:rsid w:val="00501E31"/>
    <w:rsid w:val="0050207B"/>
    <w:rsid w:val="00514AC7"/>
    <w:rsid w:val="00521757"/>
    <w:rsid w:val="00527ABA"/>
    <w:rsid w:val="0054247E"/>
    <w:rsid w:val="00551121"/>
    <w:rsid w:val="00555B72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5E7349"/>
    <w:rsid w:val="005F3C96"/>
    <w:rsid w:val="005F56D6"/>
    <w:rsid w:val="0060370B"/>
    <w:rsid w:val="00614024"/>
    <w:rsid w:val="0062248C"/>
    <w:rsid w:val="00623A3E"/>
    <w:rsid w:val="00630349"/>
    <w:rsid w:val="00632CD2"/>
    <w:rsid w:val="006344CC"/>
    <w:rsid w:val="006354BC"/>
    <w:rsid w:val="0063559D"/>
    <w:rsid w:val="0063690B"/>
    <w:rsid w:val="00640309"/>
    <w:rsid w:val="00660075"/>
    <w:rsid w:val="00660F46"/>
    <w:rsid w:val="00661003"/>
    <w:rsid w:val="00667EC5"/>
    <w:rsid w:val="00671F98"/>
    <w:rsid w:val="006811C3"/>
    <w:rsid w:val="00686433"/>
    <w:rsid w:val="006907D5"/>
    <w:rsid w:val="00691EEA"/>
    <w:rsid w:val="0069557C"/>
    <w:rsid w:val="006A5530"/>
    <w:rsid w:val="006B3871"/>
    <w:rsid w:val="006C3C36"/>
    <w:rsid w:val="006C5099"/>
    <w:rsid w:val="006F0964"/>
    <w:rsid w:val="006F13B9"/>
    <w:rsid w:val="00700DC3"/>
    <w:rsid w:val="00701240"/>
    <w:rsid w:val="00715D7F"/>
    <w:rsid w:val="00716C90"/>
    <w:rsid w:val="007172E4"/>
    <w:rsid w:val="00730B8A"/>
    <w:rsid w:val="00737090"/>
    <w:rsid w:val="00742014"/>
    <w:rsid w:val="007468E1"/>
    <w:rsid w:val="00750A26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B7011"/>
    <w:rsid w:val="007C40B7"/>
    <w:rsid w:val="007C41CE"/>
    <w:rsid w:val="007D028E"/>
    <w:rsid w:val="007D0C14"/>
    <w:rsid w:val="007D243A"/>
    <w:rsid w:val="007E3C8A"/>
    <w:rsid w:val="007E3CCC"/>
    <w:rsid w:val="007F5B39"/>
    <w:rsid w:val="007F73BB"/>
    <w:rsid w:val="00803D2A"/>
    <w:rsid w:val="008058DF"/>
    <w:rsid w:val="00810049"/>
    <w:rsid w:val="008137A5"/>
    <w:rsid w:val="00822618"/>
    <w:rsid w:val="008238A7"/>
    <w:rsid w:val="00832597"/>
    <w:rsid w:val="008371BA"/>
    <w:rsid w:val="00844664"/>
    <w:rsid w:val="008466F0"/>
    <w:rsid w:val="008473FB"/>
    <w:rsid w:val="00850CC4"/>
    <w:rsid w:val="0085159F"/>
    <w:rsid w:val="00856114"/>
    <w:rsid w:val="00884020"/>
    <w:rsid w:val="00886388"/>
    <w:rsid w:val="00894315"/>
    <w:rsid w:val="008A4EDD"/>
    <w:rsid w:val="008A5B75"/>
    <w:rsid w:val="008A5E8F"/>
    <w:rsid w:val="008B3199"/>
    <w:rsid w:val="008C06B9"/>
    <w:rsid w:val="008C179D"/>
    <w:rsid w:val="008C47FB"/>
    <w:rsid w:val="008C4A46"/>
    <w:rsid w:val="008C706D"/>
    <w:rsid w:val="008C7BA5"/>
    <w:rsid w:val="008D5488"/>
    <w:rsid w:val="008D57B8"/>
    <w:rsid w:val="008E2484"/>
    <w:rsid w:val="008F0B52"/>
    <w:rsid w:val="008F617A"/>
    <w:rsid w:val="009067C8"/>
    <w:rsid w:val="00914AC1"/>
    <w:rsid w:val="00921F03"/>
    <w:rsid w:val="00922ABF"/>
    <w:rsid w:val="009366CF"/>
    <w:rsid w:val="009527D5"/>
    <w:rsid w:val="0095375C"/>
    <w:rsid w:val="00965C79"/>
    <w:rsid w:val="00972198"/>
    <w:rsid w:val="00981AB4"/>
    <w:rsid w:val="009841C4"/>
    <w:rsid w:val="00984B1A"/>
    <w:rsid w:val="009851B0"/>
    <w:rsid w:val="00996DA6"/>
    <w:rsid w:val="009A089E"/>
    <w:rsid w:val="009A50FF"/>
    <w:rsid w:val="009B0FA7"/>
    <w:rsid w:val="009B2E19"/>
    <w:rsid w:val="009B6BD0"/>
    <w:rsid w:val="009C6D0D"/>
    <w:rsid w:val="009E2FD2"/>
    <w:rsid w:val="009F22FD"/>
    <w:rsid w:val="009F7DCA"/>
    <w:rsid w:val="00A076E6"/>
    <w:rsid w:val="00A12D5A"/>
    <w:rsid w:val="00A13844"/>
    <w:rsid w:val="00A27085"/>
    <w:rsid w:val="00A32D88"/>
    <w:rsid w:val="00A33E4A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1D31"/>
    <w:rsid w:val="00A92A3D"/>
    <w:rsid w:val="00A97961"/>
    <w:rsid w:val="00AA00A5"/>
    <w:rsid w:val="00AA2CCF"/>
    <w:rsid w:val="00AA5CA8"/>
    <w:rsid w:val="00AB01E0"/>
    <w:rsid w:val="00AB37A4"/>
    <w:rsid w:val="00AB75F0"/>
    <w:rsid w:val="00AC35CD"/>
    <w:rsid w:val="00AC3F09"/>
    <w:rsid w:val="00AD2643"/>
    <w:rsid w:val="00AE04E4"/>
    <w:rsid w:val="00AE230D"/>
    <w:rsid w:val="00AE7479"/>
    <w:rsid w:val="00AF1FA7"/>
    <w:rsid w:val="00B01683"/>
    <w:rsid w:val="00B02A8E"/>
    <w:rsid w:val="00B05351"/>
    <w:rsid w:val="00B071B6"/>
    <w:rsid w:val="00B13490"/>
    <w:rsid w:val="00B161CC"/>
    <w:rsid w:val="00B1755B"/>
    <w:rsid w:val="00B35876"/>
    <w:rsid w:val="00B54761"/>
    <w:rsid w:val="00B56961"/>
    <w:rsid w:val="00B569FD"/>
    <w:rsid w:val="00B63A33"/>
    <w:rsid w:val="00B677DC"/>
    <w:rsid w:val="00B67F81"/>
    <w:rsid w:val="00B70E6F"/>
    <w:rsid w:val="00B83C5C"/>
    <w:rsid w:val="00B901EA"/>
    <w:rsid w:val="00B91BF0"/>
    <w:rsid w:val="00B955C2"/>
    <w:rsid w:val="00BA0282"/>
    <w:rsid w:val="00BA6090"/>
    <w:rsid w:val="00BB30E4"/>
    <w:rsid w:val="00BB611F"/>
    <w:rsid w:val="00BB6985"/>
    <w:rsid w:val="00BD0783"/>
    <w:rsid w:val="00BD17EF"/>
    <w:rsid w:val="00BD747C"/>
    <w:rsid w:val="00BD7743"/>
    <w:rsid w:val="00BD7CD2"/>
    <w:rsid w:val="00BE0E2D"/>
    <w:rsid w:val="00BE729B"/>
    <w:rsid w:val="00BF4F97"/>
    <w:rsid w:val="00BF5589"/>
    <w:rsid w:val="00C0095C"/>
    <w:rsid w:val="00C02512"/>
    <w:rsid w:val="00C10172"/>
    <w:rsid w:val="00C11E47"/>
    <w:rsid w:val="00C134D7"/>
    <w:rsid w:val="00C25C86"/>
    <w:rsid w:val="00C34AEC"/>
    <w:rsid w:val="00C36D00"/>
    <w:rsid w:val="00C42A4B"/>
    <w:rsid w:val="00C463C1"/>
    <w:rsid w:val="00C46931"/>
    <w:rsid w:val="00C47A89"/>
    <w:rsid w:val="00C56794"/>
    <w:rsid w:val="00C6220A"/>
    <w:rsid w:val="00C70CA5"/>
    <w:rsid w:val="00C71888"/>
    <w:rsid w:val="00C73E6B"/>
    <w:rsid w:val="00C75E34"/>
    <w:rsid w:val="00C75ED4"/>
    <w:rsid w:val="00C85D4E"/>
    <w:rsid w:val="00C9088B"/>
    <w:rsid w:val="00C91BA8"/>
    <w:rsid w:val="00C9247E"/>
    <w:rsid w:val="00C928D1"/>
    <w:rsid w:val="00C94FDB"/>
    <w:rsid w:val="00C97186"/>
    <w:rsid w:val="00C97477"/>
    <w:rsid w:val="00CA2ACF"/>
    <w:rsid w:val="00CB0589"/>
    <w:rsid w:val="00CB5C9F"/>
    <w:rsid w:val="00CB5CD9"/>
    <w:rsid w:val="00CB74C6"/>
    <w:rsid w:val="00CC2499"/>
    <w:rsid w:val="00CC38B0"/>
    <w:rsid w:val="00CC57F4"/>
    <w:rsid w:val="00CC6618"/>
    <w:rsid w:val="00CC73CB"/>
    <w:rsid w:val="00CD11DB"/>
    <w:rsid w:val="00CD2037"/>
    <w:rsid w:val="00CD2A65"/>
    <w:rsid w:val="00CD7DB8"/>
    <w:rsid w:val="00CE2F8B"/>
    <w:rsid w:val="00CE50E3"/>
    <w:rsid w:val="00CF42EB"/>
    <w:rsid w:val="00D004D1"/>
    <w:rsid w:val="00D02324"/>
    <w:rsid w:val="00D06884"/>
    <w:rsid w:val="00D1460E"/>
    <w:rsid w:val="00D15579"/>
    <w:rsid w:val="00D17707"/>
    <w:rsid w:val="00D40D5E"/>
    <w:rsid w:val="00D4130A"/>
    <w:rsid w:val="00D45541"/>
    <w:rsid w:val="00D53068"/>
    <w:rsid w:val="00D53BFE"/>
    <w:rsid w:val="00D57F76"/>
    <w:rsid w:val="00D63A03"/>
    <w:rsid w:val="00D73D49"/>
    <w:rsid w:val="00D747A1"/>
    <w:rsid w:val="00D81369"/>
    <w:rsid w:val="00D81B51"/>
    <w:rsid w:val="00D85F94"/>
    <w:rsid w:val="00D87493"/>
    <w:rsid w:val="00D878DF"/>
    <w:rsid w:val="00D9026C"/>
    <w:rsid w:val="00DA0B12"/>
    <w:rsid w:val="00DB09F3"/>
    <w:rsid w:val="00DB2DD2"/>
    <w:rsid w:val="00DB7B87"/>
    <w:rsid w:val="00DC23E1"/>
    <w:rsid w:val="00DC5C53"/>
    <w:rsid w:val="00DC727C"/>
    <w:rsid w:val="00DD2E1F"/>
    <w:rsid w:val="00DE140A"/>
    <w:rsid w:val="00DE65DE"/>
    <w:rsid w:val="00DF1173"/>
    <w:rsid w:val="00DF4B13"/>
    <w:rsid w:val="00DF4B57"/>
    <w:rsid w:val="00E04682"/>
    <w:rsid w:val="00E20D4C"/>
    <w:rsid w:val="00E22BAA"/>
    <w:rsid w:val="00E231D5"/>
    <w:rsid w:val="00E23903"/>
    <w:rsid w:val="00E34C17"/>
    <w:rsid w:val="00E44A34"/>
    <w:rsid w:val="00E52D98"/>
    <w:rsid w:val="00E52DAA"/>
    <w:rsid w:val="00E566ED"/>
    <w:rsid w:val="00E64435"/>
    <w:rsid w:val="00E728E5"/>
    <w:rsid w:val="00E731F0"/>
    <w:rsid w:val="00E80E0F"/>
    <w:rsid w:val="00E84228"/>
    <w:rsid w:val="00E97765"/>
    <w:rsid w:val="00EA335C"/>
    <w:rsid w:val="00EB15DE"/>
    <w:rsid w:val="00EC51AC"/>
    <w:rsid w:val="00ED67BE"/>
    <w:rsid w:val="00EE07B1"/>
    <w:rsid w:val="00EF41BE"/>
    <w:rsid w:val="00F11065"/>
    <w:rsid w:val="00F20046"/>
    <w:rsid w:val="00F25BB5"/>
    <w:rsid w:val="00F32E41"/>
    <w:rsid w:val="00F37B9C"/>
    <w:rsid w:val="00F40307"/>
    <w:rsid w:val="00F4043D"/>
    <w:rsid w:val="00F50776"/>
    <w:rsid w:val="00F5323E"/>
    <w:rsid w:val="00F571F9"/>
    <w:rsid w:val="00F61BB0"/>
    <w:rsid w:val="00F655AC"/>
    <w:rsid w:val="00F66576"/>
    <w:rsid w:val="00F667E2"/>
    <w:rsid w:val="00F8256F"/>
    <w:rsid w:val="00F95970"/>
    <w:rsid w:val="00FA15CA"/>
    <w:rsid w:val="00FB1B10"/>
    <w:rsid w:val="00FB278F"/>
    <w:rsid w:val="00FB2D49"/>
    <w:rsid w:val="00FB3D7B"/>
    <w:rsid w:val="00FB6F6A"/>
    <w:rsid w:val="00FC67CB"/>
    <w:rsid w:val="00FD10A8"/>
    <w:rsid w:val="00FD61EB"/>
    <w:rsid w:val="00FE245D"/>
    <w:rsid w:val="00FE3344"/>
    <w:rsid w:val="00FE77A7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BC69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styleId="af0">
    <w:name w:val="Revision"/>
    <w:hidden/>
    <w:uiPriority w:val="99"/>
    <w:semiHidden/>
    <w:rsid w:val="008238A7"/>
    <w:pPr>
      <w:spacing w:after="0" w:line="240" w:lineRule="auto"/>
    </w:pPr>
    <w:rPr>
      <w:rFonts w:ascii="David" w:eastAsia="David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90C89-06D8-4A37-AAEE-00038E8C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1478</Words>
  <Characters>7395</Characters>
  <Application>Microsoft Office Word</Application>
  <DocSecurity>0</DocSecurity>
  <Lines>61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2026-07-06T13:21:00Z</dcterms:created>
  <dcterms:modified xsi:type="dcterms:W3CDTF">2026-07-06T13:21:00Z</dcterms:modified>
</cp:coreProperties>
</file>