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B7278C" w:rsidRPr="00A67536" w:rsidTr="00A406BA">
        <w:trPr>
          <w:trHeight w:val="1701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78C" w:rsidRDefault="00B7278C" w:rsidP="00A406BA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B7278C" w:rsidRPr="00A67536" w:rsidRDefault="00B7278C" w:rsidP="00A406BA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7278C" w:rsidRDefault="00B7278C" w:rsidP="00A406BA">
            <w:pPr>
              <w:spacing w:line="360" w:lineRule="auto"/>
              <w:ind w:right="-101"/>
              <w:jc w:val="both"/>
              <w:rPr>
                <w:sz w:val="24"/>
                <w:szCs w:val="24"/>
                <w:rtl/>
              </w:rPr>
            </w:pPr>
            <w:r w:rsidRPr="00A67536">
              <w:rPr>
                <w:rFonts w:cs="David"/>
                <w:sz w:val="24"/>
                <w:szCs w:val="24"/>
                <w:rtl/>
              </w:rPr>
              <w:t>דו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בר</w:t>
            </w:r>
            <w:r w:rsidRPr="00A67536">
              <w:rPr>
                <w:rFonts w:cs="David"/>
                <w:sz w:val="24"/>
                <w:szCs w:val="24"/>
                <w:rtl/>
              </w:rPr>
              <w:t>ות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:rsidR="00B7278C" w:rsidRPr="00A67536" w:rsidRDefault="00B7278C" w:rsidP="00A406BA">
            <w:pPr>
              <w:spacing w:line="360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7278C" w:rsidRPr="00A67536" w:rsidRDefault="00B7278C" w:rsidP="00A406BA">
            <w:pPr>
              <w:jc w:val="both"/>
            </w:pPr>
            <w:r>
              <w:rPr>
                <w:rFonts w:cs="David" w:hint="eastAsia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66A0D6E2" wp14:editId="436089DF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33655</wp:posOffset>
                  </wp:positionV>
                  <wp:extent cx="914400" cy="914400"/>
                  <wp:effectExtent l="0" t="0" r="0" b="0"/>
                  <wp:wrapSquare wrapText="bothSides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nk of Israel 2 col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78C" w:rsidRPr="001B64B5" w:rsidRDefault="00B7278C" w:rsidP="00A406BA">
            <w:pPr>
              <w:bidi w:val="0"/>
              <w:spacing w:line="48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82C79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082C79">
              <w:rPr>
                <w:rFonts w:cs="David" w:hint="cs"/>
                <w:sz w:val="24"/>
                <w:szCs w:val="24"/>
                <w:rtl/>
              </w:rPr>
              <w:t xml:space="preserve">ירושלים, י"א באדר ב' </w:t>
            </w:r>
            <w:proofErr w:type="spellStart"/>
            <w:r w:rsidRPr="00082C79">
              <w:rPr>
                <w:rFonts w:cs="David" w:hint="cs"/>
                <w:sz w:val="24"/>
                <w:szCs w:val="24"/>
                <w:rtl/>
              </w:rPr>
              <w:t>ה</w:t>
            </w:r>
            <w:r w:rsidRPr="00082C79">
              <w:rPr>
                <w:rFonts w:cs="David"/>
                <w:sz w:val="24"/>
                <w:szCs w:val="24"/>
                <w:rtl/>
              </w:rPr>
              <w:t>תש</w:t>
            </w:r>
            <w:r w:rsidRPr="00082C79">
              <w:rPr>
                <w:rFonts w:cs="David" w:hint="cs"/>
                <w:sz w:val="24"/>
                <w:szCs w:val="24"/>
                <w:rtl/>
              </w:rPr>
              <w:t>פ</w:t>
            </w:r>
            <w:r w:rsidRPr="00082C79">
              <w:rPr>
                <w:rFonts w:cs="David"/>
                <w:sz w:val="24"/>
                <w:szCs w:val="24"/>
                <w:rtl/>
              </w:rPr>
              <w:t>"</w:t>
            </w:r>
            <w:r w:rsidRPr="00082C79">
              <w:rPr>
                <w:rFonts w:cs="David" w:hint="cs"/>
                <w:sz w:val="24"/>
                <w:szCs w:val="24"/>
                <w:rtl/>
              </w:rPr>
              <w:t>ב</w:t>
            </w:r>
            <w:proofErr w:type="spellEnd"/>
          </w:p>
          <w:p w:rsidR="00B7278C" w:rsidRPr="001B64B5" w:rsidRDefault="00B7278C" w:rsidP="00A406BA">
            <w:pPr>
              <w:bidi w:val="0"/>
              <w:spacing w:line="480" w:lineRule="auto"/>
              <w:jc w:val="both"/>
              <w:rPr>
                <w:rFonts w:cs="David"/>
                <w:sz w:val="24"/>
                <w:szCs w:val="24"/>
              </w:rPr>
            </w:pPr>
            <w:r w:rsidRPr="001B64B5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14</w:t>
            </w:r>
            <w:r w:rsidRPr="001B64B5">
              <w:rPr>
                <w:rFonts w:cs="David" w:hint="cs"/>
                <w:sz w:val="24"/>
                <w:szCs w:val="24"/>
                <w:rtl/>
              </w:rPr>
              <w:t xml:space="preserve"> במרץ </w:t>
            </w: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</w:tc>
      </w:tr>
    </w:tbl>
    <w:p w:rsidR="00B7278C" w:rsidRDefault="00B7278C" w:rsidP="00B7278C">
      <w:pPr>
        <w:jc w:val="both"/>
        <w:rPr>
          <w:b/>
          <w:bCs/>
          <w:rtl/>
        </w:rPr>
      </w:pPr>
      <w:r w:rsidRPr="00A67536">
        <w:rPr>
          <w:rFonts w:cs="David" w:hint="cs"/>
          <w:sz w:val="24"/>
          <w:szCs w:val="24"/>
          <w:rtl/>
        </w:rPr>
        <w:t>הודעה לעיתונות:</w:t>
      </w:r>
    </w:p>
    <w:p w:rsidR="00B7278C" w:rsidRPr="00C77A65" w:rsidRDefault="00B7278C" w:rsidP="00B7278C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>
        <w:rPr>
          <w:rFonts w:cs="David" w:hint="cs"/>
          <w:b/>
          <w:bCs/>
          <w:sz w:val="28"/>
          <w:szCs w:val="28"/>
          <w:rtl/>
        </w:rPr>
        <w:t xml:space="preserve">דברי נגיד בנק ישראל בכנס החטיבה למידע ולסטטיסטיקה בבנק ישראל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מבט על הסטטיסטיקה הפיננסית</w:t>
      </w:r>
    </w:p>
    <w:bookmarkEnd w:id="0"/>
    <w:p w:rsidR="00B7278C" w:rsidRDefault="00B7278C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4D75AA" w:rsidRPr="00B7278C" w:rsidRDefault="004D75AA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/>
          <w:sz w:val="24"/>
          <w:szCs w:val="24"/>
          <w:rtl/>
        </w:rPr>
        <w:t>בוקר טוב,</w:t>
      </w:r>
    </w:p>
    <w:p w:rsidR="004D75AA" w:rsidRPr="00B7278C" w:rsidRDefault="004D75AA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/>
          <w:sz w:val="24"/>
          <w:szCs w:val="24"/>
          <w:rtl/>
        </w:rPr>
        <w:t>ראשית</w:t>
      </w:r>
      <w:r w:rsidR="005D5261" w:rsidRPr="00B7278C">
        <w:rPr>
          <w:rFonts w:cs="David"/>
          <w:sz w:val="24"/>
          <w:szCs w:val="24"/>
          <w:rtl/>
        </w:rPr>
        <w:t>,</w:t>
      </w:r>
      <w:r w:rsidRPr="00B7278C">
        <w:rPr>
          <w:rFonts w:cs="David"/>
          <w:sz w:val="24"/>
          <w:szCs w:val="24"/>
          <w:rtl/>
        </w:rPr>
        <w:t xml:space="preserve"> אני רוצה לברך את החטיבה למידע וסטטיסטיקה </w:t>
      </w:r>
      <w:r w:rsidR="00D916B2" w:rsidRPr="00B7278C">
        <w:rPr>
          <w:rFonts w:cs="David" w:hint="cs"/>
          <w:sz w:val="24"/>
          <w:szCs w:val="24"/>
          <w:rtl/>
        </w:rPr>
        <w:t>של בנק ישראל</w:t>
      </w:r>
      <w:r w:rsidRPr="00B7278C">
        <w:rPr>
          <w:rFonts w:cs="David"/>
          <w:sz w:val="24"/>
          <w:szCs w:val="24"/>
          <w:rtl/>
        </w:rPr>
        <w:t xml:space="preserve"> על הכנס הזה, ועל פרסום הסקירה המעניינת, </w:t>
      </w:r>
      <w:r w:rsidR="008E0F17" w:rsidRPr="00B7278C">
        <w:rPr>
          <w:rFonts w:cs="David"/>
          <w:sz w:val="24"/>
          <w:szCs w:val="24"/>
          <w:rtl/>
        </w:rPr>
        <w:t>"</w:t>
      </w:r>
      <w:r w:rsidRPr="00B7278C">
        <w:rPr>
          <w:rFonts w:cs="David"/>
          <w:sz w:val="24"/>
          <w:szCs w:val="24"/>
          <w:rtl/>
        </w:rPr>
        <w:t>מבט סטטיסטי 20</w:t>
      </w:r>
      <w:r w:rsidR="007F3A8D" w:rsidRPr="00B7278C">
        <w:rPr>
          <w:rFonts w:cs="David" w:hint="cs"/>
          <w:sz w:val="24"/>
          <w:szCs w:val="24"/>
          <w:rtl/>
        </w:rPr>
        <w:t>21</w:t>
      </w:r>
      <w:r w:rsidR="008E0F17" w:rsidRPr="00B7278C">
        <w:rPr>
          <w:rFonts w:cs="David"/>
          <w:sz w:val="24"/>
          <w:szCs w:val="24"/>
          <w:rtl/>
        </w:rPr>
        <w:t>"</w:t>
      </w:r>
      <w:r w:rsidRPr="00B7278C">
        <w:rPr>
          <w:rFonts w:cs="David"/>
          <w:sz w:val="24"/>
          <w:szCs w:val="24"/>
          <w:rtl/>
        </w:rPr>
        <w:t xml:space="preserve">. </w:t>
      </w:r>
      <w:r w:rsidR="007F3A8D" w:rsidRPr="00B7278C">
        <w:rPr>
          <w:rFonts w:cs="David" w:hint="cs"/>
          <w:sz w:val="24"/>
          <w:szCs w:val="24"/>
          <w:rtl/>
        </w:rPr>
        <w:t xml:space="preserve">הפרסום הזה הפך כבר למסורת בבנק ישראל והוא מהווה במידה מסוימת קדימון לדוח בנק ישראל השנתי שנמצא בהכנה ע"י חטיבת המחקר </w:t>
      </w:r>
      <w:r w:rsidR="000B4C04" w:rsidRPr="00B7278C">
        <w:rPr>
          <w:rFonts w:cs="David" w:hint="cs"/>
          <w:sz w:val="24"/>
          <w:szCs w:val="24"/>
          <w:rtl/>
        </w:rPr>
        <w:t xml:space="preserve">ומתבסס </w:t>
      </w:r>
      <w:r w:rsidR="00F23569" w:rsidRPr="00B7278C">
        <w:rPr>
          <w:rFonts w:cs="David" w:hint="cs"/>
          <w:sz w:val="24"/>
          <w:szCs w:val="24"/>
          <w:rtl/>
        </w:rPr>
        <w:t xml:space="preserve">גם </w:t>
      </w:r>
      <w:r w:rsidR="007F3A8D" w:rsidRPr="00B7278C">
        <w:rPr>
          <w:rFonts w:cs="David" w:hint="cs"/>
          <w:sz w:val="24"/>
          <w:szCs w:val="24"/>
          <w:rtl/>
        </w:rPr>
        <w:t>על התוצרים הסטטיסטיים והמידע הרב שבניהול החטיבה למידע וסטטיסטיקה</w:t>
      </w:r>
      <w:r w:rsidR="000B4C04" w:rsidRPr="00B7278C">
        <w:rPr>
          <w:rFonts w:cs="David" w:hint="cs"/>
          <w:sz w:val="24"/>
          <w:szCs w:val="24"/>
          <w:rtl/>
        </w:rPr>
        <w:t>.</w:t>
      </w:r>
      <w:r w:rsidRPr="00B7278C">
        <w:rPr>
          <w:rFonts w:cs="David"/>
          <w:sz w:val="24"/>
          <w:szCs w:val="24"/>
          <w:rtl/>
        </w:rPr>
        <w:t xml:space="preserve"> </w:t>
      </w:r>
      <w:r w:rsidR="00B7278C" w:rsidRPr="00B7278C">
        <w:rPr>
          <w:rFonts w:cs="David"/>
          <w:sz w:val="24"/>
          <w:szCs w:val="24"/>
          <w:rtl/>
        </w:rPr>
        <w:t xml:space="preserve">פרסום </w:t>
      </w:r>
      <w:r w:rsidR="007F3A8D" w:rsidRPr="00B7278C">
        <w:rPr>
          <w:rFonts w:cs="David" w:hint="cs"/>
          <w:sz w:val="24"/>
          <w:szCs w:val="24"/>
          <w:rtl/>
        </w:rPr>
        <w:t xml:space="preserve">זה הוא </w:t>
      </w:r>
      <w:r w:rsidR="000B4C04" w:rsidRPr="00B7278C">
        <w:rPr>
          <w:rFonts w:cs="David" w:hint="cs"/>
          <w:sz w:val="24"/>
          <w:szCs w:val="24"/>
          <w:rtl/>
        </w:rPr>
        <w:t>ערוץ נוסף</w:t>
      </w:r>
      <w:r w:rsidR="00F23569" w:rsidRPr="00B7278C">
        <w:rPr>
          <w:rFonts w:cs="David" w:hint="cs"/>
          <w:sz w:val="24"/>
          <w:szCs w:val="24"/>
          <w:rtl/>
        </w:rPr>
        <w:t xml:space="preserve"> של הבנק</w:t>
      </w:r>
      <w:r w:rsidR="00DB2A3D" w:rsidRPr="00B727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7F3A8D" w:rsidRPr="00B7278C">
        <w:rPr>
          <w:rFonts w:cs="David" w:hint="cs"/>
          <w:sz w:val="24"/>
          <w:szCs w:val="24"/>
          <w:rtl/>
        </w:rPr>
        <w:t>לה</w:t>
      </w:r>
      <w:r w:rsidR="008E0F17" w:rsidRPr="00B7278C">
        <w:rPr>
          <w:rFonts w:cs="David"/>
          <w:sz w:val="24"/>
          <w:szCs w:val="24"/>
          <w:rtl/>
        </w:rPr>
        <w:t>נגיש</w:t>
      </w:r>
      <w:proofErr w:type="spellEnd"/>
      <w:r w:rsidR="008E0F17" w:rsidRPr="00B7278C">
        <w:rPr>
          <w:rFonts w:cs="David"/>
          <w:sz w:val="24"/>
          <w:szCs w:val="24"/>
          <w:rtl/>
        </w:rPr>
        <w:t xml:space="preserve"> לציבור</w:t>
      </w:r>
      <w:r w:rsidR="007F3A8D" w:rsidRPr="00B7278C">
        <w:rPr>
          <w:rFonts w:cs="David" w:hint="cs"/>
          <w:sz w:val="24"/>
          <w:szCs w:val="24"/>
          <w:rtl/>
        </w:rPr>
        <w:t>, בעיקר לזה</w:t>
      </w:r>
      <w:r w:rsidR="008E0F17" w:rsidRPr="00B7278C">
        <w:rPr>
          <w:rFonts w:cs="David"/>
          <w:sz w:val="24"/>
          <w:szCs w:val="24"/>
          <w:rtl/>
        </w:rPr>
        <w:t xml:space="preserve"> המתעניין </w:t>
      </w:r>
      <w:r w:rsidR="00F23569" w:rsidRPr="00B7278C">
        <w:rPr>
          <w:rFonts w:cs="David" w:hint="cs"/>
          <w:sz w:val="24"/>
          <w:szCs w:val="24"/>
          <w:rtl/>
        </w:rPr>
        <w:t>בכלכלה ופיננסים</w:t>
      </w:r>
      <w:r w:rsidR="007F3A8D" w:rsidRPr="00B7278C">
        <w:rPr>
          <w:rFonts w:cs="David" w:hint="cs"/>
          <w:sz w:val="24"/>
          <w:szCs w:val="24"/>
          <w:rtl/>
        </w:rPr>
        <w:t xml:space="preserve">, </w:t>
      </w:r>
      <w:r w:rsidR="008E0F17" w:rsidRPr="00B7278C">
        <w:rPr>
          <w:rFonts w:cs="David"/>
          <w:sz w:val="24"/>
          <w:szCs w:val="24"/>
          <w:rtl/>
        </w:rPr>
        <w:t xml:space="preserve">את </w:t>
      </w:r>
      <w:r w:rsidR="007F3A8D" w:rsidRPr="00B7278C">
        <w:rPr>
          <w:rFonts w:cs="David" w:hint="cs"/>
          <w:sz w:val="24"/>
          <w:szCs w:val="24"/>
          <w:rtl/>
        </w:rPr>
        <w:t>עושר המידע ש</w:t>
      </w:r>
      <w:r w:rsidR="008E0F17" w:rsidRPr="00B7278C">
        <w:rPr>
          <w:rFonts w:cs="David"/>
          <w:sz w:val="24"/>
          <w:szCs w:val="24"/>
          <w:rtl/>
        </w:rPr>
        <w:t>הבנק אוסף ומנהל באופן שוטף, תוך הפניית זרקור</w:t>
      </w:r>
      <w:r w:rsidR="007F3A8D" w:rsidRPr="00B7278C">
        <w:rPr>
          <w:rFonts w:cs="David" w:hint="cs"/>
          <w:sz w:val="24"/>
          <w:szCs w:val="24"/>
          <w:rtl/>
        </w:rPr>
        <w:t>ים</w:t>
      </w:r>
      <w:r w:rsidR="008E0F17" w:rsidRPr="00B7278C">
        <w:rPr>
          <w:rFonts w:cs="David"/>
          <w:sz w:val="24"/>
          <w:szCs w:val="24"/>
          <w:rtl/>
        </w:rPr>
        <w:t xml:space="preserve"> להתפתחויות המרכזיות בנתונים </w:t>
      </w:r>
      <w:r w:rsidR="007F3A8D" w:rsidRPr="00B7278C">
        <w:rPr>
          <w:rFonts w:cs="David" w:hint="cs"/>
          <w:sz w:val="24"/>
          <w:szCs w:val="24"/>
          <w:rtl/>
        </w:rPr>
        <w:t>ה</w:t>
      </w:r>
      <w:r w:rsidR="008E0F17" w:rsidRPr="00B7278C">
        <w:rPr>
          <w:rFonts w:cs="David"/>
          <w:sz w:val="24"/>
          <w:szCs w:val="24"/>
          <w:rtl/>
        </w:rPr>
        <w:t>אלו</w:t>
      </w:r>
      <w:r w:rsidRPr="00B7278C">
        <w:rPr>
          <w:rFonts w:cs="David"/>
          <w:sz w:val="24"/>
          <w:szCs w:val="24"/>
          <w:rtl/>
        </w:rPr>
        <w:t xml:space="preserve"> ולסוגיות סטטיסטיות מיוחדות שבנק ישראל</w:t>
      </w:r>
      <w:r w:rsidR="007F3A8D" w:rsidRPr="00B7278C">
        <w:rPr>
          <w:rFonts w:cs="David" w:hint="cs"/>
          <w:sz w:val="24"/>
          <w:szCs w:val="24"/>
          <w:rtl/>
        </w:rPr>
        <w:t xml:space="preserve"> </w:t>
      </w:r>
      <w:r w:rsidR="000B4C04" w:rsidRPr="00B7278C">
        <w:rPr>
          <w:rFonts w:cs="David" w:hint="cs"/>
          <w:sz w:val="24"/>
          <w:szCs w:val="24"/>
          <w:rtl/>
        </w:rPr>
        <w:t>ו</w:t>
      </w:r>
      <w:r w:rsidR="007F3A8D" w:rsidRPr="00B7278C">
        <w:rPr>
          <w:rFonts w:cs="David" w:hint="cs"/>
          <w:sz w:val="24"/>
          <w:szCs w:val="24"/>
          <w:rtl/>
        </w:rPr>
        <w:t xml:space="preserve">החטיבה </w:t>
      </w:r>
      <w:r w:rsidR="000B4C04" w:rsidRPr="00B7278C">
        <w:rPr>
          <w:rFonts w:cs="David" w:hint="cs"/>
          <w:sz w:val="24"/>
          <w:szCs w:val="24"/>
          <w:rtl/>
        </w:rPr>
        <w:t>עוסקים</w:t>
      </w:r>
      <w:r w:rsidR="000B4C04" w:rsidRPr="00B7278C">
        <w:rPr>
          <w:rFonts w:cs="David"/>
          <w:sz w:val="24"/>
          <w:szCs w:val="24"/>
          <w:rtl/>
        </w:rPr>
        <w:t xml:space="preserve"> </w:t>
      </w:r>
      <w:r w:rsidRPr="00B7278C">
        <w:rPr>
          <w:rFonts w:cs="David"/>
          <w:sz w:val="24"/>
          <w:szCs w:val="24"/>
          <w:rtl/>
        </w:rPr>
        <w:t xml:space="preserve">בהן. </w:t>
      </w:r>
    </w:p>
    <w:p w:rsidR="00A26D32" w:rsidRPr="00B7278C" w:rsidRDefault="00A26D32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 xml:space="preserve">אפשר להסתכל </w:t>
      </w:r>
      <w:r w:rsidR="00A57C78" w:rsidRPr="00B7278C">
        <w:rPr>
          <w:rFonts w:cs="David" w:hint="cs"/>
          <w:sz w:val="24"/>
          <w:szCs w:val="24"/>
          <w:rtl/>
        </w:rPr>
        <w:t xml:space="preserve">על </w:t>
      </w:r>
      <w:r w:rsidR="002830CB" w:rsidRPr="00B7278C">
        <w:rPr>
          <w:rFonts w:cs="David" w:hint="cs"/>
          <w:sz w:val="24"/>
          <w:szCs w:val="24"/>
          <w:rtl/>
        </w:rPr>
        <w:t>שנת 2021</w:t>
      </w:r>
      <w:r w:rsidRPr="00B7278C">
        <w:rPr>
          <w:rFonts w:cs="David" w:hint="cs"/>
          <w:sz w:val="24"/>
          <w:szCs w:val="24"/>
          <w:rtl/>
        </w:rPr>
        <w:t xml:space="preserve"> כ</w:t>
      </w:r>
      <w:r w:rsidR="002830CB" w:rsidRPr="00B7278C">
        <w:rPr>
          <w:rFonts w:cs="David" w:hint="cs"/>
          <w:sz w:val="24"/>
          <w:szCs w:val="24"/>
          <w:rtl/>
        </w:rPr>
        <w:t xml:space="preserve">על </w:t>
      </w:r>
      <w:r w:rsidRPr="00B7278C">
        <w:rPr>
          <w:rFonts w:cs="David" w:hint="cs"/>
          <w:sz w:val="24"/>
          <w:szCs w:val="24"/>
          <w:rtl/>
        </w:rPr>
        <w:t>שנה ש</w:t>
      </w:r>
      <w:r w:rsidR="002830CB" w:rsidRPr="00B7278C">
        <w:rPr>
          <w:rFonts w:cs="David" w:hint="cs"/>
          <w:sz w:val="24"/>
          <w:szCs w:val="24"/>
          <w:rtl/>
        </w:rPr>
        <w:t>היא חלק בלתי נפרד מ</w:t>
      </w:r>
      <w:r w:rsidRPr="00B7278C">
        <w:rPr>
          <w:rFonts w:cs="David" w:hint="cs"/>
          <w:sz w:val="24"/>
          <w:szCs w:val="24"/>
          <w:rtl/>
        </w:rPr>
        <w:t>תקופה שבה ניצב עולם המידע, ובהקשר הזה גם בנק ישראל, בפני שלושה אתגרים חשובים</w:t>
      </w:r>
      <w:r w:rsidR="002830CB" w:rsidRPr="00B7278C">
        <w:rPr>
          <w:rFonts w:cs="David" w:hint="cs"/>
          <w:sz w:val="24"/>
          <w:szCs w:val="24"/>
          <w:rtl/>
        </w:rPr>
        <w:t xml:space="preserve"> ש</w:t>
      </w:r>
      <w:r w:rsidRPr="00B7278C">
        <w:rPr>
          <w:rFonts w:cs="David" w:hint="cs"/>
          <w:sz w:val="24"/>
          <w:szCs w:val="24"/>
          <w:rtl/>
        </w:rPr>
        <w:t xml:space="preserve">התחילו לפניה וחלקם יימשכו </w:t>
      </w:r>
      <w:r w:rsidR="002830CB" w:rsidRPr="00B7278C">
        <w:rPr>
          <w:rFonts w:cs="David" w:hint="cs"/>
          <w:sz w:val="24"/>
          <w:szCs w:val="24"/>
          <w:rtl/>
        </w:rPr>
        <w:t xml:space="preserve">גם </w:t>
      </w:r>
      <w:r w:rsidRPr="00B7278C">
        <w:rPr>
          <w:rFonts w:cs="David" w:hint="cs"/>
          <w:sz w:val="24"/>
          <w:szCs w:val="24"/>
          <w:rtl/>
        </w:rPr>
        <w:t>אחריה.</w:t>
      </w:r>
    </w:p>
    <w:p w:rsidR="000B4C04" w:rsidRPr="00B7278C" w:rsidRDefault="00A26D32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 xml:space="preserve">האתגר הראשון הוא </w:t>
      </w:r>
      <w:r w:rsidR="00F23569" w:rsidRPr="00B7278C">
        <w:rPr>
          <w:rFonts w:cs="David" w:hint="cs"/>
          <w:sz w:val="24"/>
          <w:szCs w:val="24"/>
          <w:rtl/>
        </w:rPr>
        <w:t xml:space="preserve">מגפת הקורונה </w:t>
      </w:r>
      <w:r w:rsidRPr="00B7278C">
        <w:rPr>
          <w:rFonts w:cs="David" w:hint="cs"/>
          <w:sz w:val="24"/>
          <w:szCs w:val="24"/>
          <w:rtl/>
        </w:rPr>
        <w:t xml:space="preserve">שכל העולם חווה </w:t>
      </w:r>
      <w:r w:rsidR="002830CB" w:rsidRPr="00B7278C">
        <w:rPr>
          <w:rFonts w:cs="David" w:hint="cs"/>
          <w:sz w:val="24"/>
          <w:szCs w:val="24"/>
          <w:rtl/>
        </w:rPr>
        <w:t>מתחילת שנת 2020</w:t>
      </w:r>
      <w:r w:rsidRPr="00B7278C">
        <w:rPr>
          <w:rFonts w:cs="David" w:hint="cs"/>
          <w:sz w:val="24"/>
          <w:szCs w:val="24"/>
          <w:rtl/>
        </w:rPr>
        <w:t xml:space="preserve">. </w:t>
      </w:r>
      <w:r w:rsidR="002830CB" w:rsidRPr="00B7278C">
        <w:rPr>
          <w:rFonts w:cs="David" w:hint="cs"/>
          <w:sz w:val="24"/>
          <w:szCs w:val="24"/>
          <w:rtl/>
        </w:rPr>
        <w:t xml:space="preserve">אמנם </w:t>
      </w:r>
      <w:r w:rsidR="007F3A8D" w:rsidRPr="00B7278C">
        <w:rPr>
          <w:rFonts w:cs="David" w:hint="cs"/>
          <w:sz w:val="24"/>
          <w:szCs w:val="24"/>
          <w:rtl/>
        </w:rPr>
        <w:t xml:space="preserve">אנחנו עדיין לא יודעים </w:t>
      </w:r>
      <w:r w:rsidRPr="00B7278C">
        <w:rPr>
          <w:rFonts w:cs="David" w:hint="cs"/>
          <w:sz w:val="24"/>
          <w:szCs w:val="24"/>
          <w:rtl/>
        </w:rPr>
        <w:t xml:space="preserve">האם וכיצד תהיה הקורונה רלוונטית </w:t>
      </w:r>
      <w:r w:rsidR="002830CB" w:rsidRPr="00B7278C">
        <w:rPr>
          <w:rFonts w:cs="David" w:hint="cs"/>
          <w:sz w:val="24"/>
          <w:szCs w:val="24"/>
          <w:rtl/>
        </w:rPr>
        <w:t xml:space="preserve">גם </w:t>
      </w:r>
      <w:r w:rsidRPr="00B7278C">
        <w:rPr>
          <w:rFonts w:cs="David" w:hint="cs"/>
          <w:sz w:val="24"/>
          <w:szCs w:val="24"/>
          <w:rtl/>
        </w:rPr>
        <w:t>ב</w:t>
      </w:r>
      <w:r w:rsidR="002830CB" w:rsidRPr="00B7278C">
        <w:rPr>
          <w:rFonts w:cs="David" w:hint="cs"/>
          <w:sz w:val="24"/>
          <w:szCs w:val="24"/>
          <w:rtl/>
        </w:rPr>
        <w:t>ש</w:t>
      </w:r>
      <w:r w:rsidRPr="00B7278C">
        <w:rPr>
          <w:rFonts w:cs="David" w:hint="cs"/>
          <w:sz w:val="24"/>
          <w:szCs w:val="24"/>
          <w:rtl/>
        </w:rPr>
        <w:t>נ</w:t>
      </w:r>
      <w:r w:rsidR="002830CB" w:rsidRPr="00B7278C">
        <w:rPr>
          <w:rFonts w:cs="David" w:hint="cs"/>
          <w:sz w:val="24"/>
          <w:szCs w:val="24"/>
          <w:rtl/>
        </w:rPr>
        <w:t xml:space="preserve">ת 2022 </w:t>
      </w:r>
      <w:r w:rsidRPr="00B7278C">
        <w:rPr>
          <w:rFonts w:cs="David" w:hint="cs"/>
          <w:sz w:val="24"/>
          <w:szCs w:val="24"/>
          <w:rtl/>
        </w:rPr>
        <w:t>אבל אין ספק שהשנתיים האחרונות היו ש</w:t>
      </w:r>
      <w:r w:rsidR="007F3A8D" w:rsidRPr="00B7278C">
        <w:rPr>
          <w:rFonts w:cs="David" w:hint="cs"/>
          <w:sz w:val="24"/>
          <w:szCs w:val="24"/>
          <w:rtl/>
        </w:rPr>
        <w:t xml:space="preserve">נים של </w:t>
      </w:r>
      <w:r w:rsidR="00F23569" w:rsidRPr="00B7278C">
        <w:rPr>
          <w:rFonts w:cs="David" w:hint="cs"/>
          <w:sz w:val="24"/>
          <w:szCs w:val="24"/>
          <w:rtl/>
        </w:rPr>
        <w:t>אי-</w:t>
      </w:r>
      <w:r w:rsidR="007F3A8D" w:rsidRPr="00B7278C">
        <w:rPr>
          <w:rFonts w:cs="David" w:hint="cs"/>
          <w:sz w:val="24"/>
          <w:szCs w:val="24"/>
          <w:rtl/>
        </w:rPr>
        <w:t xml:space="preserve">ודאות גדולה, שינויים </w:t>
      </w:r>
      <w:r w:rsidRPr="00B7278C">
        <w:rPr>
          <w:rFonts w:cs="David" w:hint="cs"/>
          <w:sz w:val="24"/>
          <w:szCs w:val="24"/>
          <w:rtl/>
        </w:rPr>
        <w:t xml:space="preserve">תכופים </w:t>
      </w:r>
      <w:r w:rsidR="007F3A8D" w:rsidRPr="00B7278C">
        <w:rPr>
          <w:rFonts w:cs="David" w:hint="cs"/>
          <w:sz w:val="24"/>
          <w:szCs w:val="24"/>
          <w:rtl/>
        </w:rPr>
        <w:t>ותפניות</w:t>
      </w:r>
      <w:r w:rsidR="003E321C" w:rsidRPr="00B7278C">
        <w:rPr>
          <w:rFonts w:cs="David" w:hint="cs"/>
          <w:sz w:val="24"/>
          <w:szCs w:val="24"/>
          <w:rtl/>
        </w:rPr>
        <w:t xml:space="preserve"> רבות</w:t>
      </w:r>
      <w:r w:rsidR="007F3A8D" w:rsidRPr="00B7278C">
        <w:rPr>
          <w:rFonts w:cs="David" w:hint="cs"/>
          <w:sz w:val="24"/>
          <w:szCs w:val="24"/>
          <w:rtl/>
        </w:rPr>
        <w:t xml:space="preserve">. </w:t>
      </w:r>
      <w:r w:rsidR="00112FD2" w:rsidRPr="00B7278C">
        <w:rPr>
          <w:rFonts w:cs="David" w:hint="cs"/>
          <w:sz w:val="24"/>
          <w:szCs w:val="24"/>
          <w:rtl/>
        </w:rPr>
        <w:t>עם זאת, שנת 2021 לא הייתה דומה לקודמתה,</w:t>
      </w:r>
      <w:r w:rsidR="00F23569" w:rsidRPr="00B7278C">
        <w:rPr>
          <w:rFonts w:cs="David" w:hint="cs"/>
          <w:sz w:val="24"/>
          <w:szCs w:val="24"/>
          <w:rtl/>
        </w:rPr>
        <w:t xml:space="preserve"> ובמובנים </w:t>
      </w:r>
      <w:proofErr w:type="spellStart"/>
      <w:r w:rsidR="00F23569" w:rsidRPr="00B7278C">
        <w:rPr>
          <w:rFonts w:cs="David" w:hint="cs"/>
          <w:sz w:val="24"/>
          <w:szCs w:val="24"/>
          <w:rtl/>
        </w:rPr>
        <w:t>מסויימים</w:t>
      </w:r>
      <w:proofErr w:type="spellEnd"/>
      <w:r w:rsidR="00F23569" w:rsidRPr="00B7278C">
        <w:rPr>
          <w:rFonts w:cs="David" w:hint="cs"/>
          <w:sz w:val="24"/>
          <w:szCs w:val="24"/>
          <w:rtl/>
        </w:rPr>
        <w:t xml:space="preserve"> אף תמונת ראי שלה,</w:t>
      </w:r>
      <w:r w:rsidR="00112FD2" w:rsidRPr="00B7278C">
        <w:rPr>
          <w:rFonts w:cs="David" w:hint="cs"/>
          <w:sz w:val="24"/>
          <w:szCs w:val="24"/>
          <w:rtl/>
        </w:rPr>
        <w:t xml:space="preserve"> ו</w:t>
      </w:r>
      <w:r w:rsidR="000B4C04" w:rsidRPr="00B7278C">
        <w:rPr>
          <w:rFonts w:cs="David" w:hint="cs"/>
          <w:sz w:val="24"/>
          <w:szCs w:val="24"/>
          <w:rtl/>
        </w:rPr>
        <w:t>המשק חווה התאוששות כלכלית מהירה.</w:t>
      </w:r>
    </w:p>
    <w:p w:rsidR="00F85EEF" w:rsidRPr="00B7278C" w:rsidRDefault="000B4C04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 xml:space="preserve">עם זאת, </w:t>
      </w:r>
      <w:r w:rsidR="00A26D32" w:rsidRPr="00B7278C">
        <w:rPr>
          <w:rFonts w:cs="David" w:hint="cs"/>
          <w:sz w:val="24"/>
          <w:szCs w:val="24"/>
          <w:rtl/>
        </w:rPr>
        <w:t>בנק</w:t>
      </w:r>
      <w:r w:rsidR="003E321C" w:rsidRPr="00B7278C">
        <w:rPr>
          <w:rFonts w:cs="David" w:hint="cs"/>
          <w:sz w:val="24"/>
          <w:szCs w:val="24"/>
          <w:rtl/>
        </w:rPr>
        <w:t xml:space="preserve"> ישראל</w:t>
      </w:r>
      <w:r w:rsidR="002830CB" w:rsidRPr="00B7278C">
        <w:rPr>
          <w:rFonts w:cs="David" w:hint="cs"/>
          <w:sz w:val="24"/>
          <w:szCs w:val="24"/>
          <w:rtl/>
        </w:rPr>
        <w:t xml:space="preserve"> </w:t>
      </w:r>
      <w:r w:rsidRPr="00B7278C">
        <w:rPr>
          <w:rFonts w:cs="David" w:hint="cs"/>
          <w:sz w:val="24"/>
          <w:szCs w:val="24"/>
          <w:rtl/>
        </w:rPr>
        <w:t xml:space="preserve">נדרש </w:t>
      </w:r>
      <w:r w:rsidR="002830CB" w:rsidRPr="00B7278C">
        <w:rPr>
          <w:rFonts w:cs="David" w:hint="cs"/>
          <w:sz w:val="24"/>
          <w:szCs w:val="24"/>
          <w:rtl/>
        </w:rPr>
        <w:t xml:space="preserve">להמשיך ולקבל החלטות </w:t>
      </w:r>
      <w:r w:rsidRPr="00B7278C">
        <w:rPr>
          <w:rFonts w:cs="David" w:hint="cs"/>
          <w:sz w:val="24"/>
          <w:szCs w:val="24"/>
          <w:rtl/>
        </w:rPr>
        <w:t>בסביבה של אי</w:t>
      </w:r>
      <w:r w:rsidR="00F23569" w:rsidRPr="00B7278C">
        <w:rPr>
          <w:rFonts w:cs="David" w:hint="cs"/>
          <w:sz w:val="24"/>
          <w:szCs w:val="24"/>
          <w:rtl/>
        </w:rPr>
        <w:t>-</w:t>
      </w:r>
      <w:r w:rsidRPr="00B7278C">
        <w:rPr>
          <w:rFonts w:cs="David" w:hint="cs"/>
          <w:sz w:val="24"/>
          <w:szCs w:val="24"/>
          <w:rtl/>
        </w:rPr>
        <w:t>ודאות גדולה לגבי המשך השפעתם של גלי התחלואה השונים.</w:t>
      </w:r>
      <w:r w:rsidR="00A26D32" w:rsidRPr="00B7278C">
        <w:rPr>
          <w:rFonts w:cs="David" w:hint="cs"/>
          <w:sz w:val="24"/>
          <w:szCs w:val="24"/>
          <w:rtl/>
        </w:rPr>
        <w:t xml:space="preserve"> </w:t>
      </w:r>
      <w:r w:rsidR="00F85EEF" w:rsidRPr="00B7278C">
        <w:rPr>
          <w:rFonts w:cs="David" w:hint="cs"/>
          <w:sz w:val="24"/>
          <w:szCs w:val="24"/>
          <w:rtl/>
        </w:rPr>
        <w:t xml:space="preserve">ודווקא </w:t>
      </w:r>
      <w:r w:rsidR="00A26D32" w:rsidRPr="00B7278C">
        <w:rPr>
          <w:rFonts w:cs="David" w:hint="cs"/>
          <w:sz w:val="24"/>
          <w:szCs w:val="24"/>
          <w:rtl/>
        </w:rPr>
        <w:t xml:space="preserve">בתקופות כאלה, הדבר </w:t>
      </w:r>
      <w:r w:rsidR="00F85EEF" w:rsidRPr="00B7278C">
        <w:rPr>
          <w:rFonts w:cs="David" w:hint="cs"/>
          <w:sz w:val="24"/>
          <w:szCs w:val="24"/>
          <w:rtl/>
        </w:rPr>
        <w:t>הראשון ש</w:t>
      </w:r>
      <w:r w:rsidR="00A26D32" w:rsidRPr="00B7278C">
        <w:rPr>
          <w:rFonts w:cs="David" w:hint="cs"/>
          <w:sz w:val="24"/>
          <w:szCs w:val="24"/>
          <w:rtl/>
        </w:rPr>
        <w:t xml:space="preserve">חשוב ביותר </w:t>
      </w:r>
      <w:r w:rsidR="00F85EEF" w:rsidRPr="00B7278C">
        <w:rPr>
          <w:rFonts w:cs="David" w:hint="cs"/>
          <w:sz w:val="24"/>
          <w:szCs w:val="24"/>
          <w:rtl/>
        </w:rPr>
        <w:t xml:space="preserve">לעשות הוא </w:t>
      </w:r>
      <w:r w:rsidR="00A26D32" w:rsidRPr="00B7278C">
        <w:rPr>
          <w:rFonts w:cs="David" w:hint="cs"/>
          <w:sz w:val="24"/>
          <w:szCs w:val="24"/>
          <w:rtl/>
        </w:rPr>
        <w:t xml:space="preserve">לאסוף מידע </w:t>
      </w:r>
      <w:r w:rsidR="00310DDD" w:rsidRPr="00B7278C">
        <w:rPr>
          <w:rFonts w:cs="David" w:hint="cs"/>
          <w:sz w:val="24"/>
          <w:szCs w:val="24"/>
          <w:rtl/>
        </w:rPr>
        <w:t>מגוון</w:t>
      </w:r>
      <w:r w:rsidR="003E321C" w:rsidRPr="00B7278C">
        <w:rPr>
          <w:rFonts w:cs="David" w:hint="cs"/>
          <w:sz w:val="24"/>
          <w:szCs w:val="24"/>
          <w:rtl/>
        </w:rPr>
        <w:t xml:space="preserve">, </w:t>
      </w:r>
      <w:r w:rsidR="00A26D32" w:rsidRPr="00B7278C">
        <w:rPr>
          <w:rFonts w:cs="David" w:hint="cs"/>
          <w:sz w:val="24"/>
          <w:szCs w:val="24"/>
          <w:rtl/>
        </w:rPr>
        <w:t xml:space="preserve">בתחומים הרלוונטיים, ובתדירות </w:t>
      </w:r>
      <w:r w:rsidR="003E321C" w:rsidRPr="00B7278C">
        <w:rPr>
          <w:rFonts w:cs="David" w:hint="cs"/>
          <w:sz w:val="24"/>
          <w:szCs w:val="24"/>
          <w:rtl/>
        </w:rPr>
        <w:t>גבוהה ככל האפשר</w:t>
      </w:r>
      <w:r w:rsidR="00F85EEF" w:rsidRPr="00B7278C">
        <w:rPr>
          <w:rFonts w:cs="David" w:hint="cs"/>
          <w:sz w:val="24"/>
          <w:szCs w:val="24"/>
          <w:rtl/>
        </w:rPr>
        <w:t xml:space="preserve"> וזאת כדי ליצור תשתית יציבה של מידע </w:t>
      </w:r>
      <w:r w:rsidRPr="00B7278C">
        <w:rPr>
          <w:rFonts w:cs="David" w:hint="cs"/>
          <w:sz w:val="24"/>
          <w:szCs w:val="24"/>
          <w:rtl/>
        </w:rPr>
        <w:t>שניתן לבסס עליה החלטות מדיניות</w:t>
      </w:r>
      <w:r w:rsidR="00310DDD" w:rsidRPr="00B7278C">
        <w:rPr>
          <w:rFonts w:cs="David" w:hint="cs"/>
          <w:sz w:val="24"/>
          <w:szCs w:val="24"/>
          <w:rtl/>
        </w:rPr>
        <w:t xml:space="preserve"> בסביבה שמשתנה כל העת</w:t>
      </w:r>
      <w:r w:rsidR="00F85EEF" w:rsidRPr="00B7278C">
        <w:rPr>
          <w:rFonts w:cs="David" w:hint="cs"/>
          <w:sz w:val="24"/>
          <w:szCs w:val="24"/>
          <w:rtl/>
        </w:rPr>
        <w:t xml:space="preserve">. </w:t>
      </w:r>
      <w:r w:rsidR="00A26D32" w:rsidRPr="00B7278C">
        <w:rPr>
          <w:rFonts w:cs="David" w:hint="cs"/>
          <w:sz w:val="24"/>
          <w:szCs w:val="24"/>
          <w:rtl/>
        </w:rPr>
        <w:t xml:space="preserve">דומה הדבר לאדם </w:t>
      </w:r>
      <w:r w:rsidR="00F85EEF" w:rsidRPr="00B7278C">
        <w:rPr>
          <w:rFonts w:cs="David" w:hint="cs"/>
          <w:sz w:val="24"/>
          <w:szCs w:val="24"/>
          <w:rtl/>
        </w:rPr>
        <w:t>ש</w:t>
      </w:r>
      <w:r w:rsidR="00A26D32" w:rsidRPr="00B7278C">
        <w:rPr>
          <w:rFonts w:cs="David" w:hint="cs"/>
          <w:sz w:val="24"/>
          <w:szCs w:val="24"/>
          <w:rtl/>
        </w:rPr>
        <w:t>נכנס לחדר חשוך ולא מוכר כשהדבר החשוב ביותר לפני שהוא עושה את הצעד הראשון הוא להדליק פנס ש</w:t>
      </w:r>
      <w:r w:rsidR="00F85EEF" w:rsidRPr="00B7278C">
        <w:rPr>
          <w:rFonts w:cs="David" w:hint="cs"/>
          <w:sz w:val="24"/>
          <w:szCs w:val="24"/>
          <w:rtl/>
        </w:rPr>
        <w:t>י</w:t>
      </w:r>
      <w:r w:rsidR="00A26D32" w:rsidRPr="00B7278C">
        <w:rPr>
          <w:rFonts w:cs="David" w:hint="cs"/>
          <w:sz w:val="24"/>
          <w:szCs w:val="24"/>
          <w:rtl/>
        </w:rPr>
        <w:t>שפ</w:t>
      </w:r>
      <w:r w:rsidR="00F85EEF" w:rsidRPr="00B7278C">
        <w:rPr>
          <w:rFonts w:cs="David" w:hint="cs"/>
          <w:sz w:val="24"/>
          <w:szCs w:val="24"/>
          <w:rtl/>
        </w:rPr>
        <w:t>ו</w:t>
      </w:r>
      <w:r w:rsidR="00A26D32" w:rsidRPr="00B7278C">
        <w:rPr>
          <w:rFonts w:cs="David" w:hint="cs"/>
          <w:sz w:val="24"/>
          <w:szCs w:val="24"/>
          <w:rtl/>
        </w:rPr>
        <w:t xml:space="preserve">ך אור על המציאות שאליה נקלע. </w:t>
      </w:r>
      <w:r w:rsidR="00F85EEF" w:rsidRPr="00B7278C">
        <w:rPr>
          <w:rFonts w:cs="David" w:hint="cs"/>
          <w:sz w:val="24"/>
          <w:szCs w:val="24"/>
          <w:rtl/>
        </w:rPr>
        <w:t xml:space="preserve">רק </w:t>
      </w:r>
      <w:r w:rsidR="003E321C" w:rsidRPr="00B7278C">
        <w:rPr>
          <w:rFonts w:cs="David" w:hint="cs"/>
          <w:sz w:val="24"/>
          <w:szCs w:val="24"/>
          <w:rtl/>
        </w:rPr>
        <w:t xml:space="preserve">כך, </w:t>
      </w:r>
      <w:r w:rsidR="00F85EEF" w:rsidRPr="00B7278C">
        <w:rPr>
          <w:rFonts w:cs="David" w:hint="cs"/>
          <w:sz w:val="24"/>
          <w:szCs w:val="24"/>
          <w:rtl/>
        </w:rPr>
        <w:t xml:space="preserve">על בסיס </w:t>
      </w:r>
      <w:r w:rsidR="003E321C" w:rsidRPr="00B7278C">
        <w:rPr>
          <w:rFonts w:cs="David" w:hint="cs"/>
          <w:sz w:val="24"/>
          <w:szCs w:val="24"/>
          <w:rtl/>
        </w:rPr>
        <w:t xml:space="preserve">מידע </w:t>
      </w:r>
      <w:r w:rsidR="00F23569" w:rsidRPr="00B7278C">
        <w:rPr>
          <w:rFonts w:cs="David" w:hint="cs"/>
          <w:sz w:val="24"/>
          <w:szCs w:val="24"/>
          <w:rtl/>
        </w:rPr>
        <w:t xml:space="preserve">מהימן </w:t>
      </w:r>
      <w:r w:rsidR="003E321C" w:rsidRPr="00B7278C">
        <w:rPr>
          <w:rFonts w:cs="David" w:hint="cs"/>
          <w:sz w:val="24"/>
          <w:szCs w:val="24"/>
          <w:rtl/>
        </w:rPr>
        <w:t xml:space="preserve">ותדיר </w:t>
      </w:r>
      <w:r w:rsidR="00F23569" w:rsidRPr="00B7278C">
        <w:rPr>
          <w:rFonts w:cs="David" w:hint="cs"/>
          <w:sz w:val="24"/>
          <w:szCs w:val="24"/>
          <w:rtl/>
        </w:rPr>
        <w:t xml:space="preserve">ככל האפשר ניתן </w:t>
      </w:r>
      <w:r w:rsidR="003E321C" w:rsidRPr="00B7278C">
        <w:rPr>
          <w:rFonts w:cs="David" w:hint="cs"/>
          <w:sz w:val="24"/>
          <w:szCs w:val="24"/>
          <w:rtl/>
        </w:rPr>
        <w:t>לקבל החלטות מבוססות ומושכלות</w:t>
      </w:r>
      <w:r w:rsidR="00F85EEF" w:rsidRPr="00B7278C">
        <w:rPr>
          <w:rFonts w:cs="David" w:hint="cs"/>
          <w:sz w:val="24"/>
          <w:szCs w:val="24"/>
          <w:rtl/>
        </w:rPr>
        <w:t xml:space="preserve">. </w:t>
      </w:r>
    </w:p>
    <w:p w:rsidR="007C6FC3" w:rsidRPr="00B7278C" w:rsidRDefault="003E321C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 xml:space="preserve">האתגר השני הוא הצורך שהמידע יהיה </w:t>
      </w:r>
      <w:r w:rsidR="00F23569" w:rsidRPr="00B7278C">
        <w:rPr>
          <w:rFonts w:cs="David" w:hint="cs"/>
          <w:sz w:val="24"/>
          <w:szCs w:val="24"/>
          <w:rtl/>
        </w:rPr>
        <w:t>עשיר ומגוון</w:t>
      </w:r>
      <w:r w:rsidR="00F85EEF" w:rsidRPr="00B7278C">
        <w:rPr>
          <w:rFonts w:cs="David" w:hint="cs"/>
          <w:sz w:val="24"/>
          <w:szCs w:val="24"/>
          <w:rtl/>
        </w:rPr>
        <w:t xml:space="preserve"> כך </w:t>
      </w:r>
      <w:r w:rsidRPr="00B7278C">
        <w:rPr>
          <w:rFonts w:cs="David" w:hint="cs"/>
          <w:sz w:val="24"/>
          <w:szCs w:val="24"/>
          <w:rtl/>
        </w:rPr>
        <w:t xml:space="preserve">שאפשר מצד אחד להבין את ההתפתחויות </w:t>
      </w:r>
      <w:r w:rsidR="00F85EEF" w:rsidRPr="00B7278C">
        <w:rPr>
          <w:rFonts w:cs="David" w:hint="cs"/>
          <w:sz w:val="24"/>
          <w:szCs w:val="24"/>
          <w:rtl/>
        </w:rPr>
        <w:t xml:space="preserve">הרלוונטיות </w:t>
      </w:r>
      <w:r w:rsidRPr="00B7278C">
        <w:rPr>
          <w:rFonts w:cs="David" w:hint="cs"/>
          <w:sz w:val="24"/>
          <w:szCs w:val="24"/>
          <w:rtl/>
        </w:rPr>
        <w:t>ברמת המיקרו ומצד שני ל</w:t>
      </w:r>
      <w:r w:rsidR="00F85EEF" w:rsidRPr="00B7278C">
        <w:rPr>
          <w:rFonts w:cs="David" w:hint="cs"/>
          <w:sz w:val="24"/>
          <w:szCs w:val="24"/>
          <w:rtl/>
        </w:rPr>
        <w:t>היות מסוגל לתחקר ול</w:t>
      </w:r>
      <w:r w:rsidRPr="00B7278C">
        <w:rPr>
          <w:rFonts w:cs="David" w:hint="cs"/>
          <w:sz w:val="24"/>
          <w:szCs w:val="24"/>
          <w:rtl/>
        </w:rPr>
        <w:t xml:space="preserve">נתח את המידע </w:t>
      </w:r>
      <w:r w:rsidR="00F85EEF" w:rsidRPr="00B7278C">
        <w:rPr>
          <w:rFonts w:cs="David" w:hint="cs"/>
          <w:sz w:val="24"/>
          <w:szCs w:val="24"/>
          <w:rtl/>
        </w:rPr>
        <w:t>מ</w:t>
      </w:r>
      <w:r w:rsidRPr="00B7278C">
        <w:rPr>
          <w:rFonts w:cs="David" w:hint="cs"/>
          <w:sz w:val="24"/>
          <w:szCs w:val="24"/>
          <w:rtl/>
        </w:rPr>
        <w:t>כל זווית רלוונטית</w:t>
      </w:r>
      <w:r w:rsidR="00F85EEF" w:rsidRPr="00B7278C">
        <w:rPr>
          <w:rFonts w:cs="David" w:hint="cs"/>
          <w:sz w:val="24"/>
          <w:szCs w:val="24"/>
          <w:rtl/>
        </w:rPr>
        <w:t xml:space="preserve"> </w:t>
      </w:r>
      <w:r w:rsidR="00F85EEF" w:rsidRPr="00B7278C">
        <w:rPr>
          <w:rFonts w:cs="David" w:hint="cs"/>
          <w:sz w:val="24"/>
          <w:szCs w:val="24"/>
          <w:rtl/>
        </w:rPr>
        <w:lastRenderedPageBreak/>
        <w:t xml:space="preserve">לפי </w:t>
      </w:r>
      <w:r w:rsidRPr="00B7278C">
        <w:rPr>
          <w:rFonts w:cs="David" w:hint="cs"/>
          <w:sz w:val="24"/>
          <w:szCs w:val="24"/>
          <w:rtl/>
        </w:rPr>
        <w:t xml:space="preserve">הצורך. </w:t>
      </w:r>
      <w:r w:rsidR="00F85EEF" w:rsidRPr="00B7278C">
        <w:rPr>
          <w:rFonts w:cs="David" w:hint="cs"/>
          <w:sz w:val="24"/>
          <w:szCs w:val="24"/>
          <w:rtl/>
        </w:rPr>
        <w:t xml:space="preserve">גם </w:t>
      </w:r>
      <w:r w:rsidRPr="00B7278C">
        <w:rPr>
          <w:rFonts w:cs="David" w:hint="cs"/>
          <w:sz w:val="24"/>
          <w:szCs w:val="24"/>
          <w:rtl/>
        </w:rPr>
        <w:t xml:space="preserve">האתגר הזה לא </w:t>
      </w:r>
      <w:r w:rsidR="00F23569" w:rsidRPr="00B7278C">
        <w:rPr>
          <w:rFonts w:cs="David" w:hint="cs"/>
          <w:sz w:val="24"/>
          <w:szCs w:val="24"/>
          <w:rtl/>
        </w:rPr>
        <w:t xml:space="preserve">נולד </w:t>
      </w:r>
      <w:r w:rsidR="000B4C04" w:rsidRPr="00B7278C">
        <w:rPr>
          <w:rFonts w:cs="David" w:hint="cs"/>
          <w:sz w:val="24"/>
          <w:szCs w:val="24"/>
          <w:rtl/>
        </w:rPr>
        <w:t>השנה</w:t>
      </w:r>
      <w:r w:rsidR="00F85EEF" w:rsidRPr="00B7278C">
        <w:rPr>
          <w:rFonts w:cs="David" w:hint="cs"/>
          <w:sz w:val="24"/>
          <w:szCs w:val="24"/>
          <w:rtl/>
        </w:rPr>
        <w:t>, זהו אחד הל</w:t>
      </w:r>
      <w:r w:rsidRPr="00B7278C">
        <w:rPr>
          <w:rFonts w:cs="David" w:hint="cs"/>
          <w:sz w:val="24"/>
          <w:szCs w:val="24"/>
          <w:rtl/>
        </w:rPr>
        <w:t xml:space="preserve">קחים </w:t>
      </w:r>
      <w:r w:rsidR="00F85EEF" w:rsidRPr="00B7278C">
        <w:rPr>
          <w:rFonts w:cs="David" w:hint="cs"/>
          <w:sz w:val="24"/>
          <w:szCs w:val="24"/>
          <w:rtl/>
        </w:rPr>
        <w:t xml:space="preserve">החשובים </w:t>
      </w:r>
      <w:r w:rsidRPr="00B7278C">
        <w:rPr>
          <w:rFonts w:cs="David" w:hint="cs"/>
          <w:sz w:val="24"/>
          <w:szCs w:val="24"/>
          <w:rtl/>
        </w:rPr>
        <w:t>מהמשבר הפיננסי</w:t>
      </w:r>
      <w:r w:rsidR="00F85EEF" w:rsidRPr="00B7278C">
        <w:rPr>
          <w:rFonts w:cs="David" w:hint="cs"/>
          <w:sz w:val="24"/>
          <w:szCs w:val="24"/>
          <w:rtl/>
        </w:rPr>
        <w:t xml:space="preserve"> של 2008. אז כולם הבינו </w:t>
      </w:r>
      <w:r w:rsidRPr="00B7278C">
        <w:rPr>
          <w:rFonts w:cs="David" w:hint="cs"/>
          <w:sz w:val="24"/>
          <w:szCs w:val="24"/>
          <w:rtl/>
        </w:rPr>
        <w:t xml:space="preserve">עד כמה חשובה היכולת להבין ולהבחין בפרטים </w:t>
      </w:r>
      <w:r w:rsidR="00F85EEF" w:rsidRPr="00B7278C">
        <w:rPr>
          <w:rFonts w:cs="David" w:hint="cs"/>
          <w:sz w:val="24"/>
          <w:szCs w:val="24"/>
          <w:rtl/>
        </w:rPr>
        <w:t xml:space="preserve">ובמשמעויותיהם וכך </w:t>
      </w:r>
      <w:r w:rsidRPr="00B7278C">
        <w:rPr>
          <w:rFonts w:cs="David" w:hint="cs"/>
          <w:sz w:val="24"/>
          <w:szCs w:val="24"/>
          <w:rtl/>
        </w:rPr>
        <w:t xml:space="preserve">להתוות מדיניות שמסוגלת לתת מענה הן ברמת המיקרו והן ברמת המאקרו. </w:t>
      </w:r>
      <w:r w:rsidR="00F85EEF" w:rsidRPr="00B7278C">
        <w:rPr>
          <w:rFonts w:cs="David" w:hint="cs"/>
          <w:sz w:val="24"/>
          <w:szCs w:val="24"/>
          <w:rtl/>
        </w:rPr>
        <w:t>ו</w:t>
      </w:r>
      <w:r w:rsidRPr="00B7278C">
        <w:rPr>
          <w:rFonts w:cs="David" w:hint="cs"/>
          <w:sz w:val="24"/>
          <w:szCs w:val="24"/>
          <w:rtl/>
        </w:rPr>
        <w:t>ז</w:t>
      </w:r>
      <w:r w:rsidR="007C6FC3" w:rsidRPr="00B7278C">
        <w:rPr>
          <w:rFonts w:cs="David" w:hint="cs"/>
          <w:sz w:val="24"/>
          <w:szCs w:val="24"/>
          <w:rtl/>
        </w:rPr>
        <w:t>ה הבסיס למדיניות המקרו-</w:t>
      </w:r>
      <w:proofErr w:type="spellStart"/>
      <w:r w:rsidR="007C6FC3" w:rsidRPr="00B7278C">
        <w:rPr>
          <w:rFonts w:cs="David" w:hint="cs"/>
          <w:sz w:val="24"/>
          <w:szCs w:val="24"/>
          <w:rtl/>
        </w:rPr>
        <w:t>יציבותית</w:t>
      </w:r>
      <w:proofErr w:type="spellEnd"/>
      <w:r w:rsidR="007C6FC3" w:rsidRPr="00B7278C">
        <w:rPr>
          <w:rFonts w:cs="David" w:hint="cs"/>
          <w:sz w:val="24"/>
          <w:szCs w:val="24"/>
          <w:rtl/>
        </w:rPr>
        <w:t>. במציאות של אי</w:t>
      </w:r>
      <w:r w:rsidR="00F23569" w:rsidRPr="00B7278C">
        <w:rPr>
          <w:rFonts w:cs="David" w:hint="cs"/>
          <w:sz w:val="24"/>
          <w:szCs w:val="24"/>
          <w:rtl/>
        </w:rPr>
        <w:t>-</w:t>
      </w:r>
      <w:r w:rsidR="007C6FC3" w:rsidRPr="00B7278C">
        <w:rPr>
          <w:rFonts w:cs="David" w:hint="cs"/>
          <w:sz w:val="24"/>
          <w:szCs w:val="24"/>
          <w:rtl/>
        </w:rPr>
        <w:t xml:space="preserve">ודאות גדולה, כמו בשנות </w:t>
      </w:r>
      <w:r w:rsidR="00F85EEF" w:rsidRPr="00B7278C">
        <w:rPr>
          <w:rFonts w:cs="David" w:hint="cs"/>
          <w:sz w:val="24"/>
          <w:szCs w:val="24"/>
          <w:rtl/>
        </w:rPr>
        <w:t>הקורונה</w:t>
      </w:r>
      <w:r w:rsidR="007C6FC3" w:rsidRPr="00B7278C">
        <w:rPr>
          <w:rFonts w:cs="David" w:hint="cs"/>
          <w:sz w:val="24"/>
          <w:szCs w:val="24"/>
          <w:rtl/>
        </w:rPr>
        <w:t xml:space="preserve">, הצורך הזה היה מוחשי </w:t>
      </w:r>
      <w:r w:rsidR="00F85EEF" w:rsidRPr="00B7278C">
        <w:rPr>
          <w:rFonts w:cs="David" w:hint="cs"/>
          <w:sz w:val="24"/>
          <w:szCs w:val="24"/>
          <w:rtl/>
        </w:rPr>
        <w:t>במיוחד</w:t>
      </w:r>
      <w:r w:rsidR="007C6FC3" w:rsidRPr="00B7278C">
        <w:rPr>
          <w:rFonts w:cs="David" w:hint="cs"/>
          <w:sz w:val="24"/>
          <w:szCs w:val="24"/>
          <w:rtl/>
        </w:rPr>
        <w:t>. כ</w:t>
      </w:r>
      <w:r w:rsidR="00F85EEF" w:rsidRPr="00B7278C">
        <w:rPr>
          <w:rFonts w:cs="David" w:hint="cs"/>
          <w:sz w:val="24"/>
          <w:szCs w:val="24"/>
          <w:rtl/>
        </w:rPr>
        <w:t xml:space="preserve">המשך </w:t>
      </w:r>
      <w:r w:rsidR="007C6FC3" w:rsidRPr="00B7278C">
        <w:rPr>
          <w:rFonts w:cs="David" w:hint="cs"/>
          <w:sz w:val="24"/>
          <w:szCs w:val="24"/>
          <w:rtl/>
        </w:rPr>
        <w:t>למאמץ הזה, מובילה החטיבה את פרויקט</w:t>
      </w:r>
      <w:r w:rsidRPr="00B727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7C6FC3" w:rsidRPr="00B7278C">
        <w:rPr>
          <w:rFonts w:cs="David" w:hint="cs"/>
          <w:sz w:val="24"/>
          <w:szCs w:val="24"/>
          <w:rtl/>
        </w:rPr>
        <w:t>מסיל"ה</w:t>
      </w:r>
      <w:proofErr w:type="spellEnd"/>
      <w:r w:rsidR="007C6FC3" w:rsidRPr="00B7278C">
        <w:rPr>
          <w:rFonts w:cs="David" w:hint="cs"/>
          <w:sz w:val="24"/>
          <w:szCs w:val="24"/>
          <w:rtl/>
        </w:rPr>
        <w:t xml:space="preserve"> (מידע סטטיסטי ייעודי לאשראי עסקי) </w:t>
      </w:r>
      <w:r w:rsidR="00AB0F65" w:rsidRPr="00B7278C">
        <w:rPr>
          <w:rFonts w:cs="David" w:hint="cs"/>
          <w:sz w:val="24"/>
          <w:szCs w:val="24"/>
          <w:rtl/>
        </w:rPr>
        <w:t xml:space="preserve">שהוא אחד מהפרויקטים האסטרטגיים של הבנק, </w:t>
      </w:r>
      <w:r w:rsidR="007C6FC3" w:rsidRPr="00B7278C">
        <w:rPr>
          <w:rFonts w:cs="David" w:hint="cs"/>
          <w:sz w:val="24"/>
          <w:szCs w:val="24"/>
          <w:rtl/>
        </w:rPr>
        <w:t>ש</w:t>
      </w:r>
      <w:r w:rsidR="00AB0F65" w:rsidRPr="00B7278C">
        <w:rPr>
          <w:rFonts w:cs="David" w:hint="cs"/>
          <w:sz w:val="24"/>
          <w:szCs w:val="24"/>
          <w:rtl/>
        </w:rPr>
        <w:t xml:space="preserve">יוביל להקמת מאגר מידע </w:t>
      </w:r>
      <w:r w:rsidR="007C6FC3" w:rsidRPr="00B7278C">
        <w:rPr>
          <w:rFonts w:cs="David" w:hint="cs"/>
          <w:sz w:val="24"/>
          <w:szCs w:val="24"/>
          <w:rtl/>
        </w:rPr>
        <w:t xml:space="preserve">על האשראי העסקי </w:t>
      </w:r>
      <w:r w:rsidR="00AB0F65" w:rsidRPr="00B7278C">
        <w:rPr>
          <w:rFonts w:cs="David" w:hint="cs"/>
          <w:sz w:val="24"/>
          <w:szCs w:val="24"/>
          <w:rtl/>
        </w:rPr>
        <w:t xml:space="preserve">במשק </w:t>
      </w:r>
      <w:r w:rsidR="007C6FC3" w:rsidRPr="00B7278C">
        <w:rPr>
          <w:rFonts w:cs="David" w:hint="cs"/>
          <w:sz w:val="24"/>
          <w:szCs w:val="24"/>
          <w:rtl/>
        </w:rPr>
        <w:t xml:space="preserve">מכל סוג המלווים </w:t>
      </w:r>
      <w:r w:rsidR="007C6FC3" w:rsidRPr="00B7278C">
        <w:rPr>
          <w:rFonts w:cs="David"/>
          <w:sz w:val="24"/>
          <w:szCs w:val="24"/>
          <w:rtl/>
        </w:rPr>
        <w:t>–</w:t>
      </w:r>
      <w:r w:rsidR="007C6FC3" w:rsidRPr="00B7278C">
        <w:rPr>
          <w:rFonts w:cs="David" w:hint="cs"/>
          <w:sz w:val="24"/>
          <w:szCs w:val="24"/>
          <w:rtl/>
        </w:rPr>
        <w:t xml:space="preserve"> בנקים וגופים חוץ בנקאיים.</w:t>
      </w:r>
      <w:r w:rsidR="00AB0F65" w:rsidRPr="00B727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F23569" w:rsidRPr="00B7278C">
        <w:rPr>
          <w:rFonts w:cs="David" w:hint="cs"/>
          <w:sz w:val="24"/>
          <w:szCs w:val="24"/>
          <w:rtl/>
        </w:rPr>
        <w:t>פרוייקט</w:t>
      </w:r>
      <w:proofErr w:type="spellEnd"/>
      <w:r w:rsidR="00F23569" w:rsidRPr="00B7278C">
        <w:rPr>
          <w:rFonts w:cs="David" w:hint="cs"/>
          <w:sz w:val="24"/>
          <w:szCs w:val="24"/>
          <w:rtl/>
        </w:rPr>
        <w:t xml:space="preserve"> </w:t>
      </w:r>
      <w:r w:rsidR="00AB0F65" w:rsidRPr="00B7278C">
        <w:rPr>
          <w:rFonts w:cs="David" w:hint="cs"/>
          <w:sz w:val="24"/>
          <w:szCs w:val="24"/>
          <w:rtl/>
        </w:rPr>
        <w:t>זה יביא תועלת רבה למשק</w:t>
      </w:r>
      <w:r w:rsidR="00427EB2" w:rsidRPr="00B7278C">
        <w:rPr>
          <w:rFonts w:cs="David" w:hint="cs"/>
          <w:sz w:val="24"/>
          <w:szCs w:val="24"/>
          <w:rtl/>
        </w:rPr>
        <w:t xml:space="preserve">, </w:t>
      </w:r>
      <w:r w:rsidR="00AB0F65" w:rsidRPr="00B7278C">
        <w:rPr>
          <w:rFonts w:cs="David" w:hint="cs"/>
          <w:sz w:val="24"/>
          <w:szCs w:val="24"/>
          <w:rtl/>
        </w:rPr>
        <w:t>משום שיהווה תוספת משמעותית לבסיס המידע הנדרש לקבלת החלטות בתחומי התמיכה ביציבות הפיננסית של המשק, אחד מתפקידיו החשובים של בנק ישראל.</w:t>
      </w:r>
      <w:r w:rsidR="007C6FC3" w:rsidRPr="00B7278C">
        <w:rPr>
          <w:rFonts w:cs="David" w:hint="cs"/>
          <w:sz w:val="24"/>
          <w:szCs w:val="24"/>
          <w:rtl/>
        </w:rPr>
        <w:t xml:space="preserve"> </w:t>
      </w:r>
    </w:p>
    <w:p w:rsidR="00D14FAF" w:rsidRPr="00B7278C" w:rsidRDefault="007C6FC3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 xml:space="preserve">האתגר השלישי </w:t>
      </w:r>
      <w:r w:rsidR="0020112F" w:rsidRPr="00B7278C">
        <w:rPr>
          <w:rFonts w:cs="David" w:hint="cs"/>
          <w:sz w:val="24"/>
          <w:szCs w:val="24"/>
          <w:rtl/>
        </w:rPr>
        <w:t xml:space="preserve">בתחום המידע, </w:t>
      </w:r>
      <w:r w:rsidR="00F23569" w:rsidRPr="00B7278C">
        <w:rPr>
          <w:rFonts w:cs="David" w:hint="cs"/>
          <w:sz w:val="24"/>
          <w:szCs w:val="24"/>
          <w:rtl/>
        </w:rPr>
        <w:t>שהתעצם</w:t>
      </w:r>
      <w:r w:rsidR="0020112F" w:rsidRPr="00B7278C">
        <w:rPr>
          <w:rFonts w:cs="David" w:hint="cs"/>
          <w:sz w:val="24"/>
          <w:szCs w:val="24"/>
          <w:rtl/>
        </w:rPr>
        <w:t xml:space="preserve"> מאד בעידן הנוכחי</w:t>
      </w:r>
      <w:r w:rsidR="00F23569" w:rsidRPr="00B7278C">
        <w:rPr>
          <w:rFonts w:cs="David" w:hint="cs"/>
          <w:sz w:val="24"/>
          <w:szCs w:val="24"/>
          <w:rtl/>
        </w:rPr>
        <w:t xml:space="preserve">, </w:t>
      </w:r>
      <w:r w:rsidR="0020112F" w:rsidRPr="00B7278C">
        <w:rPr>
          <w:rFonts w:cs="David" w:hint="cs"/>
          <w:sz w:val="24"/>
          <w:szCs w:val="24"/>
          <w:rtl/>
        </w:rPr>
        <w:t xml:space="preserve">בו </w:t>
      </w:r>
      <w:r w:rsidR="00D14FAF" w:rsidRPr="00B7278C">
        <w:rPr>
          <w:rFonts w:cs="David" w:hint="cs"/>
          <w:sz w:val="24"/>
          <w:szCs w:val="24"/>
          <w:rtl/>
        </w:rPr>
        <w:t>כולנו מוצפים במידע ממקורות שונים</w:t>
      </w:r>
      <w:r w:rsidR="00427EB2" w:rsidRPr="00B7278C">
        <w:rPr>
          <w:rFonts w:cs="David" w:hint="cs"/>
          <w:sz w:val="24"/>
          <w:szCs w:val="24"/>
          <w:rtl/>
        </w:rPr>
        <w:t>,</w:t>
      </w:r>
      <w:r w:rsidR="00D14FAF" w:rsidRPr="00B7278C">
        <w:rPr>
          <w:rFonts w:cs="David" w:hint="cs"/>
          <w:sz w:val="24"/>
          <w:szCs w:val="24"/>
          <w:rtl/>
        </w:rPr>
        <w:t xml:space="preserve"> הוא קיצור פרק הזמן שנדרש מרגע שעולה הצורך במידע ועד שהוא מונגש למקבלי ההחלטות. בתקופות אי</w:t>
      </w:r>
      <w:r w:rsidR="00F23569" w:rsidRPr="00B7278C">
        <w:rPr>
          <w:rFonts w:cs="David" w:hint="cs"/>
          <w:sz w:val="24"/>
          <w:szCs w:val="24"/>
          <w:rtl/>
        </w:rPr>
        <w:t>-</w:t>
      </w:r>
      <w:r w:rsidR="00D14FAF" w:rsidRPr="00B7278C">
        <w:rPr>
          <w:rFonts w:cs="David" w:hint="cs"/>
          <w:sz w:val="24"/>
          <w:szCs w:val="24"/>
          <w:rtl/>
        </w:rPr>
        <w:t xml:space="preserve">ודאות ושינויים </w:t>
      </w:r>
      <w:r w:rsidR="00427EB2" w:rsidRPr="00B7278C">
        <w:rPr>
          <w:rFonts w:cs="David" w:hint="cs"/>
          <w:sz w:val="24"/>
          <w:szCs w:val="24"/>
          <w:rtl/>
        </w:rPr>
        <w:t xml:space="preserve">תכופים, יש חשיבות גדולה </w:t>
      </w:r>
      <w:r w:rsidR="00D14FAF" w:rsidRPr="00B7278C">
        <w:rPr>
          <w:rFonts w:cs="David" w:hint="cs"/>
          <w:sz w:val="24"/>
          <w:szCs w:val="24"/>
          <w:rtl/>
        </w:rPr>
        <w:t xml:space="preserve">לקבל את המידע במהירות </w:t>
      </w:r>
      <w:r w:rsidR="002A3B3D" w:rsidRPr="00B7278C">
        <w:rPr>
          <w:rFonts w:cs="David" w:hint="cs"/>
          <w:sz w:val="24"/>
          <w:szCs w:val="24"/>
          <w:rtl/>
        </w:rPr>
        <w:t xml:space="preserve">האפשרית </w:t>
      </w:r>
      <w:r w:rsidR="00427EB2" w:rsidRPr="00B7278C">
        <w:rPr>
          <w:rFonts w:cs="David" w:hint="cs"/>
          <w:sz w:val="24"/>
          <w:szCs w:val="24"/>
          <w:rtl/>
        </w:rPr>
        <w:t>מ</w:t>
      </w:r>
      <w:r w:rsidR="00D14FAF" w:rsidRPr="00B7278C">
        <w:rPr>
          <w:rFonts w:cs="David" w:hint="cs"/>
          <w:sz w:val="24"/>
          <w:szCs w:val="24"/>
          <w:rtl/>
        </w:rPr>
        <w:t>בלי לוותר על סוגיות של אבטחת מידע, הגנה על הפרטיות ואיכות המידע.</w:t>
      </w:r>
      <w:r w:rsidR="0020112F" w:rsidRPr="00B7278C">
        <w:rPr>
          <w:rFonts w:cs="David" w:hint="cs"/>
          <w:sz w:val="24"/>
          <w:szCs w:val="24"/>
          <w:rtl/>
        </w:rPr>
        <w:t xml:space="preserve"> </w:t>
      </w:r>
      <w:r w:rsidR="00D14FAF" w:rsidRPr="00B7278C">
        <w:rPr>
          <w:rFonts w:cs="David" w:hint="cs"/>
          <w:sz w:val="24"/>
          <w:szCs w:val="24"/>
          <w:rtl/>
        </w:rPr>
        <w:t xml:space="preserve">הדבר מחייב גמישות מרבית, </w:t>
      </w:r>
      <w:r w:rsidR="00427EB2" w:rsidRPr="00B7278C">
        <w:rPr>
          <w:rFonts w:cs="David" w:hint="cs"/>
          <w:sz w:val="24"/>
          <w:szCs w:val="24"/>
          <w:rtl/>
        </w:rPr>
        <w:t xml:space="preserve">לצד </w:t>
      </w:r>
      <w:r w:rsidR="00D14FAF" w:rsidRPr="00B7278C">
        <w:rPr>
          <w:rFonts w:cs="David" w:hint="cs"/>
          <w:sz w:val="24"/>
          <w:szCs w:val="24"/>
          <w:rtl/>
        </w:rPr>
        <w:t xml:space="preserve">הכרות והבנה </w:t>
      </w:r>
      <w:r w:rsidR="00427EB2" w:rsidRPr="00B7278C">
        <w:rPr>
          <w:rFonts w:cs="David" w:hint="cs"/>
          <w:sz w:val="24"/>
          <w:szCs w:val="24"/>
          <w:rtl/>
        </w:rPr>
        <w:t>מעמיקה</w:t>
      </w:r>
      <w:r w:rsidR="00D14FAF" w:rsidRPr="00B7278C">
        <w:rPr>
          <w:rFonts w:cs="David" w:hint="cs"/>
          <w:sz w:val="24"/>
          <w:szCs w:val="24"/>
          <w:rtl/>
        </w:rPr>
        <w:t xml:space="preserve"> </w:t>
      </w:r>
      <w:r w:rsidR="00427EB2" w:rsidRPr="00B7278C">
        <w:rPr>
          <w:rFonts w:cs="David" w:hint="cs"/>
          <w:sz w:val="24"/>
          <w:szCs w:val="24"/>
          <w:rtl/>
        </w:rPr>
        <w:t>של</w:t>
      </w:r>
      <w:r w:rsidR="00D14FAF" w:rsidRPr="00B7278C">
        <w:rPr>
          <w:rFonts w:cs="David" w:hint="cs"/>
          <w:sz w:val="24"/>
          <w:szCs w:val="24"/>
          <w:rtl/>
        </w:rPr>
        <w:t xml:space="preserve"> </w:t>
      </w:r>
      <w:r w:rsidR="002A3B3D" w:rsidRPr="00B7278C">
        <w:rPr>
          <w:rFonts w:cs="David" w:hint="cs"/>
          <w:sz w:val="24"/>
          <w:szCs w:val="24"/>
          <w:rtl/>
        </w:rPr>
        <w:t xml:space="preserve">איסוף וניתוח </w:t>
      </w:r>
      <w:r w:rsidR="00D14FAF" w:rsidRPr="00B7278C">
        <w:rPr>
          <w:rFonts w:cs="David" w:hint="cs"/>
          <w:sz w:val="24"/>
          <w:szCs w:val="24"/>
          <w:rtl/>
        </w:rPr>
        <w:t>המידע</w:t>
      </w:r>
      <w:r w:rsidR="00427EB2" w:rsidRPr="00B7278C">
        <w:rPr>
          <w:rFonts w:cs="David" w:hint="cs"/>
          <w:sz w:val="24"/>
          <w:szCs w:val="24"/>
          <w:rtl/>
        </w:rPr>
        <w:t>.</w:t>
      </w:r>
      <w:r w:rsidR="00D14FAF" w:rsidRPr="00B7278C">
        <w:rPr>
          <w:rFonts w:cs="David" w:hint="cs"/>
          <w:sz w:val="24"/>
          <w:szCs w:val="24"/>
          <w:rtl/>
        </w:rPr>
        <w:t xml:space="preserve"> </w:t>
      </w:r>
    </w:p>
    <w:p w:rsidR="008825E0" w:rsidRPr="00B7278C" w:rsidRDefault="00D14FAF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 w:hint="cs"/>
          <w:sz w:val="24"/>
          <w:szCs w:val="24"/>
          <w:rtl/>
        </w:rPr>
        <w:t>היכולות של בנק ישראל לעמוד באתגרים הללו עומדות במבחן כמעט יום-יום</w:t>
      </w:r>
      <w:r w:rsidR="00B7278C" w:rsidRPr="00B7278C">
        <w:rPr>
          <w:rFonts w:cs="David" w:hint="cs"/>
          <w:sz w:val="24"/>
          <w:szCs w:val="24"/>
          <w:rtl/>
        </w:rPr>
        <w:t xml:space="preserve"> ו</w:t>
      </w:r>
      <w:r w:rsidRPr="00B7278C">
        <w:rPr>
          <w:rFonts w:cs="David" w:hint="cs"/>
          <w:sz w:val="24"/>
          <w:szCs w:val="24"/>
          <w:rtl/>
        </w:rPr>
        <w:t xml:space="preserve">דוח </w:t>
      </w:r>
      <w:r w:rsidR="002A3B3D" w:rsidRPr="00B7278C">
        <w:rPr>
          <w:rFonts w:cs="David" w:hint="cs"/>
          <w:sz w:val="24"/>
          <w:szCs w:val="24"/>
          <w:rtl/>
        </w:rPr>
        <w:t xml:space="preserve">המבט הסטטיסטי </w:t>
      </w:r>
      <w:r w:rsidRPr="00B7278C">
        <w:rPr>
          <w:rFonts w:cs="David" w:hint="cs"/>
          <w:sz w:val="24"/>
          <w:szCs w:val="24"/>
          <w:rtl/>
        </w:rPr>
        <w:t>שמתפרסם היום משקף את ההתקדמות הגדולה והר</w:t>
      </w:r>
      <w:r w:rsidR="00701039" w:rsidRPr="00B7278C">
        <w:rPr>
          <w:rFonts w:cs="David" w:hint="cs"/>
          <w:sz w:val="24"/>
          <w:szCs w:val="24"/>
          <w:rtl/>
        </w:rPr>
        <w:t>ציפה של החטיבה למידע וסטטיסטיקה, שהיא הזרוע של הבנק בתחומים הללו.</w:t>
      </w:r>
      <w:r w:rsidRPr="00B7278C">
        <w:rPr>
          <w:rFonts w:cs="David" w:hint="cs"/>
          <w:sz w:val="24"/>
          <w:szCs w:val="24"/>
          <w:rtl/>
        </w:rPr>
        <w:t xml:space="preserve"> </w:t>
      </w:r>
    </w:p>
    <w:p w:rsidR="0020112F" w:rsidRPr="00B7278C" w:rsidRDefault="0020112F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825E0" w:rsidRPr="00B7278C" w:rsidRDefault="008825E0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7278C">
        <w:rPr>
          <w:rFonts w:cs="David"/>
          <w:sz w:val="24"/>
          <w:szCs w:val="24"/>
          <w:rtl/>
        </w:rPr>
        <w:t>אני שוב רוצה לברך את החטיבה למידע ולסטטיסטיקה על הכנס הזה</w:t>
      </w:r>
      <w:r w:rsidR="007F4131" w:rsidRPr="00B7278C">
        <w:rPr>
          <w:rFonts w:cs="David" w:hint="cs"/>
          <w:sz w:val="24"/>
          <w:szCs w:val="24"/>
          <w:rtl/>
        </w:rPr>
        <w:t xml:space="preserve"> </w:t>
      </w:r>
      <w:r w:rsidR="001A109C" w:rsidRPr="00B7278C">
        <w:rPr>
          <w:rFonts w:cs="David" w:hint="cs"/>
          <w:sz w:val="24"/>
          <w:szCs w:val="24"/>
          <w:rtl/>
        </w:rPr>
        <w:t>ועל פרסום</w:t>
      </w:r>
      <w:r w:rsidRPr="00B7278C">
        <w:rPr>
          <w:rFonts w:cs="David"/>
          <w:sz w:val="24"/>
          <w:szCs w:val="24"/>
          <w:rtl/>
        </w:rPr>
        <w:t xml:space="preserve"> </w:t>
      </w:r>
      <w:r w:rsidR="002A3B3D" w:rsidRPr="00B7278C">
        <w:rPr>
          <w:rFonts w:cs="David" w:hint="cs"/>
          <w:sz w:val="24"/>
          <w:szCs w:val="24"/>
          <w:rtl/>
        </w:rPr>
        <w:t>הדו"ח</w:t>
      </w:r>
      <w:r w:rsidRPr="00B7278C">
        <w:rPr>
          <w:rFonts w:cs="David"/>
          <w:sz w:val="24"/>
          <w:szCs w:val="24"/>
          <w:rtl/>
        </w:rPr>
        <w:t xml:space="preserve">, </w:t>
      </w:r>
      <w:r w:rsidR="001A109C" w:rsidRPr="00B7278C">
        <w:rPr>
          <w:rFonts w:cs="David" w:hint="cs"/>
          <w:sz w:val="24"/>
          <w:szCs w:val="24"/>
          <w:rtl/>
        </w:rPr>
        <w:t>שתורם רבות לשיח המקצועי שמנהל</w:t>
      </w:r>
      <w:r w:rsidRPr="00B7278C">
        <w:rPr>
          <w:rFonts w:cs="David"/>
          <w:sz w:val="24"/>
          <w:szCs w:val="24"/>
          <w:rtl/>
        </w:rPr>
        <w:t xml:space="preserve"> הבנק עם השחקנים הפיננסי</w:t>
      </w:r>
      <w:r w:rsidR="002A3B3D" w:rsidRPr="00B7278C">
        <w:rPr>
          <w:rFonts w:cs="David" w:hint="cs"/>
          <w:sz w:val="24"/>
          <w:szCs w:val="24"/>
          <w:rtl/>
        </w:rPr>
        <w:t>י</w:t>
      </w:r>
      <w:r w:rsidRPr="00B7278C">
        <w:rPr>
          <w:rFonts w:cs="David"/>
          <w:sz w:val="24"/>
          <w:szCs w:val="24"/>
          <w:rtl/>
        </w:rPr>
        <w:t>ם ה</w:t>
      </w:r>
      <w:r w:rsidR="00C6120D" w:rsidRPr="00B7278C">
        <w:rPr>
          <w:rFonts w:cs="David"/>
          <w:sz w:val="24"/>
          <w:szCs w:val="24"/>
          <w:rtl/>
        </w:rPr>
        <w:t>מרכזיים ועם הציבור</w:t>
      </w:r>
      <w:r w:rsidRPr="00B7278C">
        <w:rPr>
          <w:rFonts w:cs="David"/>
          <w:sz w:val="24"/>
          <w:szCs w:val="24"/>
          <w:rtl/>
        </w:rPr>
        <w:t>.</w:t>
      </w:r>
    </w:p>
    <w:p w:rsidR="008825E0" w:rsidRPr="00B7278C" w:rsidRDefault="008825E0" w:rsidP="00B7278C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825E0" w:rsidRPr="00B7278C" w:rsidRDefault="008825E0" w:rsidP="00B7278C">
      <w:pPr>
        <w:spacing w:line="360" w:lineRule="auto"/>
        <w:jc w:val="both"/>
        <w:rPr>
          <w:rFonts w:cs="David"/>
          <w:sz w:val="24"/>
          <w:szCs w:val="24"/>
        </w:rPr>
      </w:pPr>
      <w:r w:rsidRPr="00B7278C">
        <w:rPr>
          <w:rFonts w:cs="David"/>
          <w:sz w:val="24"/>
          <w:szCs w:val="24"/>
          <w:rtl/>
        </w:rPr>
        <w:t>תודה רבה</w:t>
      </w:r>
      <w:r w:rsidR="00B7278C" w:rsidRPr="00B7278C">
        <w:rPr>
          <w:rFonts w:cs="David" w:hint="cs"/>
          <w:sz w:val="24"/>
          <w:szCs w:val="24"/>
          <w:rtl/>
        </w:rPr>
        <w:t>.</w:t>
      </w:r>
    </w:p>
    <w:sectPr w:rsidR="008825E0" w:rsidRPr="00B7278C" w:rsidSect="00600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4088"/>
    <w:multiLevelType w:val="multilevel"/>
    <w:tmpl w:val="AD9A81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AA"/>
    <w:rsid w:val="00003BDD"/>
    <w:rsid w:val="00035456"/>
    <w:rsid w:val="000B4C04"/>
    <w:rsid w:val="000D4EBC"/>
    <w:rsid w:val="00112FD2"/>
    <w:rsid w:val="00114AC7"/>
    <w:rsid w:val="00116D78"/>
    <w:rsid w:val="001A109C"/>
    <w:rsid w:val="001D1358"/>
    <w:rsid w:val="001F20CC"/>
    <w:rsid w:val="0020112F"/>
    <w:rsid w:val="002830CB"/>
    <w:rsid w:val="002A3B3D"/>
    <w:rsid w:val="002A5726"/>
    <w:rsid w:val="002C385E"/>
    <w:rsid w:val="003028B0"/>
    <w:rsid w:val="00310DDD"/>
    <w:rsid w:val="0034250A"/>
    <w:rsid w:val="003A1009"/>
    <w:rsid w:val="003E321C"/>
    <w:rsid w:val="004218D0"/>
    <w:rsid w:val="00427EB2"/>
    <w:rsid w:val="004429F6"/>
    <w:rsid w:val="00471097"/>
    <w:rsid w:val="00481287"/>
    <w:rsid w:val="004D75AA"/>
    <w:rsid w:val="00524164"/>
    <w:rsid w:val="005B2AF2"/>
    <w:rsid w:val="005B7263"/>
    <w:rsid w:val="005D5261"/>
    <w:rsid w:val="005F339C"/>
    <w:rsid w:val="00600DFD"/>
    <w:rsid w:val="0062309B"/>
    <w:rsid w:val="00645854"/>
    <w:rsid w:val="00670CCF"/>
    <w:rsid w:val="00701039"/>
    <w:rsid w:val="00790301"/>
    <w:rsid w:val="007931E5"/>
    <w:rsid w:val="007C6FC3"/>
    <w:rsid w:val="007F3A8D"/>
    <w:rsid w:val="007F4131"/>
    <w:rsid w:val="008825E0"/>
    <w:rsid w:val="0089431C"/>
    <w:rsid w:val="008952DD"/>
    <w:rsid w:val="008E0F17"/>
    <w:rsid w:val="009C1B37"/>
    <w:rsid w:val="009C6A92"/>
    <w:rsid w:val="00A26D32"/>
    <w:rsid w:val="00A57C78"/>
    <w:rsid w:val="00AB0F65"/>
    <w:rsid w:val="00B26124"/>
    <w:rsid w:val="00B7109A"/>
    <w:rsid w:val="00B7278C"/>
    <w:rsid w:val="00C33EAD"/>
    <w:rsid w:val="00C6120D"/>
    <w:rsid w:val="00D14FAF"/>
    <w:rsid w:val="00D916B2"/>
    <w:rsid w:val="00DB1BAE"/>
    <w:rsid w:val="00DB2A3D"/>
    <w:rsid w:val="00E22EF1"/>
    <w:rsid w:val="00E415FB"/>
    <w:rsid w:val="00F01332"/>
    <w:rsid w:val="00F23569"/>
    <w:rsid w:val="00F85EEF"/>
    <w:rsid w:val="00F97CEB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5287"/>
  <w15:docId w15:val="{2FD3AB9A-A133-4B85-BFFF-28328A2D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E0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09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33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3EA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33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3EA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3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C37340-64C7-4213-B592-B2985B5CBE5B}"/>
</file>

<file path=customXml/itemProps2.xml><?xml version="1.0" encoding="utf-8"?>
<ds:datastoreItem xmlns:ds="http://schemas.openxmlformats.org/officeDocument/2006/customXml" ds:itemID="{E10A5DD0-D0E6-43E2-BD50-9CA1EE2F534F}"/>
</file>

<file path=customXml/itemProps3.xml><?xml version="1.0" encoding="utf-8"?>
<ds:datastoreItem xmlns:ds="http://schemas.openxmlformats.org/officeDocument/2006/customXml" ds:itemID="{BA11B171-68FC-4C0F-9D8B-0B73756B0C97}"/>
</file>

<file path=customXml/itemProps4.xml><?xml version="1.0" encoding="utf-8"?>
<ds:datastoreItem xmlns:ds="http://schemas.openxmlformats.org/officeDocument/2006/customXml" ds:itemID="{1E68A0FD-FEED-48D7-ABB3-97D268184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גבי פישמן</dc:creator>
  <cp:lastModifiedBy>מיטל רולניצקי</cp:lastModifiedBy>
  <cp:revision>2</cp:revision>
  <dcterms:created xsi:type="dcterms:W3CDTF">2022-03-14T07:30:00Z</dcterms:created>
  <dcterms:modified xsi:type="dcterms:W3CDTF">2022-03-14T07:30:00Z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