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580DE" w14:textId="0E71BEC7" w:rsidR="001A35DE" w:rsidRDefault="001A35DE" w:rsidP="001A35DE">
      <w:pPr>
        <w:pStyle w:val="regpar"/>
        <w:spacing w:line="300" w:lineRule="atLeast"/>
        <w:ind w:firstLine="0"/>
        <w:jc w:val="center"/>
        <w:rPr>
          <w:rFonts w:ascii="Times New Roman" w:hAnsi="Times New Roman" w:cs="David"/>
          <w:bCs/>
        </w:rPr>
      </w:pPr>
      <w:r w:rsidRPr="00D302F4">
        <w:rPr>
          <w:rFonts w:ascii="Times New Roman" w:hAnsi="Times New Roman" w:cs="David"/>
          <w:bCs/>
          <w:noProof/>
        </w:rPr>
        <w:drawing>
          <wp:inline distT="0" distB="0" distL="0" distR="0" wp14:anchorId="09EA2A4D" wp14:editId="582E975D">
            <wp:extent cx="1285240" cy="128524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Users\z862\AppData\Local\Microsoft\Windows\Temporary Internet Files\Content.Outlook\M6E9SVHT\Logo Bank of Israel 2 color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inline>
        </w:drawing>
      </w:r>
    </w:p>
    <w:p w14:paraId="0C0DCDFF" w14:textId="77777777" w:rsidR="001A35DE" w:rsidRPr="00000A06" w:rsidRDefault="001A35DE" w:rsidP="001A35D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08A4612B" w14:textId="77777777" w:rsidR="001A35DE" w:rsidRDefault="001A35DE" w:rsidP="001A35DE">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Pr>
          <w:rFonts w:ascii="Times New Roman" w:hAnsi="Times New Roman" w:cs="Times New Roman"/>
        </w:rPr>
        <w:t>Spokesperson and Economic Information</w:t>
      </w:r>
    </w:p>
    <w:p w14:paraId="25F8ADE6" w14:textId="3CB092AA" w:rsidR="001A35DE" w:rsidRPr="00000A06" w:rsidRDefault="001A35DE" w:rsidP="001A35DE">
      <w:pPr>
        <w:pStyle w:val="regpar"/>
        <w:spacing w:line="300" w:lineRule="atLeast"/>
        <w:ind w:firstLine="0"/>
        <w:rPr>
          <w:rFonts w:ascii="Times New Roman" w:hAnsi="Times New Roman" w:cs="Times New Roman"/>
          <w:b/>
        </w:rPr>
      </w:pPr>
    </w:p>
    <w:p w14:paraId="503404C7" w14:textId="119DB11B" w:rsidR="001A35DE" w:rsidRDefault="001A35DE" w:rsidP="001A35DE">
      <w:pPr>
        <w:pStyle w:val="regpar"/>
        <w:jc w:val="right"/>
      </w:pPr>
      <w:r>
        <w:t xml:space="preserve">November </w:t>
      </w:r>
      <w:r>
        <w:t>19</w:t>
      </w:r>
      <w:bookmarkStart w:id="0" w:name="_GoBack"/>
      <w:bookmarkEnd w:id="0"/>
      <w:r>
        <w:t>, 2023</w:t>
      </w:r>
    </w:p>
    <w:p w14:paraId="76A83748" w14:textId="77777777" w:rsidR="001A35DE" w:rsidRDefault="001A35DE" w:rsidP="001A35DE">
      <w:pPr>
        <w:pStyle w:val="regpar"/>
      </w:pPr>
    </w:p>
    <w:p w14:paraId="574B2029" w14:textId="77777777" w:rsidR="001A35DE" w:rsidRDefault="001A35DE" w:rsidP="00393299">
      <w:pPr>
        <w:bidi w:val="0"/>
        <w:spacing w:after="0" w:line="240" w:lineRule="auto"/>
        <w:jc w:val="center"/>
        <w:rPr>
          <w:rFonts w:ascii="David" w:hAnsi="David" w:cs="David"/>
          <w:sz w:val="24"/>
          <w:szCs w:val="24"/>
        </w:rPr>
      </w:pPr>
    </w:p>
    <w:p w14:paraId="26CC1C87" w14:textId="77777777" w:rsidR="001A35DE" w:rsidRDefault="001A35DE" w:rsidP="001A35DE">
      <w:pPr>
        <w:bidi w:val="0"/>
        <w:spacing w:after="0" w:line="240" w:lineRule="auto"/>
        <w:jc w:val="center"/>
        <w:rPr>
          <w:rFonts w:ascii="David" w:hAnsi="David" w:cs="David"/>
          <w:sz w:val="24"/>
          <w:szCs w:val="24"/>
        </w:rPr>
      </w:pPr>
    </w:p>
    <w:p w14:paraId="588138AB" w14:textId="781DB595" w:rsidR="00393299" w:rsidRPr="001A35DE" w:rsidRDefault="005E7355" w:rsidP="001A35DE">
      <w:pPr>
        <w:bidi w:val="0"/>
        <w:spacing w:after="0" w:line="240" w:lineRule="auto"/>
        <w:jc w:val="center"/>
        <w:rPr>
          <w:rFonts w:ascii="David" w:hAnsi="David" w:cs="David"/>
          <w:sz w:val="28"/>
          <w:szCs w:val="28"/>
        </w:rPr>
      </w:pPr>
      <w:r w:rsidRPr="001A35DE">
        <w:rPr>
          <w:rFonts w:ascii="David" w:hAnsi="David" w:cs="David"/>
          <w:sz w:val="28"/>
          <w:szCs w:val="28"/>
        </w:rPr>
        <w:t xml:space="preserve">Boosting </w:t>
      </w:r>
      <w:r w:rsidR="00DC12E1" w:rsidRPr="001A35DE">
        <w:rPr>
          <w:rFonts w:ascii="David" w:hAnsi="David" w:cs="David"/>
          <w:b/>
          <w:bCs/>
          <w:sz w:val="28"/>
          <w:szCs w:val="28"/>
        </w:rPr>
        <w:t>data security, cyber protections, and business continuity</w:t>
      </w:r>
      <w:r w:rsidR="000F22A7" w:rsidRPr="001A35DE">
        <w:rPr>
          <w:rFonts w:ascii="David" w:hAnsi="David" w:cs="David"/>
          <w:sz w:val="28"/>
          <w:szCs w:val="28"/>
        </w:rPr>
        <w:t xml:space="preserve"> </w:t>
      </w:r>
    </w:p>
    <w:p w14:paraId="0A364D28" w14:textId="57AB0F92" w:rsidR="000C5B26" w:rsidRPr="001A35DE" w:rsidRDefault="000F22A7" w:rsidP="00393299">
      <w:pPr>
        <w:bidi w:val="0"/>
        <w:spacing w:after="0" w:line="240" w:lineRule="auto"/>
        <w:jc w:val="center"/>
        <w:rPr>
          <w:rFonts w:ascii="David" w:hAnsi="David" w:cs="David"/>
          <w:sz w:val="28"/>
          <w:szCs w:val="28"/>
        </w:rPr>
      </w:pPr>
      <w:proofErr w:type="gramStart"/>
      <w:r w:rsidRPr="001A35DE">
        <w:rPr>
          <w:rFonts w:ascii="David" w:hAnsi="David" w:cs="David"/>
          <w:sz w:val="28"/>
          <w:szCs w:val="28"/>
        </w:rPr>
        <w:t>in</w:t>
      </w:r>
      <w:proofErr w:type="gramEnd"/>
      <w:r w:rsidRPr="001A35DE">
        <w:rPr>
          <w:rFonts w:ascii="David" w:hAnsi="David" w:cs="David"/>
          <w:sz w:val="28"/>
          <w:szCs w:val="28"/>
        </w:rPr>
        <w:t xml:space="preserve"> the Payment Cards </w:t>
      </w:r>
      <w:r w:rsidR="005E7355" w:rsidRPr="001A35DE">
        <w:rPr>
          <w:rFonts w:ascii="David" w:hAnsi="David" w:cs="David"/>
          <w:sz w:val="28"/>
          <w:szCs w:val="28"/>
        </w:rPr>
        <w:t xml:space="preserve">Transaction </w:t>
      </w:r>
      <w:r w:rsidRPr="001A35DE">
        <w:rPr>
          <w:rFonts w:ascii="David" w:hAnsi="David" w:cs="David"/>
          <w:sz w:val="28"/>
          <w:szCs w:val="28"/>
        </w:rPr>
        <w:t>Chain, Especially During the Gaza War</w:t>
      </w:r>
    </w:p>
    <w:p w14:paraId="603AB56C" w14:textId="77777777" w:rsidR="000C5B26" w:rsidRPr="001A35DE" w:rsidRDefault="000C5B26" w:rsidP="000C5B26">
      <w:pPr>
        <w:bidi w:val="0"/>
        <w:jc w:val="center"/>
        <w:rPr>
          <w:rFonts w:ascii="David" w:hAnsi="David" w:cs="David"/>
          <w:sz w:val="24"/>
          <w:szCs w:val="24"/>
        </w:rPr>
      </w:pPr>
    </w:p>
    <w:p w14:paraId="474ECB6C" w14:textId="77777777" w:rsidR="000C5B26" w:rsidRPr="001A35DE" w:rsidRDefault="000C5B26" w:rsidP="0080610E">
      <w:pPr>
        <w:bidi w:val="0"/>
        <w:rPr>
          <w:rFonts w:ascii="David" w:hAnsi="David" w:cs="David"/>
          <w:sz w:val="24"/>
          <w:szCs w:val="24"/>
        </w:rPr>
      </w:pPr>
      <w:r w:rsidRPr="001A35DE">
        <w:rPr>
          <w:rFonts w:ascii="David" w:hAnsi="David" w:cs="David"/>
          <w:sz w:val="24"/>
          <w:szCs w:val="24"/>
        </w:rPr>
        <w:t>Payment by card no longer means swiping your card at the Point of Sale (POS), or even dipping or tapping it</w:t>
      </w:r>
      <w:r w:rsidR="005B328D" w:rsidRPr="001A35DE">
        <w:rPr>
          <w:rFonts w:ascii="David" w:hAnsi="David" w:cs="David"/>
          <w:sz w:val="24"/>
          <w:szCs w:val="24"/>
        </w:rPr>
        <w:t xml:space="preserve"> at the POS</w:t>
      </w:r>
      <w:r w:rsidRPr="001A35DE">
        <w:rPr>
          <w:rFonts w:ascii="David" w:hAnsi="David" w:cs="David"/>
          <w:sz w:val="24"/>
          <w:szCs w:val="24"/>
        </w:rPr>
        <w:t xml:space="preserve">.  The established well-accepted strategic advantage of the card industry, a huge </w:t>
      </w:r>
      <w:r w:rsidR="005E7355" w:rsidRPr="001A35DE">
        <w:rPr>
          <w:rFonts w:ascii="David" w:hAnsi="David" w:cs="David"/>
          <w:sz w:val="24"/>
          <w:szCs w:val="24"/>
        </w:rPr>
        <w:t xml:space="preserve">deployment of </w:t>
      </w:r>
      <w:r w:rsidR="005B328D" w:rsidRPr="001A35DE">
        <w:rPr>
          <w:rFonts w:ascii="David" w:hAnsi="David" w:cs="David"/>
          <w:sz w:val="24"/>
          <w:szCs w:val="24"/>
        </w:rPr>
        <w:t>POS terminal</w:t>
      </w:r>
      <w:r w:rsidR="005E7355" w:rsidRPr="001A35DE">
        <w:rPr>
          <w:rFonts w:ascii="David" w:hAnsi="David" w:cs="David"/>
          <w:sz w:val="24"/>
          <w:szCs w:val="24"/>
        </w:rPr>
        <w:t>s that enable</w:t>
      </w:r>
      <w:r w:rsidRPr="001A35DE">
        <w:rPr>
          <w:rFonts w:ascii="David" w:hAnsi="David" w:cs="David"/>
          <w:sz w:val="24"/>
          <w:szCs w:val="24"/>
        </w:rPr>
        <w:t xml:space="preserve"> card acceptance</w:t>
      </w:r>
      <w:r w:rsidR="005B328D" w:rsidRPr="001A35DE">
        <w:rPr>
          <w:rFonts w:ascii="David" w:hAnsi="David" w:cs="David"/>
          <w:sz w:val="24"/>
          <w:szCs w:val="24"/>
        </w:rPr>
        <w:t xml:space="preserve"> at most businesses</w:t>
      </w:r>
      <w:r w:rsidRPr="001A35DE">
        <w:rPr>
          <w:rFonts w:ascii="David" w:hAnsi="David" w:cs="David"/>
          <w:sz w:val="24"/>
          <w:szCs w:val="24"/>
        </w:rPr>
        <w:t xml:space="preserve">, </w:t>
      </w:r>
      <w:r w:rsidR="005B328D" w:rsidRPr="001A35DE">
        <w:rPr>
          <w:rFonts w:ascii="David" w:hAnsi="David" w:cs="David"/>
          <w:sz w:val="24"/>
          <w:szCs w:val="24"/>
        </w:rPr>
        <w:t>has become outdated.  In Israel and across the world, the market share of transac</w:t>
      </w:r>
      <w:r w:rsidR="003231D8" w:rsidRPr="001A35DE">
        <w:rPr>
          <w:rFonts w:ascii="David" w:hAnsi="David" w:cs="David"/>
          <w:sz w:val="24"/>
          <w:szCs w:val="24"/>
        </w:rPr>
        <w:t>tions deemed "Card Present (CP)</w:t>
      </w:r>
      <w:r w:rsidR="005B328D" w:rsidRPr="001A35DE">
        <w:rPr>
          <w:rFonts w:ascii="David" w:hAnsi="David" w:cs="David"/>
          <w:sz w:val="24"/>
          <w:szCs w:val="24"/>
        </w:rPr>
        <w:t xml:space="preserve">" </w:t>
      </w:r>
      <w:r w:rsidR="003231D8" w:rsidRPr="001A35DE">
        <w:rPr>
          <w:rFonts w:ascii="David" w:hAnsi="David" w:cs="David"/>
          <w:sz w:val="24"/>
          <w:szCs w:val="24"/>
        </w:rPr>
        <w:t xml:space="preserve">has decreased tremendously.  Card Present (CP) transactions occur when the physical device – </w:t>
      </w:r>
      <w:r w:rsidR="005B328D" w:rsidRPr="001A35DE">
        <w:rPr>
          <w:rFonts w:ascii="David" w:hAnsi="David" w:cs="David"/>
          <w:sz w:val="24"/>
          <w:szCs w:val="24"/>
        </w:rPr>
        <w:t>a plastic card, smart phone or smart watch</w:t>
      </w:r>
      <w:r w:rsidR="003231D8" w:rsidRPr="001A35DE">
        <w:rPr>
          <w:rFonts w:ascii="David" w:hAnsi="David" w:cs="David"/>
          <w:sz w:val="24"/>
          <w:szCs w:val="24"/>
        </w:rPr>
        <w:t xml:space="preserve"> –</w:t>
      </w:r>
      <w:r w:rsidR="005B328D" w:rsidRPr="001A35DE">
        <w:rPr>
          <w:rFonts w:ascii="David" w:hAnsi="David" w:cs="David"/>
          <w:sz w:val="24"/>
          <w:szCs w:val="24"/>
        </w:rPr>
        <w:t xml:space="preserve"> touches or </w:t>
      </w:r>
      <w:r w:rsidR="003231D8" w:rsidRPr="001A35DE">
        <w:rPr>
          <w:rFonts w:ascii="David" w:hAnsi="David" w:cs="David"/>
          <w:sz w:val="24"/>
          <w:szCs w:val="24"/>
        </w:rPr>
        <w:t>almost touches the POS terminal</w:t>
      </w:r>
      <w:r w:rsidR="005B328D" w:rsidRPr="001A35DE">
        <w:rPr>
          <w:rFonts w:ascii="David" w:hAnsi="David" w:cs="David"/>
          <w:sz w:val="24"/>
          <w:szCs w:val="24"/>
        </w:rPr>
        <w:t xml:space="preserve">.  </w:t>
      </w:r>
      <w:r w:rsidR="003231D8" w:rsidRPr="001A35DE">
        <w:rPr>
          <w:rFonts w:ascii="David" w:hAnsi="David" w:cs="David"/>
          <w:sz w:val="24"/>
          <w:szCs w:val="24"/>
        </w:rPr>
        <w:t xml:space="preserve">In contrast, </w:t>
      </w:r>
      <w:r w:rsidR="005B328D" w:rsidRPr="001A35DE">
        <w:rPr>
          <w:rFonts w:ascii="David" w:hAnsi="David" w:cs="David"/>
          <w:sz w:val="24"/>
          <w:szCs w:val="24"/>
        </w:rPr>
        <w:t xml:space="preserve">the </w:t>
      </w:r>
      <w:r w:rsidR="003231D8" w:rsidRPr="001A35DE">
        <w:rPr>
          <w:rFonts w:ascii="David" w:hAnsi="David" w:cs="David"/>
          <w:sz w:val="24"/>
          <w:szCs w:val="24"/>
        </w:rPr>
        <w:t xml:space="preserve">market share and </w:t>
      </w:r>
      <w:r w:rsidR="005B328D" w:rsidRPr="001A35DE">
        <w:rPr>
          <w:rFonts w:ascii="David" w:hAnsi="David" w:cs="David"/>
          <w:sz w:val="24"/>
          <w:szCs w:val="24"/>
        </w:rPr>
        <w:t>volume of transactions that are deemed "Card Not Present (CNP)"</w:t>
      </w:r>
      <w:r w:rsidR="003231D8" w:rsidRPr="001A35DE">
        <w:rPr>
          <w:rFonts w:ascii="David" w:hAnsi="David" w:cs="David"/>
          <w:sz w:val="24"/>
          <w:szCs w:val="24"/>
        </w:rPr>
        <w:t xml:space="preserve"> has grown tremendously.  Card Not Present (CNP) transactions occur when </w:t>
      </w:r>
      <w:r w:rsidR="005B328D" w:rsidRPr="001A35DE">
        <w:rPr>
          <w:rFonts w:ascii="David" w:hAnsi="David" w:cs="David"/>
          <w:sz w:val="24"/>
          <w:szCs w:val="24"/>
        </w:rPr>
        <w:t>the card number and other identifying information, known as credentials, are saved somewhere securely in the cloud, and there is no need for physical proximity to a POS terminal</w:t>
      </w:r>
      <w:r w:rsidR="003231D8" w:rsidRPr="001A35DE">
        <w:rPr>
          <w:rFonts w:ascii="David" w:hAnsi="David" w:cs="David"/>
          <w:sz w:val="24"/>
          <w:szCs w:val="24"/>
        </w:rPr>
        <w:t xml:space="preserve"> when making a payment</w:t>
      </w:r>
      <w:r w:rsidR="005B328D" w:rsidRPr="001A35DE">
        <w:rPr>
          <w:rFonts w:ascii="David" w:hAnsi="David" w:cs="David"/>
          <w:sz w:val="24"/>
          <w:szCs w:val="24"/>
        </w:rPr>
        <w:t>.  In Israel and elsewhere, for years now, we h</w:t>
      </w:r>
      <w:r w:rsidR="0080610E" w:rsidRPr="001A35DE">
        <w:rPr>
          <w:rFonts w:ascii="David" w:hAnsi="David" w:cs="David"/>
          <w:sz w:val="24"/>
          <w:szCs w:val="24"/>
        </w:rPr>
        <w:t>ave more Card Not Present (CNP) volumes</w:t>
      </w:r>
      <w:r w:rsidR="005B328D" w:rsidRPr="001A35DE">
        <w:rPr>
          <w:rFonts w:ascii="David" w:hAnsi="David" w:cs="David"/>
          <w:sz w:val="24"/>
          <w:szCs w:val="24"/>
        </w:rPr>
        <w:t xml:space="preserve"> than Card Present (CP) </w:t>
      </w:r>
      <w:r w:rsidR="0080610E" w:rsidRPr="001A35DE">
        <w:rPr>
          <w:rFonts w:ascii="David" w:hAnsi="David" w:cs="David"/>
          <w:sz w:val="24"/>
          <w:szCs w:val="24"/>
        </w:rPr>
        <w:t>volumes</w:t>
      </w:r>
      <w:r w:rsidR="005B328D" w:rsidRPr="001A35DE">
        <w:rPr>
          <w:rFonts w:ascii="David" w:hAnsi="David" w:cs="David"/>
          <w:sz w:val="24"/>
          <w:szCs w:val="24"/>
        </w:rPr>
        <w:t>.  In other words, the volume of truly digital card payments now exceed</w:t>
      </w:r>
      <w:r w:rsidR="003231D8" w:rsidRPr="001A35DE">
        <w:rPr>
          <w:rFonts w:ascii="David" w:hAnsi="David" w:cs="David"/>
          <w:sz w:val="24"/>
          <w:szCs w:val="24"/>
        </w:rPr>
        <w:t>s</w:t>
      </w:r>
      <w:r w:rsidR="005B328D" w:rsidRPr="001A35DE">
        <w:rPr>
          <w:rFonts w:ascii="David" w:hAnsi="David" w:cs="David"/>
          <w:sz w:val="24"/>
          <w:szCs w:val="24"/>
        </w:rPr>
        <w:t xml:space="preserve"> physical card payments</w:t>
      </w:r>
      <w:r w:rsidR="003231D8" w:rsidRPr="001A35DE">
        <w:rPr>
          <w:rFonts w:ascii="David" w:hAnsi="David" w:cs="David"/>
          <w:sz w:val="24"/>
          <w:szCs w:val="24"/>
        </w:rPr>
        <w:t>, and the gap grows every year</w:t>
      </w:r>
      <w:r w:rsidR="005B328D" w:rsidRPr="001A35DE">
        <w:rPr>
          <w:rFonts w:ascii="David" w:hAnsi="David" w:cs="David"/>
          <w:sz w:val="24"/>
          <w:szCs w:val="24"/>
        </w:rPr>
        <w:t xml:space="preserve">. </w:t>
      </w:r>
    </w:p>
    <w:p w14:paraId="34DECA3F" w14:textId="77777777" w:rsidR="00B8523D" w:rsidRPr="001A35DE" w:rsidRDefault="003231D8" w:rsidP="003231D8">
      <w:pPr>
        <w:bidi w:val="0"/>
        <w:rPr>
          <w:rFonts w:ascii="David" w:hAnsi="David" w:cs="David"/>
          <w:sz w:val="24"/>
          <w:szCs w:val="24"/>
        </w:rPr>
      </w:pPr>
      <w:r w:rsidRPr="001A35DE">
        <w:rPr>
          <w:rFonts w:ascii="David" w:hAnsi="David" w:cs="David"/>
          <w:sz w:val="24"/>
          <w:szCs w:val="24"/>
        </w:rPr>
        <w:t xml:space="preserve">For clarity, in our new digital environment, </w:t>
      </w:r>
      <w:r w:rsidR="005B328D" w:rsidRPr="001A35DE">
        <w:rPr>
          <w:rFonts w:ascii="David" w:hAnsi="David" w:cs="David"/>
          <w:sz w:val="24"/>
          <w:szCs w:val="24"/>
        </w:rPr>
        <w:t>Card Not Present (CNP) does not</w:t>
      </w:r>
      <w:r w:rsidRPr="001A35DE">
        <w:rPr>
          <w:rFonts w:ascii="David" w:hAnsi="David" w:cs="David"/>
          <w:sz w:val="24"/>
          <w:szCs w:val="24"/>
        </w:rPr>
        <w:t xml:space="preserve"> necessarily mean the customer doe</w:t>
      </w:r>
      <w:r w:rsidR="005B328D" w:rsidRPr="001A35DE">
        <w:rPr>
          <w:rFonts w:ascii="David" w:hAnsi="David" w:cs="David"/>
          <w:sz w:val="24"/>
          <w:szCs w:val="24"/>
        </w:rPr>
        <w:t>s not physically visit the business where she is making a payment.  For example, in Israel, fuel chains have launched mobile app</w:t>
      </w:r>
      <w:r w:rsidRPr="001A35DE">
        <w:rPr>
          <w:rFonts w:ascii="David" w:hAnsi="David" w:cs="David"/>
          <w:sz w:val="24"/>
          <w:szCs w:val="24"/>
        </w:rPr>
        <w:t>lication</w:t>
      </w:r>
      <w:r w:rsidR="005B328D" w:rsidRPr="001A35DE">
        <w:rPr>
          <w:rFonts w:ascii="David" w:hAnsi="David" w:cs="David"/>
          <w:sz w:val="24"/>
          <w:szCs w:val="24"/>
        </w:rPr>
        <w:t>s that enable customers to securely save their card credentials</w:t>
      </w:r>
      <w:r w:rsidRPr="001A35DE">
        <w:rPr>
          <w:rFonts w:ascii="David" w:hAnsi="David" w:cs="David"/>
          <w:sz w:val="24"/>
          <w:szCs w:val="24"/>
        </w:rPr>
        <w:t xml:space="preserve"> in the app</w:t>
      </w:r>
      <w:r w:rsidR="005B328D" w:rsidRPr="001A35DE">
        <w:rPr>
          <w:rFonts w:ascii="David" w:hAnsi="David" w:cs="David"/>
          <w:sz w:val="24"/>
          <w:szCs w:val="24"/>
        </w:rPr>
        <w:t>, and pay by card using their phone's geolocation technology, e.g., GPS coordinates.  One user experience I love goes like this: I pull my car in to the gas station, next to a</w:t>
      </w:r>
      <w:r w:rsidRPr="001A35DE">
        <w:rPr>
          <w:rFonts w:ascii="David" w:hAnsi="David" w:cs="David"/>
          <w:sz w:val="24"/>
          <w:szCs w:val="24"/>
        </w:rPr>
        <w:t xml:space="preserve"> fuel pump, open the fuel chain's mobile </w:t>
      </w:r>
      <w:r w:rsidR="005B328D" w:rsidRPr="001A35DE">
        <w:rPr>
          <w:rFonts w:ascii="David" w:hAnsi="David" w:cs="David"/>
          <w:sz w:val="24"/>
          <w:szCs w:val="24"/>
        </w:rPr>
        <w:t>app</w:t>
      </w:r>
      <w:r w:rsidRPr="001A35DE">
        <w:rPr>
          <w:rFonts w:ascii="David" w:hAnsi="David" w:cs="David"/>
          <w:sz w:val="24"/>
          <w:szCs w:val="24"/>
        </w:rPr>
        <w:t xml:space="preserve"> in my phone</w:t>
      </w:r>
      <w:r w:rsidR="005B328D" w:rsidRPr="001A35DE">
        <w:rPr>
          <w:rFonts w:ascii="David" w:hAnsi="David" w:cs="David"/>
          <w:sz w:val="24"/>
          <w:szCs w:val="24"/>
        </w:rPr>
        <w:t xml:space="preserve">, </w:t>
      </w:r>
      <w:r w:rsidRPr="001A35DE">
        <w:rPr>
          <w:rFonts w:ascii="David" w:hAnsi="David" w:cs="David"/>
          <w:sz w:val="24"/>
          <w:szCs w:val="24"/>
        </w:rPr>
        <w:t xml:space="preserve">based on the phone's GPS coordinates </w:t>
      </w:r>
      <w:r w:rsidR="005B328D" w:rsidRPr="001A35DE">
        <w:rPr>
          <w:rFonts w:ascii="David" w:hAnsi="David" w:cs="David"/>
          <w:sz w:val="24"/>
          <w:szCs w:val="24"/>
        </w:rPr>
        <w:t xml:space="preserve">it detects my location and identifies the specific gas station where I arrived, generates a one-time code on my app, I enter that code in the fuel pump, and then fill my gas.  </w:t>
      </w:r>
      <w:r w:rsidR="00B8523D" w:rsidRPr="001A35DE">
        <w:rPr>
          <w:rFonts w:ascii="David" w:hAnsi="David" w:cs="David"/>
          <w:sz w:val="24"/>
          <w:szCs w:val="24"/>
        </w:rPr>
        <w:t>The fuel chain charges my card, whose credentials I saved in the app, but I do no not need to touch or tap a POS terminal</w:t>
      </w:r>
      <w:r w:rsidRPr="001A35DE">
        <w:rPr>
          <w:rFonts w:ascii="David" w:hAnsi="David" w:cs="David"/>
          <w:sz w:val="24"/>
          <w:szCs w:val="24"/>
        </w:rPr>
        <w:t xml:space="preserve"> with my card or mobile phone</w:t>
      </w:r>
      <w:r w:rsidR="00B8523D" w:rsidRPr="001A35DE">
        <w:rPr>
          <w:rFonts w:ascii="David" w:hAnsi="David" w:cs="David"/>
          <w:sz w:val="24"/>
          <w:szCs w:val="24"/>
        </w:rPr>
        <w:t>.</w:t>
      </w:r>
      <w:r w:rsidRPr="001A35DE">
        <w:rPr>
          <w:rFonts w:ascii="David" w:hAnsi="David" w:cs="David"/>
          <w:sz w:val="24"/>
          <w:szCs w:val="24"/>
        </w:rPr>
        <w:t xml:space="preserve">  It's all done securely in the cloud, with various technology systems communicating in the back end.</w:t>
      </w:r>
      <w:r w:rsidR="00B8523D" w:rsidRPr="001A35DE">
        <w:rPr>
          <w:rFonts w:ascii="David" w:hAnsi="David" w:cs="David"/>
          <w:sz w:val="24"/>
          <w:szCs w:val="24"/>
        </w:rPr>
        <w:t xml:space="preserve">  Similar examples abound in other verticals, such as parking, dining, food delivery, entertainment and more.  </w:t>
      </w:r>
    </w:p>
    <w:p w14:paraId="6201AED2" w14:textId="77777777" w:rsidR="005B328D" w:rsidRPr="001A35DE" w:rsidRDefault="00B8523D" w:rsidP="003231D8">
      <w:pPr>
        <w:bidi w:val="0"/>
        <w:rPr>
          <w:rFonts w:ascii="David" w:hAnsi="David" w:cs="David"/>
          <w:sz w:val="24"/>
          <w:szCs w:val="24"/>
        </w:rPr>
      </w:pPr>
      <w:r w:rsidRPr="001A35DE">
        <w:rPr>
          <w:rFonts w:ascii="David" w:hAnsi="David" w:cs="David"/>
          <w:sz w:val="24"/>
          <w:szCs w:val="24"/>
        </w:rPr>
        <w:t xml:space="preserve">In other words, even in physical verticals that require </w:t>
      </w:r>
      <w:r w:rsidR="003231D8" w:rsidRPr="001A35DE">
        <w:rPr>
          <w:rFonts w:ascii="David" w:hAnsi="David" w:cs="David"/>
          <w:sz w:val="24"/>
          <w:szCs w:val="24"/>
        </w:rPr>
        <w:t>the customer's physical presence</w:t>
      </w:r>
      <w:r w:rsidRPr="001A35DE">
        <w:rPr>
          <w:rFonts w:ascii="David" w:hAnsi="David" w:cs="David"/>
          <w:sz w:val="24"/>
          <w:szCs w:val="24"/>
        </w:rPr>
        <w:t xml:space="preserve"> to receive </w:t>
      </w:r>
      <w:r w:rsidR="003231D8" w:rsidRPr="001A35DE">
        <w:rPr>
          <w:rFonts w:ascii="David" w:hAnsi="David" w:cs="David"/>
          <w:sz w:val="24"/>
          <w:szCs w:val="24"/>
        </w:rPr>
        <w:t xml:space="preserve">a </w:t>
      </w:r>
      <w:r w:rsidRPr="001A35DE">
        <w:rPr>
          <w:rFonts w:ascii="David" w:hAnsi="David" w:cs="David"/>
          <w:sz w:val="24"/>
          <w:szCs w:val="24"/>
        </w:rPr>
        <w:t xml:space="preserve">product, service, or experience, the </w:t>
      </w:r>
      <w:r w:rsidR="003231D8" w:rsidRPr="001A35DE">
        <w:rPr>
          <w:rFonts w:ascii="David" w:hAnsi="David" w:cs="David"/>
          <w:sz w:val="24"/>
          <w:szCs w:val="24"/>
        </w:rPr>
        <w:t>payment flow has migrated to a digital environment and from a payments perspective, it</w:t>
      </w:r>
      <w:r w:rsidRPr="001A35DE">
        <w:rPr>
          <w:rFonts w:ascii="David" w:hAnsi="David" w:cs="David"/>
          <w:sz w:val="24"/>
          <w:szCs w:val="24"/>
        </w:rPr>
        <w:t xml:space="preserve"> takes place </w:t>
      </w:r>
      <w:r w:rsidR="003231D8" w:rsidRPr="001A35DE">
        <w:rPr>
          <w:rFonts w:ascii="David" w:hAnsi="David" w:cs="David"/>
          <w:sz w:val="24"/>
          <w:szCs w:val="24"/>
        </w:rPr>
        <w:t>virtually</w:t>
      </w:r>
      <w:r w:rsidRPr="001A35DE">
        <w:rPr>
          <w:rFonts w:ascii="David" w:hAnsi="David" w:cs="David"/>
          <w:sz w:val="24"/>
          <w:szCs w:val="24"/>
        </w:rPr>
        <w:t xml:space="preserve">.  </w:t>
      </w:r>
    </w:p>
    <w:p w14:paraId="759CA99E" w14:textId="77777777" w:rsidR="00B8523D" w:rsidRPr="001A35DE" w:rsidRDefault="00B8523D" w:rsidP="0080610E">
      <w:pPr>
        <w:bidi w:val="0"/>
        <w:rPr>
          <w:rFonts w:ascii="David" w:hAnsi="David" w:cs="David"/>
          <w:sz w:val="24"/>
          <w:szCs w:val="24"/>
        </w:rPr>
      </w:pPr>
      <w:r w:rsidRPr="001A35DE">
        <w:rPr>
          <w:rFonts w:ascii="David" w:hAnsi="David" w:cs="David"/>
          <w:sz w:val="24"/>
          <w:szCs w:val="24"/>
        </w:rPr>
        <w:lastRenderedPageBreak/>
        <w:t xml:space="preserve">In order for the digital environment to function seamlessly, though, multiple technology providers are required.  They have all kinds of </w:t>
      </w:r>
      <w:r w:rsidR="00603802" w:rsidRPr="001A35DE">
        <w:rPr>
          <w:rFonts w:ascii="David" w:hAnsi="David" w:cs="David"/>
          <w:sz w:val="24"/>
          <w:szCs w:val="24"/>
        </w:rPr>
        <w:t>roles</w:t>
      </w:r>
      <w:r w:rsidRPr="001A35DE">
        <w:rPr>
          <w:rFonts w:ascii="David" w:hAnsi="David" w:cs="David"/>
          <w:sz w:val="24"/>
          <w:szCs w:val="24"/>
        </w:rPr>
        <w:t xml:space="preserve"> – payment gateways, </w:t>
      </w:r>
      <w:r w:rsidR="00603802" w:rsidRPr="001A35DE">
        <w:rPr>
          <w:rFonts w:ascii="David" w:hAnsi="David" w:cs="David"/>
          <w:sz w:val="24"/>
          <w:szCs w:val="24"/>
        </w:rPr>
        <w:t xml:space="preserve">payment aggregators, </w:t>
      </w:r>
      <w:r w:rsidR="00B57985" w:rsidRPr="001A35DE">
        <w:rPr>
          <w:rFonts w:ascii="David" w:hAnsi="David" w:cs="David"/>
          <w:sz w:val="24"/>
          <w:szCs w:val="24"/>
        </w:rPr>
        <w:t xml:space="preserve">software providers, </w:t>
      </w:r>
      <w:r w:rsidRPr="001A35DE">
        <w:rPr>
          <w:rFonts w:ascii="David" w:hAnsi="David" w:cs="David"/>
          <w:sz w:val="24"/>
          <w:szCs w:val="24"/>
        </w:rPr>
        <w:t xml:space="preserve">wallet providers, </w:t>
      </w:r>
      <w:r w:rsidR="00B52905" w:rsidRPr="001A35DE">
        <w:rPr>
          <w:rFonts w:ascii="David" w:hAnsi="David" w:cs="David"/>
          <w:sz w:val="24"/>
          <w:szCs w:val="24"/>
        </w:rPr>
        <w:t>shopping cart vendors,</w:t>
      </w:r>
      <w:r w:rsidR="00BA4138" w:rsidRPr="001A35DE">
        <w:rPr>
          <w:rFonts w:ascii="David" w:hAnsi="David" w:cs="David"/>
          <w:sz w:val="24"/>
          <w:szCs w:val="24"/>
        </w:rPr>
        <w:t xml:space="preserve"> reconciliation providers,</w:t>
      </w:r>
      <w:r w:rsidR="00B52905" w:rsidRPr="001A35DE">
        <w:rPr>
          <w:rFonts w:ascii="David" w:hAnsi="David" w:cs="David"/>
          <w:sz w:val="24"/>
          <w:szCs w:val="24"/>
        </w:rPr>
        <w:t xml:space="preserve"> </w:t>
      </w:r>
      <w:r w:rsidR="00BA4138" w:rsidRPr="001A35DE">
        <w:rPr>
          <w:rFonts w:ascii="David" w:hAnsi="David" w:cs="David"/>
          <w:sz w:val="24"/>
          <w:szCs w:val="24"/>
        </w:rPr>
        <w:t>token issuers</w:t>
      </w:r>
      <w:r w:rsidR="00B57985" w:rsidRPr="001A35DE">
        <w:rPr>
          <w:rFonts w:ascii="David" w:hAnsi="David" w:cs="David"/>
          <w:sz w:val="24"/>
          <w:szCs w:val="24"/>
        </w:rPr>
        <w:t xml:space="preserve">, closed loop payment processors, </w:t>
      </w:r>
      <w:r w:rsidRPr="001A35DE">
        <w:rPr>
          <w:rFonts w:ascii="David" w:hAnsi="David" w:cs="David"/>
          <w:sz w:val="24"/>
          <w:szCs w:val="24"/>
        </w:rPr>
        <w:t xml:space="preserve">technology integrators, </w:t>
      </w:r>
      <w:r w:rsidR="00BA4138" w:rsidRPr="001A35DE">
        <w:rPr>
          <w:rFonts w:ascii="David" w:hAnsi="David" w:cs="David"/>
          <w:sz w:val="24"/>
          <w:szCs w:val="24"/>
        </w:rPr>
        <w:t>Internet Service Providers (ISPs)</w:t>
      </w:r>
      <w:r w:rsidR="003231D8" w:rsidRPr="001A35DE">
        <w:rPr>
          <w:rFonts w:ascii="David" w:hAnsi="David" w:cs="David"/>
          <w:sz w:val="24"/>
          <w:szCs w:val="24"/>
        </w:rPr>
        <w:t>,</w:t>
      </w:r>
      <w:r w:rsidR="00BA4138" w:rsidRPr="001A35DE">
        <w:rPr>
          <w:rFonts w:ascii="David" w:hAnsi="David" w:cs="David"/>
          <w:sz w:val="24"/>
          <w:szCs w:val="24"/>
        </w:rPr>
        <w:t xml:space="preserve"> </w:t>
      </w:r>
      <w:r w:rsidRPr="001A35DE">
        <w:rPr>
          <w:rFonts w:ascii="David" w:hAnsi="David" w:cs="David"/>
          <w:sz w:val="24"/>
          <w:szCs w:val="24"/>
        </w:rPr>
        <w:t xml:space="preserve">and more.  Each of these players provides a unique and important </w:t>
      </w:r>
      <w:r w:rsidR="00603802" w:rsidRPr="001A35DE">
        <w:rPr>
          <w:rFonts w:ascii="David" w:hAnsi="David" w:cs="David"/>
          <w:sz w:val="24"/>
          <w:szCs w:val="24"/>
        </w:rPr>
        <w:t>service</w:t>
      </w:r>
      <w:r w:rsidRPr="001A35DE">
        <w:rPr>
          <w:rFonts w:ascii="David" w:hAnsi="David" w:cs="David"/>
          <w:sz w:val="24"/>
          <w:szCs w:val="24"/>
        </w:rPr>
        <w:t>, wi</w:t>
      </w:r>
      <w:r w:rsidR="00603802" w:rsidRPr="001A35DE">
        <w:rPr>
          <w:rFonts w:ascii="David" w:hAnsi="David" w:cs="David"/>
          <w:sz w:val="24"/>
          <w:szCs w:val="24"/>
        </w:rPr>
        <w:t xml:space="preserve">thout which, in most cases, a </w:t>
      </w:r>
      <w:r w:rsidRPr="001A35DE">
        <w:rPr>
          <w:rFonts w:ascii="David" w:hAnsi="David" w:cs="David"/>
          <w:sz w:val="24"/>
          <w:szCs w:val="24"/>
        </w:rPr>
        <w:t xml:space="preserve">digital </w:t>
      </w:r>
      <w:r w:rsidR="00603802" w:rsidRPr="001A35DE">
        <w:rPr>
          <w:rFonts w:ascii="David" w:hAnsi="David" w:cs="David"/>
          <w:sz w:val="24"/>
          <w:szCs w:val="24"/>
        </w:rPr>
        <w:t>card transaction would</w:t>
      </w:r>
      <w:r w:rsidRPr="001A35DE">
        <w:rPr>
          <w:rFonts w:ascii="David" w:hAnsi="David" w:cs="David"/>
          <w:sz w:val="24"/>
          <w:szCs w:val="24"/>
        </w:rPr>
        <w:t xml:space="preserve"> not work well. Notably, though, many of these technology providers are not regulated or supervised.  That comes in contrast to legacy players </w:t>
      </w:r>
      <w:r w:rsidR="00BA4138" w:rsidRPr="001A35DE">
        <w:rPr>
          <w:rFonts w:ascii="David" w:hAnsi="David" w:cs="David"/>
          <w:sz w:val="24"/>
          <w:szCs w:val="24"/>
        </w:rPr>
        <w:t xml:space="preserve">in the cards eco system </w:t>
      </w:r>
      <w:r w:rsidRPr="001A35DE">
        <w:rPr>
          <w:rFonts w:ascii="David" w:hAnsi="David" w:cs="David"/>
          <w:sz w:val="24"/>
          <w:szCs w:val="24"/>
        </w:rPr>
        <w:t xml:space="preserve">that </w:t>
      </w:r>
      <w:r w:rsidR="003231D8" w:rsidRPr="001A35DE">
        <w:rPr>
          <w:rFonts w:ascii="David" w:hAnsi="David" w:cs="David"/>
          <w:sz w:val="24"/>
          <w:szCs w:val="24"/>
        </w:rPr>
        <w:t xml:space="preserve">are regulated </w:t>
      </w:r>
      <w:r w:rsidRPr="001A35DE">
        <w:rPr>
          <w:rFonts w:ascii="David" w:hAnsi="David" w:cs="David"/>
          <w:sz w:val="24"/>
          <w:szCs w:val="24"/>
        </w:rPr>
        <w:t xml:space="preserve">or supervised, such as </w:t>
      </w:r>
      <w:r w:rsidR="00BA4138" w:rsidRPr="001A35DE">
        <w:rPr>
          <w:rFonts w:ascii="David" w:hAnsi="David" w:cs="David"/>
          <w:sz w:val="24"/>
          <w:szCs w:val="24"/>
        </w:rPr>
        <w:t>payment</w:t>
      </w:r>
      <w:r w:rsidRPr="001A35DE">
        <w:rPr>
          <w:rFonts w:ascii="David" w:hAnsi="David" w:cs="David"/>
          <w:sz w:val="24"/>
          <w:szCs w:val="24"/>
        </w:rPr>
        <w:t xml:space="preserve"> card issuers, mostly banks; merchant acquirers, many of which were formerly subsidiaries of banks; and payment systems, also known as card switches, in the payment card space.  </w:t>
      </w:r>
      <w:r w:rsidR="00603802" w:rsidRPr="001A35DE">
        <w:rPr>
          <w:rFonts w:ascii="David" w:hAnsi="David" w:cs="David"/>
          <w:sz w:val="24"/>
          <w:szCs w:val="24"/>
        </w:rPr>
        <w:t>Over the years the</w:t>
      </w:r>
      <w:r w:rsidR="003231D8" w:rsidRPr="001A35DE">
        <w:rPr>
          <w:rFonts w:ascii="David" w:hAnsi="David" w:cs="David"/>
          <w:sz w:val="24"/>
          <w:szCs w:val="24"/>
        </w:rPr>
        <w:t xml:space="preserve"> regulated or supervised</w:t>
      </w:r>
      <w:r w:rsidR="00603802" w:rsidRPr="001A35DE">
        <w:rPr>
          <w:rFonts w:ascii="David" w:hAnsi="David" w:cs="David"/>
          <w:sz w:val="24"/>
          <w:szCs w:val="24"/>
        </w:rPr>
        <w:t xml:space="preserve"> legacy </w:t>
      </w:r>
      <w:r w:rsidRPr="001A35DE">
        <w:rPr>
          <w:rFonts w:ascii="David" w:hAnsi="David" w:cs="David"/>
          <w:sz w:val="24"/>
          <w:szCs w:val="24"/>
        </w:rPr>
        <w:t xml:space="preserve">players </w:t>
      </w:r>
      <w:r w:rsidR="00603802" w:rsidRPr="001A35DE">
        <w:rPr>
          <w:rFonts w:ascii="David" w:hAnsi="David" w:cs="David"/>
          <w:sz w:val="24"/>
          <w:szCs w:val="24"/>
        </w:rPr>
        <w:t>have become</w:t>
      </w:r>
      <w:r w:rsidRPr="001A35DE">
        <w:rPr>
          <w:rFonts w:ascii="David" w:hAnsi="David" w:cs="David"/>
          <w:sz w:val="24"/>
          <w:szCs w:val="24"/>
        </w:rPr>
        <w:t xml:space="preserve"> more technologically savvy and capable, but</w:t>
      </w:r>
      <w:r w:rsidR="003231D8" w:rsidRPr="001A35DE">
        <w:rPr>
          <w:rFonts w:ascii="David" w:hAnsi="David" w:cs="David"/>
          <w:sz w:val="24"/>
          <w:szCs w:val="24"/>
        </w:rPr>
        <w:t xml:space="preserve"> still</w:t>
      </w:r>
      <w:r w:rsidRPr="001A35DE">
        <w:rPr>
          <w:rFonts w:ascii="David" w:hAnsi="David" w:cs="David"/>
          <w:sz w:val="24"/>
          <w:szCs w:val="24"/>
        </w:rPr>
        <w:t xml:space="preserve"> often find themselves reliant on the new unregulated technology vendors in the payment card</w:t>
      </w:r>
      <w:r w:rsidR="00BA4138" w:rsidRPr="001A35DE">
        <w:rPr>
          <w:rFonts w:ascii="David" w:hAnsi="David" w:cs="David"/>
          <w:sz w:val="24"/>
          <w:szCs w:val="24"/>
        </w:rPr>
        <w:t xml:space="preserve"> eco system</w:t>
      </w:r>
      <w:r w:rsidRPr="001A35DE">
        <w:rPr>
          <w:rFonts w:ascii="David" w:hAnsi="David" w:cs="David"/>
          <w:sz w:val="24"/>
          <w:szCs w:val="24"/>
        </w:rPr>
        <w:t xml:space="preserve">.  </w:t>
      </w:r>
    </w:p>
    <w:p w14:paraId="00CDB0FD" w14:textId="59E410CB" w:rsidR="00EF16BB" w:rsidRPr="001A35DE" w:rsidRDefault="00B8523D" w:rsidP="00727689">
      <w:pPr>
        <w:bidi w:val="0"/>
        <w:rPr>
          <w:rFonts w:ascii="David" w:hAnsi="David" w:cs="David"/>
          <w:sz w:val="24"/>
          <w:szCs w:val="24"/>
        </w:rPr>
      </w:pPr>
      <w:r w:rsidRPr="001A35DE">
        <w:rPr>
          <w:rFonts w:ascii="David" w:hAnsi="David" w:cs="David"/>
          <w:sz w:val="24"/>
          <w:szCs w:val="24"/>
        </w:rPr>
        <w:t xml:space="preserve">The consumer </w:t>
      </w:r>
      <w:r w:rsidR="00BA4138" w:rsidRPr="001A35DE">
        <w:rPr>
          <w:rFonts w:ascii="David" w:hAnsi="David" w:cs="David"/>
          <w:sz w:val="24"/>
          <w:szCs w:val="24"/>
        </w:rPr>
        <w:t>who seeks</w:t>
      </w:r>
      <w:r w:rsidRPr="001A35DE">
        <w:rPr>
          <w:rFonts w:ascii="David" w:hAnsi="David" w:cs="David"/>
          <w:sz w:val="24"/>
          <w:szCs w:val="24"/>
        </w:rPr>
        <w:t xml:space="preserve"> to make a payment, and the business </w:t>
      </w:r>
      <w:r w:rsidR="00BA4138" w:rsidRPr="001A35DE">
        <w:rPr>
          <w:rFonts w:ascii="David" w:hAnsi="David" w:cs="David"/>
          <w:sz w:val="24"/>
          <w:szCs w:val="24"/>
        </w:rPr>
        <w:t>that seeks</w:t>
      </w:r>
      <w:r w:rsidRPr="001A35DE">
        <w:rPr>
          <w:rFonts w:ascii="David" w:hAnsi="David" w:cs="David"/>
          <w:sz w:val="24"/>
          <w:szCs w:val="24"/>
        </w:rPr>
        <w:t xml:space="preserve"> to receive </w:t>
      </w:r>
      <w:r w:rsidR="00BA4138" w:rsidRPr="001A35DE">
        <w:rPr>
          <w:rFonts w:ascii="David" w:hAnsi="David" w:cs="David"/>
          <w:sz w:val="24"/>
          <w:szCs w:val="24"/>
        </w:rPr>
        <w:t xml:space="preserve">a </w:t>
      </w:r>
      <w:r w:rsidRPr="001A35DE">
        <w:rPr>
          <w:rFonts w:ascii="David" w:hAnsi="David" w:cs="David"/>
          <w:sz w:val="24"/>
          <w:szCs w:val="24"/>
        </w:rPr>
        <w:t>payment, don't know or really care about all the players in the middle.  They just want the payment to work</w:t>
      </w:r>
      <w:r w:rsidR="00B52905" w:rsidRPr="001A35DE">
        <w:rPr>
          <w:rFonts w:ascii="David" w:hAnsi="David" w:cs="David"/>
          <w:sz w:val="24"/>
          <w:szCs w:val="24"/>
        </w:rPr>
        <w:t xml:space="preserve">, they want </w:t>
      </w:r>
      <w:r w:rsidR="00321AFA" w:rsidRPr="001A35DE">
        <w:rPr>
          <w:rFonts w:ascii="David" w:hAnsi="David" w:cs="David"/>
          <w:sz w:val="24"/>
          <w:szCs w:val="24"/>
        </w:rPr>
        <w:t xml:space="preserve">the payment processing service they receive </w:t>
      </w:r>
      <w:r w:rsidR="00B52905" w:rsidRPr="001A35DE">
        <w:rPr>
          <w:rFonts w:ascii="David" w:hAnsi="David" w:cs="David"/>
          <w:sz w:val="24"/>
          <w:szCs w:val="24"/>
        </w:rPr>
        <w:t xml:space="preserve">to cost as little as possible, </w:t>
      </w:r>
      <w:r w:rsidR="00321AFA" w:rsidRPr="001A35DE">
        <w:rPr>
          <w:rFonts w:ascii="David" w:hAnsi="David" w:cs="David"/>
          <w:sz w:val="24"/>
          <w:szCs w:val="24"/>
        </w:rPr>
        <w:t xml:space="preserve">they want the payment flow </w:t>
      </w:r>
      <w:r w:rsidR="00B52905" w:rsidRPr="001A35DE">
        <w:rPr>
          <w:rFonts w:ascii="David" w:hAnsi="David" w:cs="David"/>
          <w:sz w:val="24"/>
          <w:szCs w:val="24"/>
        </w:rPr>
        <w:t xml:space="preserve">to </w:t>
      </w:r>
      <w:r w:rsidR="00BA4138" w:rsidRPr="001A35DE">
        <w:rPr>
          <w:rFonts w:ascii="David" w:hAnsi="David" w:cs="David"/>
          <w:sz w:val="24"/>
          <w:szCs w:val="24"/>
        </w:rPr>
        <w:t xml:space="preserve">move </w:t>
      </w:r>
      <w:r w:rsidR="00B52905" w:rsidRPr="001A35DE">
        <w:rPr>
          <w:rFonts w:ascii="David" w:hAnsi="David" w:cs="David"/>
          <w:sz w:val="24"/>
          <w:szCs w:val="24"/>
        </w:rPr>
        <w:t xml:space="preserve">as quickly </w:t>
      </w:r>
      <w:r w:rsidR="00321AFA" w:rsidRPr="001A35DE">
        <w:rPr>
          <w:rFonts w:ascii="David" w:hAnsi="David" w:cs="David"/>
          <w:sz w:val="24"/>
          <w:szCs w:val="24"/>
        </w:rPr>
        <w:t xml:space="preserve">and conveniently </w:t>
      </w:r>
      <w:r w:rsidR="00B52905" w:rsidRPr="001A35DE">
        <w:rPr>
          <w:rFonts w:ascii="David" w:hAnsi="David" w:cs="David"/>
          <w:sz w:val="24"/>
          <w:szCs w:val="24"/>
        </w:rPr>
        <w:t xml:space="preserve">as possible, and </w:t>
      </w:r>
      <w:r w:rsidR="00321AFA" w:rsidRPr="001A35DE">
        <w:rPr>
          <w:rFonts w:ascii="David" w:hAnsi="David" w:cs="David"/>
          <w:sz w:val="24"/>
          <w:szCs w:val="24"/>
        </w:rPr>
        <w:t xml:space="preserve">they want </w:t>
      </w:r>
      <w:r w:rsidR="00B52905" w:rsidRPr="001A35DE">
        <w:rPr>
          <w:rFonts w:ascii="David" w:hAnsi="David" w:cs="David"/>
          <w:sz w:val="24"/>
          <w:szCs w:val="24"/>
        </w:rPr>
        <w:t>to be assured that the</w:t>
      </w:r>
      <w:r w:rsidR="00EF16BB" w:rsidRPr="001A35DE">
        <w:rPr>
          <w:rFonts w:ascii="David" w:hAnsi="David" w:cs="David"/>
          <w:sz w:val="24"/>
          <w:szCs w:val="24"/>
        </w:rPr>
        <w:t xml:space="preserve"> transaction and all its data are</w:t>
      </w:r>
      <w:r w:rsidR="00B52905" w:rsidRPr="001A35DE">
        <w:rPr>
          <w:rFonts w:ascii="David" w:hAnsi="David" w:cs="David"/>
          <w:sz w:val="24"/>
          <w:szCs w:val="24"/>
        </w:rPr>
        <w:t xml:space="preserve"> kept secure</w:t>
      </w:r>
      <w:r w:rsidRPr="001A35DE">
        <w:rPr>
          <w:rFonts w:ascii="David" w:hAnsi="David" w:cs="David"/>
          <w:sz w:val="24"/>
          <w:szCs w:val="24"/>
        </w:rPr>
        <w:t xml:space="preserve">.  </w:t>
      </w:r>
      <w:r w:rsidR="00B52905" w:rsidRPr="001A35DE">
        <w:rPr>
          <w:rFonts w:ascii="David" w:hAnsi="David" w:cs="David"/>
          <w:sz w:val="24"/>
          <w:szCs w:val="24"/>
        </w:rPr>
        <w:t xml:space="preserve">But the end-to-end </w:t>
      </w:r>
      <w:r w:rsidR="00BA4138" w:rsidRPr="001A35DE">
        <w:rPr>
          <w:rFonts w:ascii="David" w:hAnsi="David" w:cs="David"/>
          <w:sz w:val="24"/>
          <w:szCs w:val="24"/>
        </w:rPr>
        <w:t>transaction</w:t>
      </w:r>
      <w:r w:rsidR="00B52905" w:rsidRPr="001A35DE">
        <w:rPr>
          <w:rFonts w:ascii="David" w:hAnsi="David" w:cs="David"/>
          <w:sz w:val="24"/>
          <w:szCs w:val="24"/>
        </w:rPr>
        <w:t xml:space="preserve"> chain, from the moment the consumer initiates </w:t>
      </w:r>
      <w:r w:rsidR="00321AFA" w:rsidRPr="001A35DE">
        <w:rPr>
          <w:rFonts w:ascii="David" w:hAnsi="David" w:cs="David"/>
          <w:sz w:val="24"/>
          <w:szCs w:val="24"/>
        </w:rPr>
        <w:t xml:space="preserve">a </w:t>
      </w:r>
      <w:r w:rsidR="00B52905" w:rsidRPr="001A35DE">
        <w:rPr>
          <w:rFonts w:ascii="David" w:hAnsi="David" w:cs="David"/>
          <w:sz w:val="24"/>
          <w:szCs w:val="24"/>
        </w:rPr>
        <w:t>payment on a mobile ap</w:t>
      </w:r>
      <w:r w:rsidR="00EF16BB" w:rsidRPr="001A35DE">
        <w:rPr>
          <w:rFonts w:ascii="David" w:hAnsi="David" w:cs="David"/>
          <w:sz w:val="24"/>
          <w:szCs w:val="24"/>
        </w:rPr>
        <w:t>p, a website,</w:t>
      </w:r>
      <w:r w:rsidR="00B52905" w:rsidRPr="001A35DE">
        <w:rPr>
          <w:rFonts w:ascii="David" w:hAnsi="David" w:cs="David"/>
          <w:sz w:val="24"/>
          <w:szCs w:val="24"/>
        </w:rPr>
        <w:t xml:space="preserve"> a POS terminal</w:t>
      </w:r>
      <w:r w:rsidR="00EF16BB" w:rsidRPr="001A35DE">
        <w:rPr>
          <w:rFonts w:ascii="David" w:hAnsi="David" w:cs="David"/>
          <w:sz w:val="24"/>
          <w:szCs w:val="24"/>
        </w:rPr>
        <w:t>, or otherwise,</w:t>
      </w:r>
      <w:r w:rsidR="00B52905" w:rsidRPr="001A35DE">
        <w:rPr>
          <w:rFonts w:ascii="David" w:hAnsi="David" w:cs="David"/>
          <w:sz w:val="24"/>
          <w:szCs w:val="24"/>
        </w:rPr>
        <w:t xml:space="preserve"> to the moment the business receives payment in its bank account</w:t>
      </w:r>
      <w:r w:rsidR="00EF16BB" w:rsidRPr="001A35DE">
        <w:rPr>
          <w:rFonts w:ascii="David" w:hAnsi="David" w:cs="David"/>
          <w:sz w:val="24"/>
          <w:szCs w:val="24"/>
        </w:rPr>
        <w:t>,</w:t>
      </w:r>
      <w:r w:rsidR="00B52905" w:rsidRPr="001A35DE">
        <w:rPr>
          <w:rFonts w:ascii="David" w:hAnsi="David" w:cs="David"/>
          <w:sz w:val="24"/>
          <w:szCs w:val="24"/>
        </w:rPr>
        <w:t xml:space="preserve"> contains </w:t>
      </w:r>
      <w:r w:rsidR="00EF16BB" w:rsidRPr="001A35DE">
        <w:rPr>
          <w:rFonts w:ascii="David" w:hAnsi="David" w:cs="David"/>
          <w:sz w:val="24"/>
          <w:szCs w:val="24"/>
        </w:rPr>
        <w:t xml:space="preserve">multiple </w:t>
      </w:r>
      <w:r w:rsidR="00B52905" w:rsidRPr="001A35DE">
        <w:rPr>
          <w:rFonts w:ascii="David" w:hAnsi="David" w:cs="David"/>
          <w:sz w:val="24"/>
          <w:szCs w:val="24"/>
        </w:rPr>
        <w:t xml:space="preserve">players, some of which are regulated and some of which are not.   </w:t>
      </w:r>
      <w:r w:rsidR="00727689" w:rsidRPr="001A35DE">
        <w:rPr>
          <w:rFonts w:ascii="David" w:hAnsi="David" w:cs="David"/>
          <w:sz w:val="24"/>
          <w:szCs w:val="24"/>
        </w:rPr>
        <w:t xml:space="preserve">Those that are not regulated create exposure and risk that bad actors may seek to exploit, by </w:t>
      </w:r>
      <w:r w:rsidR="00EF16BB" w:rsidRPr="001A35DE">
        <w:rPr>
          <w:rFonts w:ascii="David" w:hAnsi="David" w:cs="David"/>
          <w:sz w:val="24"/>
          <w:szCs w:val="24"/>
        </w:rPr>
        <w:t xml:space="preserve">capturing sensitive transaction data and </w:t>
      </w:r>
      <w:r w:rsidR="00727689" w:rsidRPr="001A35DE">
        <w:rPr>
          <w:rFonts w:ascii="David" w:hAnsi="David" w:cs="David"/>
          <w:sz w:val="24"/>
          <w:szCs w:val="24"/>
        </w:rPr>
        <w:t xml:space="preserve">using </w:t>
      </w:r>
      <w:r w:rsidR="00EF16BB" w:rsidRPr="001A35DE">
        <w:rPr>
          <w:rFonts w:ascii="David" w:hAnsi="David" w:cs="David"/>
          <w:sz w:val="24"/>
          <w:szCs w:val="24"/>
        </w:rPr>
        <w:t xml:space="preserve">it </w:t>
      </w:r>
      <w:r w:rsidR="00727689" w:rsidRPr="001A35DE">
        <w:rPr>
          <w:rFonts w:ascii="David" w:hAnsi="David" w:cs="David"/>
          <w:sz w:val="24"/>
          <w:szCs w:val="24"/>
        </w:rPr>
        <w:t xml:space="preserve">to achieve </w:t>
      </w:r>
      <w:r w:rsidR="00EF16BB" w:rsidRPr="001A35DE">
        <w:rPr>
          <w:rFonts w:ascii="David" w:hAnsi="David" w:cs="David"/>
          <w:sz w:val="24"/>
          <w:szCs w:val="24"/>
        </w:rPr>
        <w:t xml:space="preserve">financial gain or other geopolitical goals.  </w:t>
      </w:r>
      <w:r w:rsidR="00727689" w:rsidRPr="001A35DE">
        <w:rPr>
          <w:rFonts w:ascii="David" w:hAnsi="David" w:cs="David"/>
          <w:sz w:val="24"/>
          <w:szCs w:val="24"/>
        </w:rPr>
        <w:t>While u</w:t>
      </w:r>
      <w:r w:rsidR="00EF16BB" w:rsidRPr="001A35DE">
        <w:rPr>
          <w:rFonts w:ascii="David" w:hAnsi="David" w:cs="David"/>
          <w:sz w:val="24"/>
          <w:szCs w:val="24"/>
        </w:rPr>
        <w:t xml:space="preserve">nregulated players in the payment chain </w:t>
      </w:r>
      <w:r w:rsidR="00727689" w:rsidRPr="001A35DE">
        <w:rPr>
          <w:rFonts w:ascii="David" w:hAnsi="David" w:cs="David"/>
          <w:sz w:val="24"/>
          <w:szCs w:val="24"/>
        </w:rPr>
        <w:t xml:space="preserve">often implement </w:t>
      </w:r>
      <w:r w:rsidR="00EF16BB" w:rsidRPr="001A35DE">
        <w:rPr>
          <w:rFonts w:ascii="David" w:hAnsi="David" w:cs="David"/>
          <w:sz w:val="24"/>
          <w:szCs w:val="24"/>
        </w:rPr>
        <w:t xml:space="preserve">cybersecurity measures </w:t>
      </w:r>
      <w:r w:rsidR="00727689" w:rsidRPr="001A35DE">
        <w:rPr>
          <w:rFonts w:ascii="David" w:hAnsi="David" w:cs="David"/>
          <w:sz w:val="24"/>
          <w:szCs w:val="24"/>
        </w:rPr>
        <w:t>as a good business practice</w:t>
      </w:r>
      <w:r w:rsidR="00EF16BB" w:rsidRPr="001A35DE">
        <w:rPr>
          <w:rFonts w:ascii="David" w:hAnsi="David" w:cs="David"/>
          <w:sz w:val="24"/>
          <w:szCs w:val="24"/>
        </w:rPr>
        <w:t xml:space="preserve">, </w:t>
      </w:r>
      <w:r w:rsidR="00727689" w:rsidRPr="001A35DE">
        <w:rPr>
          <w:rFonts w:ascii="David" w:hAnsi="David" w:cs="David"/>
          <w:sz w:val="24"/>
          <w:szCs w:val="24"/>
        </w:rPr>
        <w:t xml:space="preserve">uniform </w:t>
      </w:r>
      <w:r w:rsidR="00EF16BB" w:rsidRPr="001A35DE">
        <w:rPr>
          <w:rFonts w:ascii="David" w:hAnsi="David" w:cs="David"/>
          <w:sz w:val="24"/>
          <w:szCs w:val="24"/>
        </w:rPr>
        <w:t>regulatory or supervisory requirements</w:t>
      </w:r>
      <w:r w:rsidR="00727689" w:rsidRPr="001A35DE">
        <w:rPr>
          <w:rFonts w:ascii="David" w:hAnsi="David" w:cs="David"/>
          <w:sz w:val="24"/>
          <w:szCs w:val="24"/>
        </w:rPr>
        <w:t xml:space="preserve"> will likely increase levels of security in the eco system</w:t>
      </w:r>
      <w:r w:rsidR="00EF16BB" w:rsidRPr="001A35DE">
        <w:rPr>
          <w:rFonts w:ascii="David" w:hAnsi="David" w:cs="David"/>
          <w:sz w:val="24"/>
          <w:szCs w:val="24"/>
        </w:rPr>
        <w:t xml:space="preserve">. </w:t>
      </w:r>
    </w:p>
    <w:p w14:paraId="6E0B96C0" w14:textId="77777777" w:rsidR="00EF16BB" w:rsidRPr="001A35DE" w:rsidRDefault="00494862" w:rsidP="00352E91">
      <w:pPr>
        <w:bidi w:val="0"/>
        <w:rPr>
          <w:rFonts w:ascii="David" w:hAnsi="David" w:cs="David"/>
          <w:sz w:val="24"/>
          <w:szCs w:val="24"/>
        </w:rPr>
      </w:pPr>
      <w:r w:rsidRPr="001A35DE">
        <w:rPr>
          <w:rFonts w:ascii="David" w:hAnsi="David" w:cs="David"/>
          <w:sz w:val="24"/>
          <w:szCs w:val="24"/>
        </w:rPr>
        <w:t>I</w:t>
      </w:r>
      <w:r w:rsidR="00EF16BB" w:rsidRPr="001A35DE">
        <w:rPr>
          <w:rFonts w:ascii="David" w:hAnsi="David" w:cs="David"/>
          <w:sz w:val="24"/>
          <w:szCs w:val="24"/>
        </w:rPr>
        <w:t>n May earlier this year</w:t>
      </w:r>
      <w:r w:rsidRPr="001A35DE">
        <w:rPr>
          <w:rFonts w:ascii="David" w:hAnsi="David" w:cs="David"/>
          <w:sz w:val="24"/>
          <w:szCs w:val="24"/>
        </w:rPr>
        <w:t>,</w:t>
      </w:r>
      <w:r w:rsidR="00EF16BB" w:rsidRPr="001A35DE">
        <w:rPr>
          <w:rFonts w:ascii="David" w:hAnsi="David" w:cs="David"/>
          <w:sz w:val="24"/>
          <w:szCs w:val="24"/>
        </w:rPr>
        <w:t xml:space="preserve"> </w:t>
      </w:r>
      <w:r w:rsidRPr="001A35DE">
        <w:rPr>
          <w:rFonts w:ascii="David" w:hAnsi="David" w:cs="David"/>
          <w:sz w:val="24"/>
          <w:szCs w:val="24"/>
        </w:rPr>
        <w:t xml:space="preserve">I spoke </w:t>
      </w:r>
      <w:r w:rsidR="00EF16BB" w:rsidRPr="001A35DE">
        <w:rPr>
          <w:rFonts w:ascii="David" w:hAnsi="David" w:cs="David"/>
          <w:sz w:val="24"/>
          <w:szCs w:val="24"/>
        </w:rPr>
        <w:t xml:space="preserve">on a Cyber Security Panel </w:t>
      </w:r>
      <w:r w:rsidR="00352E91" w:rsidRPr="001A35DE">
        <w:rPr>
          <w:rFonts w:ascii="David" w:hAnsi="David" w:cs="David"/>
          <w:sz w:val="24"/>
          <w:szCs w:val="24"/>
        </w:rPr>
        <w:t>titl</w:t>
      </w:r>
      <w:r w:rsidR="009A397A" w:rsidRPr="001A35DE">
        <w:rPr>
          <w:rFonts w:ascii="David" w:hAnsi="David" w:cs="David"/>
          <w:sz w:val="24"/>
          <w:szCs w:val="24"/>
        </w:rPr>
        <w:t>ed</w:t>
      </w:r>
      <w:r w:rsidR="00352E91" w:rsidRPr="001A35DE">
        <w:rPr>
          <w:rFonts w:ascii="David" w:hAnsi="David" w:cs="David"/>
          <w:sz w:val="24"/>
          <w:szCs w:val="24"/>
        </w:rPr>
        <w:t xml:space="preserve"> “</w:t>
      </w:r>
      <w:r w:rsidR="00864F88" w:rsidRPr="001A35DE">
        <w:rPr>
          <w:rFonts w:ascii="David" w:hAnsi="David" w:cs="David"/>
          <w:sz w:val="24"/>
          <w:szCs w:val="24"/>
        </w:rPr>
        <w:t>Operational reliability, the challenge of cyber</w:t>
      </w:r>
      <w:r w:rsidR="00352E91" w:rsidRPr="001A35DE">
        <w:rPr>
          <w:rFonts w:ascii="David" w:hAnsi="David" w:cs="David"/>
          <w:sz w:val="24"/>
          <w:szCs w:val="24"/>
        </w:rPr>
        <w:t xml:space="preserve">,” at </w:t>
      </w:r>
      <w:r w:rsidR="00EF16BB" w:rsidRPr="001A35DE">
        <w:rPr>
          <w:rFonts w:ascii="David" w:hAnsi="David" w:cs="David"/>
          <w:sz w:val="24"/>
          <w:szCs w:val="24"/>
        </w:rPr>
        <w:t>Global Payments Week</w:t>
      </w:r>
      <w:r w:rsidR="009A397A" w:rsidRPr="001A35DE">
        <w:rPr>
          <w:rFonts w:ascii="David" w:hAnsi="David" w:cs="David"/>
          <w:sz w:val="24"/>
          <w:szCs w:val="24"/>
        </w:rPr>
        <w:t xml:space="preserve"> (</w:t>
      </w:r>
      <w:hyperlink r:id="rId7" w:history="1">
        <w:r w:rsidR="009A397A" w:rsidRPr="001A35DE">
          <w:rPr>
            <w:rStyle w:val="Hyperlink"/>
            <w:rFonts w:ascii="David" w:hAnsi="David" w:cs="David"/>
            <w:sz w:val="24"/>
            <w:szCs w:val="24"/>
          </w:rPr>
          <w:t>https://www.worldbank.org/global-payments-week-2023</w:t>
        </w:r>
      </w:hyperlink>
      <w:proofErr w:type="gramStart"/>
      <w:r w:rsidR="009A397A" w:rsidRPr="001A35DE">
        <w:rPr>
          <w:rFonts w:ascii="David" w:hAnsi="David" w:cs="David"/>
          <w:sz w:val="24"/>
          <w:szCs w:val="24"/>
        </w:rPr>
        <w:t>) ,</w:t>
      </w:r>
      <w:proofErr w:type="gramEnd"/>
      <w:r w:rsidR="009A397A" w:rsidRPr="001A35DE">
        <w:rPr>
          <w:rFonts w:ascii="David" w:hAnsi="David" w:cs="David"/>
          <w:sz w:val="24"/>
          <w:szCs w:val="24"/>
        </w:rPr>
        <w:t xml:space="preserve"> </w:t>
      </w:r>
      <w:r w:rsidR="00EF16BB" w:rsidRPr="001A35DE">
        <w:rPr>
          <w:rFonts w:ascii="David" w:hAnsi="David" w:cs="David"/>
          <w:sz w:val="24"/>
          <w:szCs w:val="24"/>
        </w:rPr>
        <w:t>a week-long gathering hosted by @The World Bank</w:t>
      </w:r>
      <w:r w:rsidR="00BA4138" w:rsidRPr="001A35DE">
        <w:rPr>
          <w:rFonts w:ascii="David" w:hAnsi="David" w:cs="David"/>
          <w:sz w:val="24"/>
          <w:szCs w:val="24"/>
        </w:rPr>
        <w:t>,</w:t>
      </w:r>
      <w:r w:rsidR="00EF16BB" w:rsidRPr="001A35DE">
        <w:rPr>
          <w:rFonts w:ascii="David" w:hAnsi="David" w:cs="David"/>
          <w:sz w:val="24"/>
          <w:szCs w:val="24"/>
        </w:rPr>
        <w:t xml:space="preserve"> for central bankers who </w:t>
      </w:r>
      <w:r w:rsidR="00352E91" w:rsidRPr="001A35DE">
        <w:rPr>
          <w:rFonts w:ascii="David" w:hAnsi="David" w:cs="David"/>
          <w:sz w:val="24"/>
          <w:szCs w:val="24"/>
        </w:rPr>
        <w:t xml:space="preserve">fill the roles of </w:t>
      </w:r>
      <w:r w:rsidR="00EF16BB" w:rsidRPr="001A35DE">
        <w:rPr>
          <w:rFonts w:ascii="David" w:hAnsi="David" w:cs="David"/>
          <w:sz w:val="24"/>
          <w:szCs w:val="24"/>
        </w:rPr>
        <w:t>payments regulators, supervisors, and/or operators</w:t>
      </w:r>
      <w:r w:rsidRPr="001A35DE">
        <w:rPr>
          <w:rFonts w:ascii="David" w:hAnsi="David" w:cs="David"/>
          <w:sz w:val="24"/>
          <w:szCs w:val="24"/>
        </w:rPr>
        <w:t>.  Well before the deadly October 7</w:t>
      </w:r>
      <w:r w:rsidRPr="001A35DE">
        <w:rPr>
          <w:rFonts w:ascii="David" w:hAnsi="David" w:cs="David"/>
          <w:sz w:val="24"/>
          <w:szCs w:val="24"/>
          <w:vertAlign w:val="superscript"/>
        </w:rPr>
        <w:t>th</w:t>
      </w:r>
      <w:r w:rsidRPr="001A35DE">
        <w:rPr>
          <w:rFonts w:ascii="David" w:hAnsi="David" w:cs="David"/>
          <w:sz w:val="24"/>
          <w:szCs w:val="24"/>
        </w:rPr>
        <w:t xml:space="preserve"> attack by Hamas on Israel, and well before the war that ensued, I shared a perspective that locally is intuitive to all of us: i</w:t>
      </w:r>
      <w:r w:rsidR="00EF16BB" w:rsidRPr="001A35DE">
        <w:rPr>
          <w:rFonts w:ascii="David" w:hAnsi="David" w:cs="David"/>
          <w:sz w:val="24"/>
          <w:szCs w:val="24"/>
        </w:rPr>
        <w:t xml:space="preserve">n Israel, cybersecurity is not only a matter of </w:t>
      </w:r>
      <w:r w:rsidRPr="001A35DE">
        <w:rPr>
          <w:rFonts w:ascii="David" w:hAnsi="David" w:cs="David"/>
          <w:sz w:val="24"/>
          <w:szCs w:val="24"/>
        </w:rPr>
        <w:t>independent bad actors seeking financial gain, but also a matter of immoral nation states, terror organizations, and in some cases governments or government entities, seeking to achieve geopolitical or security goals.  In some cases a bad actor may seek simply to disrupt the ordinary course of life in enemy territory, creating damage and confusion where possible.  In such scenarios, bad actors st</w:t>
      </w:r>
      <w:r w:rsidR="00BA4138" w:rsidRPr="001A35DE">
        <w:rPr>
          <w:rFonts w:ascii="David" w:hAnsi="David" w:cs="David"/>
          <w:sz w:val="24"/>
          <w:szCs w:val="24"/>
        </w:rPr>
        <w:t>ealing individuals' transaction</w:t>
      </w:r>
      <w:r w:rsidRPr="001A35DE">
        <w:rPr>
          <w:rFonts w:ascii="David" w:hAnsi="David" w:cs="David"/>
          <w:sz w:val="24"/>
          <w:szCs w:val="24"/>
        </w:rPr>
        <w:t xml:space="preserve"> histories and personal details, or diverting businesses' incoming payments to other payees, might </w:t>
      </w:r>
      <w:r w:rsidR="00BA4138" w:rsidRPr="001A35DE">
        <w:rPr>
          <w:rFonts w:ascii="David" w:hAnsi="David" w:cs="David"/>
          <w:sz w:val="24"/>
          <w:szCs w:val="24"/>
        </w:rPr>
        <w:t xml:space="preserve">benefit from </w:t>
      </w:r>
      <w:r w:rsidRPr="001A35DE">
        <w:rPr>
          <w:rFonts w:ascii="David" w:hAnsi="David" w:cs="David"/>
          <w:sz w:val="24"/>
          <w:szCs w:val="24"/>
        </w:rPr>
        <w:t xml:space="preserve">financial gain, but they are </w:t>
      </w:r>
      <w:r w:rsidR="00BA4138" w:rsidRPr="001A35DE">
        <w:rPr>
          <w:rFonts w:ascii="David" w:hAnsi="David" w:cs="David"/>
          <w:sz w:val="24"/>
          <w:szCs w:val="24"/>
        </w:rPr>
        <w:t xml:space="preserve">much more highly </w:t>
      </w:r>
      <w:r w:rsidRPr="001A35DE">
        <w:rPr>
          <w:rFonts w:ascii="David" w:hAnsi="David" w:cs="David"/>
          <w:sz w:val="24"/>
          <w:szCs w:val="24"/>
        </w:rPr>
        <w:t xml:space="preserve">motivated by </w:t>
      </w:r>
      <w:r w:rsidR="005E7A4D" w:rsidRPr="001A35DE">
        <w:rPr>
          <w:rFonts w:ascii="David" w:hAnsi="David" w:cs="David"/>
          <w:sz w:val="24"/>
          <w:szCs w:val="24"/>
        </w:rPr>
        <w:t xml:space="preserve">adversarial ideology whose limits go far beyond financially motivated hackers. </w:t>
      </w:r>
      <w:r w:rsidR="00982416" w:rsidRPr="001A35DE">
        <w:rPr>
          <w:rFonts w:ascii="David" w:hAnsi="David" w:cs="David"/>
          <w:sz w:val="24"/>
          <w:szCs w:val="24"/>
        </w:rPr>
        <w:t xml:space="preserve"> Central bank representatives from other countries, especially where geopolitical conflicts </w:t>
      </w:r>
      <w:r w:rsidR="00321AFA" w:rsidRPr="001A35DE">
        <w:rPr>
          <w:rFonts w:ascii="David" w:hAnsi="David" w:cs="David"/>
          <w:sz w:val="24"/>
          <w:szCs w:val="24"/>
        </w:rPr>
        <w:t>have flared up</w:t>
      </w:r>
      <w:r w:rsidR="00982416" w:rsidRPr="001A35DE">
        <w:rPr>
          <w:rFonts w:ascii="David" w:hAnsi="David" w:cs="David"/>
          <w:sz w:val="24"/>
          <w:szCs w:val="24"/>
        </w:rPr>
        <w:t>, shared that</w:t>
      </w:r>
      <w:r w:rsidR="00321AFA" w:rsidRPr="001A35DE">
        <w:rPr>
          <w:rFonts w:ascii="David" w:hAnsi="David" w:cs="David"/>
          <w:sz w:val="24"/>
          <w:szCs w:val="24"/>
        </w:rPr>
        <w:t xml:space="preserve"> they see similar phenomena</w:t>
      </w:r>
      <w:r w:rsidR="00982416" w:rsidRPr="001A35DE">
        <w:rPr>
          <w:rFonts w:ascii="David" w:hAnsi="David" w:cs="David"/>
          <w:sz w:val="24"/>
          <w:szCs w:val="24"/>
        </w:rPr>
        <w:t xml:space="preserve"> in their jurisdictions.</w:t>
      </w:r>
    </w:p>
    <w:p w14:paraId="4DA33079" w14:textId="77777777" w:rsidR="00982416" w:rsidRPr="001A35DE" w:rsidRDefault="00E87E19" w:rsidP="00321AFA">
      <w:pPr>
        <w:bidi w:val="0"/>
        <w:rPr>
          <w:rFonts w:ascii="David" w:hAnsi="David" w:cs="David"/>
          <w:sz w:val="24"/>
          <w:szCs w:val="24"/>
        </w:rPr>
      </w:pPr>
      <w:r w:rsidRPr="001A35DE">
        <w:rPr>
          <w:rFonts w:ascii="David" w:hAnsi="David" w:cs="David"/>
          <w:sz w:val="24"/>
          <w:szCs w:val="24"/>
        </w:rPr>
        <w:t xml:space="preserve">It was in this context last week </w:t>
      </w:r>
      <w:r w:rsidR="00982416" w:rsidRPr="001A35DE">
        <w:rPr>
          <w:rFonts w:ascii="David" w:hAnsi="David" w:cs="David"/>
          <w:sz w:val="24"/>
          <w:szCs w:val="24"/>
        </w:rPr>
        <w:t xml:space="preserve">that </w:t>
      </w:r>
      <w:r w:rsidRPr="001A35DE">
        <w:rPr>
          <w:rFonts w:ascii="David" w:hAnsi="David" w:cs="David"/>
          <w:sz w:val="24"/>
          <w:szCs w:val="24"/>
        </w:rPr>
        <w:t xml:space="preserve">we </w:t>
      </w:r>
      <w:r w:rsidR="00BA4138" w:rsidRPr="001A35DE">
        <w:rPr>
          <w:rFonts w:ascii="David" w:hAnsi="David" w:cs="David"/>
          <w:sz w:val="24"/>
          <w:szCs w:val="24"/>
        </w:rPr>
        <w:t>announced that participants in the Payment Cards Committee that we lead</w:t>
      </w:r>
      <w:r w:rsidR="00321AFA" w:rsidRPr="001A35DE">
        <w:rPr>
          <w:rFonts w:ascii="David" w:hAnsi="David" w:cs="David"/>
          <w:sz w:val="24"/>
          <w:szCs w:val="24"/>
        </w:rPr>
        <w:t>,</w:t>
      </w:r>
      <w:r w:rsidR="00BA4138" w:rsidRPr="001A35DE">
        <w:rPr>
          <w:rFonts w:ascii="David" w:hAnsi="David" w:cs="David"/>
          <w:sz w:val="24"/>
          <w:szCs w:val="24"/>
        </w:rPr>
        <w:t xml:space="preserve"> agreed on a set of standards in the areas of cybersecurity, information security, and business conti</w:t>
      </w:r>
      <w:r w:rsidR="00982416" w:rsidRPr="001A35DE">
        <w:rPr>
          <w:rFonts w:ascii="David" w:hAnsi="David" w:cs="David"/>
          <w:sz w:val="24"/>
          <w:szCs w:val="24"/>
        </w:rPr>
        <w:t xml:space="preserve">nuity, which will apply to players in the Israeli payment card eco system.  The standards include simple things like completing assessment questionnaires and appointing internal officers responsible for relevant areas, as well as </w:t>
      </w:r>
      <w:r w:rsidR="00321AFA" w:rsidRPr="001A35DE">
        <w:rPr>
          <w:rFonts w:ascii="David" w:hAnsi="David" w:cs="David"/>
          <w:sz w:val="24"/>
          <w:szCs w:val="24"/>
        </w:rPr>
        <w:t xml:space="preserve">more challenging tasks like </w:t>
      </w:r>
      <w:r w:rsidR="00982416" w:rsidRPr="001A35DE">
        <w:rPr>
          <w:rFonts w:ascii="David" w:hAnsi="David" w:cs="David"/>
          <w:sz w:val="24"/>
          <w:szCs w:val="24"/>
        </w:rPr>
        <w:t xml:space="preserve">implementing business </w:t>
      </w:r>
      <w:r w:rsidR="00982416" w:rsidRPr="001A35DE">
        <w:rPr>
          <w:rFonts w:ascii="David" w:hAnsi="David" w:cs="David"/>
          <w:sz w:val="24"/>
          <w:szCs w:val="24"/>
        </w:rPr>
        <w:lastRenderedPageBreak/>
        <w:t xml:space="preserve">processes and criterion for preventing and managing things like denial of service (DDOS) attacks, collaboration with the @National Cyber Directorate, </w:t>
      </w:r>
      <w:r w:rsidR="00321AFA" w:rsidRPr="001A35DE">
        <w:rPr>
          <w:rFonts w:ascii="David" w:hAnsi="David" w:cs="David"/>
          <w:sz w:val="24"/>
          <w:szCs w:val="24"/>
        </w:rPr>
        <w:t xml:space="preserve">performing development with </w:t>
      </w:r>
      <w:r w:rsidR="00982416" w:rsidRPr="001A35DE">
        <w:rPr>
          <w:rFonts w:ascii="David" w:hAnsi="David" w:cs="David"/>
          <w:sz w:val="24"/>
          <w:szCs w:val="24"/>
        </w:rPr>
        <w:t xml:space="preserve">scanning and code standardization from a security perspective, </w:t>
      </w:r>
      <w:r w:rsidR="00321AFA" w:rsidRPr="001A35DE">
        <w:rPr>
          <w:rFonts w:ascii="David" w:hAnsi="David" w:cs="David"/>
          <w:sz w:val="24"/>
          <w:szCs w:val="24"/>
        </w:rPr>
        <w:t xml:space="preserve">engaging in annual penetration testing, </w:t>
      </w:r>
      <w:r w:rsidR="00982416" w:rsidRPr="001A35DE">
        <w:rPr>
          <w:rFonts w:ascii="David" w:hAnsi="David" w:cs="David"/>
          <w:sz w:val="24"/>
          <w:szCs w:val="24"/>
        </w:rPr>
        <w:t xml:space="preserve">and much more.  </w:t>
      </w:r>
    </w:p>
    <w:p w14:paraId="0887668E" w14:textId="77777777" w:rsidR="00982416" w:rsidRPr="001A35DE" w:rsidRDefault="005E7355" w:rsidP="009A397A">
      <w:pPr>
        <w:bidi w:val="0"/>
        <w:rPr>
          <w:rFonts w:ascii="David" w:hAnsi="David" w:cs="David"/>
          <w:sz w:val="24"/>
          <w:szCs w:val="24"/>
        </w:rPr>
      </w:pPr>
      <w:r w:rsidRPr="001A35DE">
        <w:rPr>
          <w:rFonts w:ascii="David" w:hAnsi="David" w:cs="David"/>
          <w:sz w:val="24"/>
          <w:szCs w:val="24"/>
        </w:rPr>
        <w:t>We published our formal announcement on this initiative in Hebrew and English.  Here is a link to the English version:</w:t>
      </w:r>
      <w:r w:rsidR="00982416" w:rsidRPr="001A35DE">
        <w:rPr>
          <w:rFonts w:ascii="David" w:hAnsi="David" w:cs="David"/>
          <w:sz w:val="24"/>
          <w:szCs w:val="24"/>
        </w:rPr>
        <w:t xml:space="preserve"> </w:t>
      </w:r>
      <w:hyperlink r:id="rId8" w:history="1">
        <w:r w:rsidR="009A397A" w:rsidRPr="001A35DE">
          <w:rPr>
            <w:rStyle w:val="Hyperlink"/>
            <w:rFonts w:ascii="David" w:hAnsi="David" w:cs="David"/>
            <w:sz w:val="24"/>
            <w:szCs w:val="24"/>
          </w:rPr>
          <w:t>https://www.boi.org.il</w:t>
        </w:r>
      </w:hyperlink>
      <w:r w:rsidR="009A397A" w:rsidRPr="001A35DE">
        <w:rPr>
          <w:rFonts w:ascii="David" w:hAnsi="David" w:cs="David"/>
          <w:sz w:val="24"/>
          <w:szCs w:val="24"/>
        </w:rPr>
        <w:t xml:space="preserve">  </w:t>
      </w:r>
    </w:p>
    <w:p w14:paraId="4D760BD5" w14:textId="77777777" w:rsidR="00982416" w:rsidRPr="001A35DE" w:rsidRDefault="00982416" w:rsidP="009A397A">
      <w:pPr>
        <w:bidi w:val="0"/>
        <w:rPr>
          <w:rFonts w:ascii="David" w:hAnsi="David" w:cs="David"/>
          <w:sz w:val="24"/>
          <w:szCs w:val="24"/>
        </w:rPr>
      </w:pPr>
      <w:r w:rsidRPr="001A35DE">
        <w:rPr>
          <w:rFonts w:ascii="David" w:hAnsi="David" w:cs="David"/>
          <w:sz w:val="24"/>
          <w:szCs w:val="24"/>
        </w:rPr>
        <w:t xml:space="preserve">And the standards we announced appear </w:t>
      </w:r>
      <w:r w:rsidR="005E7355" w:rsidRPr="001A35DE">
        <w:rPr>
          <w:rFonts w:ascii="David" w:hAnsi="David" w:cs="David"/>
          <w:sz w:val="24"/>
          <w:szCs w:val="24"/>
        </w:rPr>
        <w:t xml:space="preserve">in English </w:t>
      </w:r>
      <w:r w:rsidRPr="001A35DE">
        <w:rPr>
          <w:rFonts w:ascii="David" w:hAnsi="David" w:cs="David"/>
          <w:sz w:val="24"/>
          <w:szCs w:val="24"/>
        </w:rPr>
        <w:t xml:space="preserve">here: </w:t>
      </w:r>
      <w:hyperlink r:id="rId9" w:history="1">
        <w:r w:rsidR="009A397A" w:rsidRPr="001A35DE">
          <w:rPr>
            <w:rStyle w:val="Hyperlink"/>
            <w:rFonts w:ascii="David" w:hAnsi="David" w:cs="David"/>
            <w:sz w:val="24"/>
            <w:szCs w:val="24"/>
          </w:rPr>
          <w:t>https://www.boi.org.il/media/21zn0zc0/information-security-and-cyber-protection-standards-document1.docx</w:t>
        </w:r>
      </w:hyperlink>
      <w:r w:rsidR="009A397A" w:rsidRPr="001A35DE">
        <w:rPr>
          <w:rFonts w:ascii="David" w:hAnsi="David" w:cs="David"/>
          <w:sz w:val="24"/>
          <w:szCs w:val="24"/>
        </w:rPr>
        <w:t xml:space="preserve"> </w:t>
      </w:r>
    </w:p>
    <w:p w14:paraId="44B0D7B3" w14:textId="70ED4124" w:rsidR="00215F83" w:rsidRPr="001A35DE" w:rsidRDefault="00215F83" w:rsidP="00B56AF2">
      <w:pPr>
        <w:bidi w:val="0"/>
        <w:rPr>
          <w:rFonts w:ascii="David" w:hAnsi="David" w:cs="David"/>
          <w:sz w:val="24"/>
          <w:szCs w:val="24"/>
        </w:rPr>
      </w:pPr>
      <w:r w:rsidRPr="001A35DE">
        <w:rPr>
          <w:rFonts w:ascii="David" w:hAnsi="David" w:cs="David"/>
          <w:sz w:val="24"/>
          <w:szCs w:val="24"/>
        </w:rPr>
        <w:t xml:space="preserve">Especially for small unregulated entities, implementing these new standards </w:t>
      </w:r>
      <w:r w:rsidR="00321AFA" w:rsidRPr="001A35DE">
        <w:rPr>
          <w:rFonts w:ascii="David" w:hAnsi="David" w:cs="David"/>
          <w:sz w:val="24"/>
          <w:szCs w:val="24"/>
        </w:rPr>
        <w:t>can require significant</w:t>
      </w:r>
      <w:r w:rsidRPr="001A35DE">
        <w:rPr>
          <w:rFonts w:ascii="David" w:hAnsi="David" w:cs="David"/>
          <w:sz w:val="24"/>
          <w:szCs w:val="24"/>
        </w:rPr>
        <w:t xml:space="preserve"> time and resources.  For this reason, the standard</w:t>
      </w:r>
      <w:r w:rsidR="00321AFA" w:rsidRPr="001A35DE">
        <w:rPr>
          <w:rFonts w:ascii="David" w:hAnsi="David" w:cs="David"/>
          <w:sz w:val="24"/>
          <w:szCs w:val="24"/>
        </w:rPr>
        <w:t>s</w:t>
      </w:r>
      <w:r w:rsidRPr="001A35DE">
        <w:rPr>
          <w:rFonts w:ascii="David" w:hAnsi="David" w:cs="David"/>
          <w:sz w:val="24"/>
          <w:szCs w:val="24"/>
        </w:rPr>
        <w:t xml:space="preserve"> will become binding one year from publication.  Still, cognizant of the potential for increased cybersecurity threats to the Israel economy during the current ongoing Swords of Iron War in the Gaza Strip, as the Bank of Israel, we called on all </w:t>
      </w:r>
      <w:r w:rsidR="00321AFA" w:rsidRPr="001A35DE">
        <w:rPr>
          <w:rFonts w:ascii="David" w:hAnsi="David" w:cs="David"/>
          <w:sz w:val="24"/>
          <w:szCs w:val="24"/>
        </w:rPr>
        <w:t xml:space="preserve">players in the </w:t>
      </w:r>
      <w:r w:rsidRPr="001A35DE">
        <w:rPr>
          <w:rFonts w:ascii="David" w:hAnsi="David" w:cs="David"/>
          <w:sz w:val="24"/>
          <w:szCs w:val="24"/>
        </w:rPr>
        <w:t>payments in the eco system to review the standards and implement whichever of them are possible, with all due speed.  Sometimes "quick wins" in this regard are achievable with minimal effort, through increased awareness and implementation of initial simple steps.  Through this two-pronged approach, prompting all members of the card payment eco system along the transaction chain to pursue immediate implementation where possible</w:t>
      </w:r>
      <w:r w:rsidR="00321AFA" w:rsidRPr="001A35DE">
        <w:rPr>
          <w:rFonts w:ascii="David" w:hAnsi="David" w:cs="David"/>
          <w:sz w:val="24"/>
          <w:szCs w:val="24"/>
        </w:rPr>
        <w:t>,</w:t>
      </w:r>
      <w:r w:rsidRPr="001A35DE">
        <w:rPr>
          <w:rFonts w:ascii="David" w:hAnsi="David" w:cs="David"/>
          <w:sz w:val="24"/>
          <w:szCs w:val="24"/>
        </w:rPr>
        <w:t xml:space="preserve"> and </w:t>
      </w:r>
      <w:r w:rsidR="00321AFA" w:rsidRPr="001A35DE">
        <w:rPr>
          <w:rFonts w:ascii="David" w:hAnsi="David" w:cs="David"/>
          <w:sz w:val="24"/>
          <w:szCs w:val="24"/>
        </w:rPr>
        <w:t xml:space="preserve">requiring them </w:t>
      </w:r>
      <w:r w:rsidRPr="001A35DE">
        <w:rPr>
          <w:rFonts w:ascii="David" w:hAnsi="David" w:cs="David"/>
          <w:sz w:val="24"/>
          <w:szCs w:val="24"/>
        </w:rPr>
        <w:t>to launch the process for full implementation within a year, we aim to achieve increased resilience f</w:t>
      </w:r>
      <w:r w:rsidR="00321AFA" w:rsidRPr="001A35DE">
        <w:rPr>
          <w:rFonts w:ascii="David" w:hAnsi="David" w:cs="David"/>
          <w:sz w:val="24"/>
          <w:szCs w:val="24"/>
        </w:rPr>
        <w:t>or the Israel market during our</w:t>
      </w:r>
      <w:r w:rsidRPr="001A35DE">
        <w:rPr>
          <w:rFonts w:ascii="David" w:hAnsi="David" w:cs="David"/>
          <w:sz w:val="24"/>
          <w:szCs w:val="24"/>
        </w:rPr>
        <w:t xml:space="preserve"> period of national emergency.</w:t>
      </w:r>
    </w:p>
    <w:p w14:paraId="4F4FC864" w14:textId="77777777" w:rsidR="00982416" w:rsidRPr="001A35DE" w:rsidRDefault="00982416" w:rsidP="009A397A">
      <w:pPr>
        <w:bidi w:val="0"/>
        <w:rPr>
          <w:rFonts w:ascii="David" w:hAnsi="David" w:cs="David"/>
          <w:sz w:val="24"/>
          <w:szCs w:val="24"/>
        </w:rPr>
      </w:pPr>
      <w:r w:rsidRPr="001A35DE">
        <w:rPr>
          <w:rFonts w:ascii="David" w:hAnsi="David" w:cs="David"/>
          <w:sz w:val="24"/>
          <w:szCs w:val="24"/>
        </w:rPr>
        <w:t xml:space="preserve">An important note about the </w:t>
      </w:r>
      <w:r w:rsidR="00321AFA" w:rsidRPr="001A35DE">
        <w:rPr>
          <w:rFonts w:ascii="David" w:hAnsi="David" w:cs="David"/>
          <w:sz w:val="24"/>
          <w:szCs w:val="24"/>
        </w:rPr>
        <w:t xml:space="preserve">Israel </w:t>
      </w:r>
      <w:r w:rsidRPr="001A35DE">
        <w:rPr>
          <w:rFonts w:ascii="David" w:hAnsi="David" w:cs="David"/>
          <w:sz w:val="24"/>
          <w:szCs w:val="24"/>
        </w:rPr>
        <w:t>Payment Cards Committee that we lead: on the same Cyber Security Panel where I spoke at Global Payments Week</w:t>
      </w:r>
      <w:r w:rsidR="00321AFA" w:rsidRPr="001A35DE">
        <w:rPr>
          <w:rFonts w:ascii="David" w:hAnsi="David" w:cs="David"/>
          <w:sz w:val="24"/>
          <w:szCs w:val="24"/>
        </w:rPr>
        <w:t xml:space="preserve"> </w:t>
      </w:r>
      <w:r w:rsidR="009A397A" w:rsidRPr="001A35DE">
        <w:rPr>
          <w:rFonts w:ascii="David" w:hAnsi="David" w:cs="David"/>
          <w:sz w:val="24"/>
          <w:szCs w:val="24"/>
        </w:rPr>
        <w:t>(</w:t>
      </w:r>
      <w:hyperlink r:id="rId10" w:history="1">
        <w:r w:rsidR="009A397A" w:rsidRPr="001A35DE">
          <w:rPr>
            <w:rStyle w:val="Hyperlink"/>
            <w:rFonts w:ascii="David" w:hAnsi="David" w:cs="David"/>
            <w:sz w:val="24"/>
            <w:szCs w:val="24"/>
          </w:rPr>
          <w:t>https://www.worldbank.org/global-payments-week-2023</w:t>
        </w:r>
      </w:hyperlink>
      <w:r w:rsidR="009A397A" w:rsidRPr="001A35DE">
        <w:rPr>
          <w:rFonts w:ascii="David" w:hAnsi="David" w:cs="David"/>
          <w:sz w:val="24"/>
          <w:szCs w:val="24"/>
        </w:rPr>
        <w:t xml:space="preserve">), </w:t>
      </w:r>
      <w:r w:rsidR="00321AFA" w:rsidRPr="001A35DE">
        <w:rPr>
          <w:rFonts w:ascii="David" w:hAnsi="David" w:cs="David"/>
          <w:sz w:val="24"/>
          <w:szCs w:val="24"/>
        </w:rPr>
        <w:t>I noted</w:t>
      </w:r>
      <w:r w:rsidRPr="001A35DE">
        <w:rPr>
          <w:rFonts w:ascii="David" w:hAnsi="David" w:cs="David"/>
          <w:sz w:val="24"/>
          <w:szCs w:val="24"/>
        </w:rPr>
        <w:t xml:space="preserve"> that </w:t>
      </w:r>
      <w:r w:rsidR="00321AFA" w:rsidRPr="001A35DE">
        <w:rPr>
          <w:rFonts w:ascii="David" w:hAnsi="David" w:cs="David"/>
          <w:sz w:val="24"/>
          <w:szCs w:val="24"/>
        </w:rPr>
        <w:t xml:space="preserve">far </w:t>
      </w:r>
      <w:r w:rsidRPr="001A35DE">
        <w:rPr>
          <w:rFonts w:ascii="David" w:hAnsi="David" w:cs="David"/>
          <w:sz w:val="24"/>
          <w:szCs w:val="24"/>
        </w:rPr>
        <w:t>more important than rul</w:t>
      </w:r>
      <w:r w:rsidR="00321AFA" w:rsidRPr="001A35DE">
        <w:rPr>
          <w:rFonts w:ascii="David" w:hAnsi="David" w:cs="David"/>
          <w:sz w:val="24"/>
          <w:szCs w:val="24"/>
        </w:rPr>
        <w:t>es and procedures</w:t>
      </w:r>
      <w:r w:rsidRPr="001A35DE">
        <w:rPr>
          <w:rFonts w:ascii="David" w:hAnsi="David" w:cs="David"/>
          <w:sz w:val="24"/>
          <w:szCs w:val="24"/>
        </w:rPr>
        <w:t xml:space="preserve"> is the need to cultivate a culture of cooperation, collaboration an</w:t>
      </w:r>
      <w:r w:rsidR="00215F83" w:rsidRPr="001A35DE">
        <w:rPr>
          <w:rFonts w:ascii="David" w:hAnsi="David" w:cs="David"/>
          <w:sz w:val="24"/>
          <w:szCs w:val="24"/>
        </w:rPr>
        <w:t>d urgency in the event of cyber</w:t>
      </w:r>
      <w:r w:rsidRPr="001A35DE">
        <w:rPr>
          <w:rFonts w:ascii="David" w:hAnsi="David" w:cs="David"/>
          <w:sz w:val="24"/>
          <w:szCs w:val="24"/>
        </w:rPr>
        <w:t>attack</w:t>
      </w:r>
      <w:r w:rsidR="00215F83" w:rsidRPr="001A35DE">
        <w:rPr>
          <w:rFonts w:ascii="David" w:hAnsi="David" w:cs="David"/>
          <w:sz w:val="24"/>
          <w:szCs w:val="24"/>
        </w:rPr>
        <w:t>s</w:t>
      </w:r>
      <w:r w:rsidRPr="001A35DE">
        <w:rPr>
          <w:rFonts w:ascii="David" w:hAnsi="David" w:cs="David"/>
          <w:sz w:val="24"/>
          <w:szCs w:val="24"/>
        </w:rPr>
        <w:t xml:space="preserve">, including among competitors and regulators.  In the </w:t>
      </w:r>
      <w:r w:rsidR="00003613" w:rsidRPr="001A35DE">
        <w:rPr>
          <w:rFonts w:ascii="David" w:hAnsi="David" w:cs="David"/>
          <w:sz w:val="24"/>
          <w:szCs w:val="24"/>
        </w:rPr>
        <w:t xml:space="preserve">background </w:t>
      </w:r>
      <w:r w:rsidRPr="001A35DE">
        <w:rPr>
          <w:rFonts w:ascii="David" w:hAnsi="David" w:cs="David"/>
          <w:sz w:val="24"/>
          <w:szCs w:val="24"/>
        </w:rPr>
        <w:t xml:space="preserve">of the geopolitical environment in which we operate, </w:t>
      </w:r>
      <w:r w:rsidR="005E7355" w:rsidRPr="001A35DE">
        <w:rPr>
          <w:rFonts w:ascii="David" w:hAnsi="David" w:cs="David"/>
          <w:sz w:val="24"/>
          <w:szCs w:val="24"/>
        </w:rPr>
        <w:t>in this sense,</w:t>
      </w:r>
      <w:r w:rsidRPr="001A35DE">
        <w:rPr>
          <w:rFonts w:ascii="David" w:hAnsi="David" w:cs="David"/>
          <w:sz w:val="24"/>
          <w:szCs w:val="24"/>
        </w:rPr>
        <w:t xml:space="preserve"> </w:t>
      </w:r>
      <w:r w:rsidR="005E7355" w:rsidRPr="001A35DE">
        <w:rPr>
          <w:rFonts w:ascii="David" w:hAnsi="David" w:cs="David"/>
          <w:sz w:val="24"/>
          <w:szCs w:val="24"/>
        </w:rPr>
        <w:t>we are pleased and proud of the Israeli payment cards eco system, duly represented in the Payment Cards Committee.  While at times they hold conflicting interests, when it comes to cybersecurity and business continuity, we are lucky to have the culture of cooperation tha</w:t>
      </w:r>
      <w:r w:rsidR="00321AFA" w:rsidRPr="001A35DE">
        <w:rPr>
          <w:rFonts w:ascii="David" w:hAnsi="David" w:cs="David"/>
          <w:sz w:val="24"/>
          <w:szCs w:val="24"/>
        </w:rPr>
        <w:t>t we expect – yet a</w:t>
      </w:r>
      <w:r w:rsidR="005E7355" w:rsidRPr="001A35DE">
        <w:rPr>
          <w:rFonts w:ascii="David" w:hAnsi="David" w:cs="David"/>
          <w:sz w:val="24"/>
          <w:szCs w:val="24"/>
        </w:rPr>
        <w:t xml:space="preserve">nother benefit of the </w:t>
      </w:r>
      <w:r w:rsidR="00321AFA" w:rsidRPr="001A35DE">
        <w:rPr>
          <w:rFonts w:ascii="David" w:hAnsi="David" w:cs="David"/>
          <w:sz w:val="24"/>
          <w:szCs w:val="24"/>
        </w:rPr>
        <w:t xml:space="preserve">robust </w:t>
      </w:r>
      <w:r w:rsidR="005E7355" w:rsidRPr="001A35DE">
        <w:rPr>
          <w:rFonts w:ascii="David" w:hAnsi="David" w:cs="David"/>
          <w:sz w:val="24"/>
          <w:szCs w:val="24"/>
        </w:rPr>
        <w:t xml:space="preserve">Israel market. </w:t>
      </w:r>
    </w:p>
    <w:sectPr w:rsidR="00982416" w:rsidRPr="001A35DE" w:rsidSect="00691D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4E5C"/>
    <w:multiLevelType w:val="multilevel"/>
    <w:tmpl w:val="4A6EAFCC"/>
    <w:lvl w:ilvl="0">
      <w:start w:val="1"/>
      <w:numFmt w:val="decimal"/>
      <w:lvlText w:val="%1."/>
      <w:lvlJc w:val="lef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A7"/>
    <w:rsid w:val="00003613"/>
    <w:rsid w:val="000C5B26"/>
    <w:rsid w:val="000F22A7"/>
    <w:rsid w:val="001A35DE"/>
    <w:rsid w:val="00215F83"/>
    <w:rsid w:val="0021617E"/>
    <w:rsid w:val="00321AFA"/>
    <w:rsid w:val="003231D8"/>
    <w:rsid w:val="00352E91"/>
    <w:rsid w:val="00393299"/>
    <w:rsid w:val="003A2FBA"/>
    <w:rsid w:val="003D3245"/>
    <w:rsid w:val="0044264F"/>
    <w:rsid w:val="00494862"/>
    <w:rsid w:val="004E7B4B"/>
    <w:rsid w:val="00507E64"/>
    <w:rsid w:val="005B328D"/>
    <w:rsid w:val="005E7355"/>
    <w:rsid w:val="005E7A4D"/>
    <w:rsid w:val="005F13F9"/>
    <w:rsid w:val="00603802"/>
    <w:rsid w:val="006856F8"/>
    <w:rsid w:val="00691DDB"/>
    <w:rsid w:val="0070124C"/>
    <w:rsid w:val="00727689"/>
    <w:rsid w:val="0080610E"/>
    <w:rsid w:val="00864F88"/>
    <w:rsid w:val="00982416"/>
    <w:rsid w:val="009A397A"/>
    <w:rsid w:val="009C5358"/>
    <w:rsid w:val="00A97844"/>
    <w:rsid w:val="00B52905"/>
    <w:rsid w:val="00B56AF2"/>
    <w:rsid w:val="00B57985"/>
    <w:rsid w:val="00B8523D"/>
    <w:rsid w:val="00BA4138"/>
    <w:rsid w:val="00BE5F14"/>
    <w:rsid w:val="00CB63ED"/>
    <w:rsid w:val="00DC12E1"/>
    <w:rsid w:val="00E87E19"/>
    <w:rsid w:val="00EF16BB"/>
    <w:rsid w:val="00FD0B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7FE8"/>
  <w15:chartTrackingRefBased/>
  <w15:docId w15:val="{1E0B643C-0CF2-4B91-8651-7329AC5F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985"/>
    <w:pPr>
      <w:bidi w:val="0"/>
      <w:spacing w:after="0" w:line="240" w:lineRule="auto"/>
      <w:ind w:left="720"/>
      <w:contextualSpacing/>
    </w:pPr>
    <w:rPr>
      <w:rFonts w:asciiTheme="majorBidi" w:hAnsiTheme="majorBidi"/>
      <w:sz w:val="24"/>
      <w:szCs w:val="24"/>
    </w:rPr>
  </w:style>
  <w:style w:type="paragraph" w:customStyle="1" w:styleId="ember-view">
    <w:name w:val="ember-view"/>
    <w:basedOn w:val="a"/>
    <w:rsid w:val="005E735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
    <w:name w:val="white-space-pre"/>
    <w:basedOn w:val="a0"/>
    <w:rsid w:val="005E7355"/>
  </w:style>
  <w:style w:type="character" w:styleId="Hyperlink">
    <w:name w:val="Hyperlink"/>
    <w:basedOn w:val="a0"/>
    <w:uiPriority w:val="99"/>
    <w:unhideWhenUsed/>
    <w:rsid w:val="005E7355"/>
    <w:rPr>
      <w:color w:val="0000FF"/>
      <w:u w:val="single"/>
    </w:rPr>
  </w:style>
  <w:style w:type="character" w:styleId="FollowedHyperlink">
    <w:name w:val="FollowedHyperlink"/>
    <w:basedOn w:val="a0"/>
    <w:uiPriority w:val="99"/>
    <w:semiHidden/>
    <w:unhideWhenUsed/>
    <w:rsid w:val="009A397A"/>
    <w:rPr>
      <w:color w:val="954F72" w:themeColor="followedHyperlink"/>
      <w:u w:val="single"/>
    </w:rPr>
  </w:style>
  <w:style w:type="character" w:styleId="a4">
    <w:name w:val="annotation reference"/>
    <w:basedOn w:val="a0"/>
    <w:uiPriority w:val="99"/>
    <w:semiHidden/>
    <w:unhideWhenUsed/>
    <w:rsid w:val="00A97844"/>
    <w:rPr>
      <w:sz w:val="16"/>
      <w:szCs w:val="16"/>
    </w:rPr>
  </w:style>
  <w:style w:type="paragraph" w:styleId="a5">
    <w:name w:val="annotation text"/>
    <w:basedOn w:val="a"/>
    <w:link w:val="a6"/>
    <w:uiPriority w:val="99"/>
    <w:semiHidden/>
    <w:unhideWhenUsed/>
    <w:rsid w:val="00A97844"/>
    <w:pPr>
      <w:spacing w:line="240" w:lineRule="auto"/>
    </w:pPr>
    <w:rPr>
      <w:sz w:val="20"/>
      <w:szCs w:val="20"/>
    </w:rPr>
  </w:style>
  <w:style w:type="character" w:customStyle="1" w:styleId="a6">
    <w:name w:val="טקסט הערה תו"/>
    <w:basedOn w:val="a0"/>
    <w:link w:val="a5"/>
    <w:uiPriority w:val="99"/>
    <w:semiHidden/>
    <w:rsid w:val="00A97844"/>
    <w:rPr>
      <w:sz w:val="20"/>
      <w:szCs w:val="20"/>
    </w:rPr>
  </w:style>
  <w:style w:type="paragraph" w:styleId="a7">
    <w:name w:val="annotation subject"/>
    <w:basedOn w:val="a5"/>
    <w:next w:val="a5"/>
    <w:link w:val="a8"/>
    <w:uiPriority w:val="99"/>
    <w:semiHidden/>
    <w:unhideWhenUsed/>
    <w:rsid w:val="00A97844"/>
    <w:rPr>
      <w:b/>
      <w:bCs/>
    </w:rPr>
  </w:style>
  <w:style w:type="character" w:customStyle="1" w:styleId="a8">
    <w:name w:val="נושא הערה תו"/>
    <w:basedOn w:val="a6"/>
    <w:link w:val="a7"/>
    <w:uiPriority w:val="99"/>
    <w:semiHidden/>
    <w:rsid w:val="00A97844"/>
    <w:rPr>
      <w:b/>
      <w:bCs/>
      <w:sz w:val="20"/>
      <w:szCs w:val="20"/>
    </w:rPr>
  </w:style>
  <w:style w:type="paragraph" w:styleId="a9">
    <w:name w:val="Balloon Text"/>
    <w:basedOn w:val="a"/>
    <w:link w:val="aa"/>
    <w:uiPriority w:val="99"/>
    <w:semiHidden/>
    <w:unhideWhenUsed/>
    <w:rsid w:val="00A97844"/>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A97844"/>
    <w:rPr>
      <w:rFonts w:ascii="Tahoma" w:hAnsi="Tahoma" w:cs="Tahoma"/>
      <w:sz w:val="18"/>
      <w:szCs w:val="18"/>
    </w:rPr>
  </w:style>
  <w:style w:type="paragraph" w:customStyle="1" w:styleId="regpar">
    <w:name w:val="regpar"/>
    <w:basedOn w:val="a"/>
    <w:rsid w:val="001A35DE"/>
    <w:pPr>
      <w:bidi w:val="0"/>
      <w:spacing w:after="0" w:line="300" w:lineRule="exact"/>
      <w:ind w:firstLine="240"/>
      <w:jc w:val="both"/>
    </w:pPr>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7483">
      <w:bodyDiv w:val="1"/>
      <w:marLeft w:val="0"/>
      <w:marRight w:val="0"/>
      <w:marTop w:val="0"/>
      <w:marBottom w:val="0"/>
      <w:divBdr>
        <w:top w:val="none" w:sz="0" w:space="0" w:color="auto"/>
        <w:left w:val="none" w:sz="0" w:space="0" w:color="auto"/>
        <w:bottom w:val="none" w:sz="0" w:space="0" w:color="auto"/>
        <w:right w:val="none" w:sz="0" w:space="0" w:color="auto"/>
      </w:divBdr>
    </w:div>
    <w:div w:id="7441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i.org.il/en/communication-and-publications/regular-publications/overview-of-the-payment-and-settlement-systems-red-book/e19-11-23/" TargetMode="External"/><Relationship Id="rId3" Type="http://schemas.openxmlformats.org/officeDocument/2006/relationships/styles" Target="styles.xml"/><Relationship Id="rId7" Type="http://schemas.openxmlformats.org/officeDocument/2006/relationships/hyperlink" Target="https://www.worldbank.org/en/events/2023/05/15/global-payments-week-202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orldbank.org/en/events/2023/05/15/global-payments-week-2023" TargetMode="External"/><Relationship Id="rId4" Type="http://schemas.openxmlformats.org/officeDocument/2006/relationships/settings" Target="settings.xml"/><Relationship Id="rId9" Type="http://schemas.openxmlformats.org/officeDocument/2006/relationships/hyperlink" Target="https://www.boi.org.il/media/21zn0zc0/information-security-and-cyber-protection-standards-document1.doc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3817E-367A-456C-A1EF-B2AEBE3F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1650</Words>
  <Characters>8252</Characters>
  <Application>Microsoft Office Word</Application>
  <DocSecurity>4</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BOI</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נטע כלפון</cp:lastModifiedBy>
  <cp:revision>2</cp:revision>
  <dcterms:created xsi:type="dcterms:W3CDTF">2023-11-29T14:03:00Z</dcterms:created>
  <dcterms:modified xsi:type="dcterms:W3CDTF">2023-11-29T14:03:00Z</dcterms:modified>
</cp:coreProperties>
</file>