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5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7E02F3" w:rsidRPr="006702C1" w:rsidTr="007E02F3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2F3" w:rsidRPr="006702C1" w:rsidRDefault="007E02F3" w:rsidP="007E02F3">
            <w:pPr>
              <w:jc w:val="center"/>
              <w:rPr>
                <w:b/>
                <w:bCs/>
              </w:rPr>
            </w:pPr>
            <w:bookmarkStart w:id="0" w:name="D004"/>
            <w:bookmarkEnd w:id="0"/>
            <w:r w:rsidRPr="006702C1">
              <w:rPr>
                <w:b/>
                <w:bCs/>
                <w:rtl/>
              </w:rPr>
              <w:t>בנק ישראל</w:t>
            </w:r>
          </w:p>
          <w:p w:rsidR="007E02F3" w:rsidRPr="006702C1" w:rsidRDefault="007E02F3" w:rsidP="007E02F3">
            <w:pPr>
              <w:ind w:right="-101"/>
              <w:jc w:val="center"/>
            </w:pPr>
            <w:r w:rsidRPr="006702C1">
              <w:rPr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7E02F3" w:rsidRPr="006702C1" w:rsidRDefault="007E02F3" w:rsidP="007E02F3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7618F47" wp14:editId="44C24DCA">
                  <wp:extent cx="775835" cy="770890"/>
                  <wp:effectExtent l="0" t="0" r="5715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1148" w:rsidRDefault="007E02F3" w:rsidP="00AD1148">
            <w:pPr>
              <w:spacing w:line="480" w:lineRule="auto"/>
              <w:jc w:val="right"/>
              <w:rPr>
                <w:rtl/>
              </w:rPr>
            </w:pPr>
            <w:r w:rsidRPr="006702C1">
              <w:rPr>
                <w:rFonts w:hint="eastAsia"/>
                <w:rtl/>
              </w:rPr>
              <w:t>‏</w:t>
            </w:r>
            <w:r w:rsidR="002262F1">
              <w:rPr>
                <w:rFonts w:hint="eastAsia"/>
                <w:rtl/>
              </w:rPr>
              <w:t>‏</w:t>
            </w:r>
            <w:r w:rsidR="002262F1">
              <w:rPr>
                <w:rFonts w:hint="cs"/>
                <w:rtl/>
              </w:rPr>
              <w:t xml:space="preserve">ירושלים, </w:t>
            </w:r>
            <w:r w:rsidR="00AD1148">
              <w:rPr>
                <w:rFonts w:hint="eastAsia"/>
                <w:rtl/>
              </w:rPr>
              <w:t xml:space="preserve"> ו</w:t>
            </w:r>
            <w:r w:rsidR="00AD1148">
              <w:rPr>
                <w:rtl/>
              </w:rPr>
              <w:t>' ניסן, תשע"ז</w:t>
            </w:r>
            <w:r w:rsidR="00AD1148">
              <w:rPr>
                <w:rFonts w:hint="eastAsia"/>
                <w:rtl/>
              </w:rPr>
              <w:t xml:space="preserve"> </w:t>
            </w:r>
          </w:p>
          <w:p w:rsidR="007E02F3" w:rsidRPr="006702C1" w:rsidRDefault="00AD1148" w:rsidP="00AD1148">
            <w:pPr>
              <w:spacing w:line="480" w:lineRule="auto"/>
              <w:jc w:val="right"/>
            </w:pPr>
            <w:r>
              <w:rPr>
                <w:rFonts w:hint="eastAsia"/>
                <w:rtl/>
              </w:rPr>
              <w:t>‏</w:t>
            </w:r>
            <w:r>
              <w:rPr>
                <w:rtl/>
              </w:rPr>
              <w:t>2 אפריל, 2017</w:t>
            </w:r>
            <w:r w:rsidR="007E02F3" w:rsidRPr="006702C1">
              <w:rPr>
                <w:rFonts w:hint="eastAsia"/>
                <w:rtl/>
              </w:rPr>
              <w:t>‏‏</w:t>
            </w:r>
            <w:r w:rsidR="002262F1">
              <w:rPr>
                <w:rFonts w:hint="eastAsia"/>
                <w:rtl/>
              </w:rPr>
              <w:t>‏</w:t>
            </w:r>
            <w:r>
              <w:rPr>
                <w:rFonts w:hint="eastAsia"/>
                <w:rtl/>
              </w:rPr>
              <w:t>‏</w:t>
            </w:r>
          </w:p>
        </w:tc>
      </w:tr>
    </w:tbl>
    <w:p w:rsidR="003F7A06" w:rsidRDefault="003F7A06" w:rsidP="003F7A06">
      <w:pPr>
        <w:rPr>
          <w:b/>
          <w:bCs/>
          <w:sz w:val="28"/>
          <w:szCs w:val="28"/>
          <w:u w:val="single"/>
          <w:rtl/>
        </w:rPr>
      </w:pPr>
    </w:p>
    <w:p w:rsidR="003F7A06" w:rsidRDefault="003F7A06" w:rsidP="003F7A06">
      <w:pPr>
        <w:rPr>
          <w:sz w:val="24"/>
          <w:rtl/>
        </w:rPr>
      </w:pPr>
      <w:r w:rsidRPr="00DC2359">
        <w:rPr>
          <w:rFonts w:hint="cs"/>
          <w:sz w:val="24"/>
          <w:rtl/>
        </w:rPr>
        <w:t>הודעה לעיתונות:</w:t>
      </w:r>
    </w:p>
    <w:p w:rsidR="00DC2359" w:rsidRPr="00DC2359" w:rsidRDefault="00DC2359" w:rsidP="003F7A06">
      <w:pPr>
        <w:rPr>
          <w:sz w:val="24"/>
          <w:rtl/>
        </w:rPr>
      </w:pPr>
    </w:p>
    <w:p w:rsidR="00E0368B" w:rsidRPr="00A15775" w:rsidRDefault="006537BB" w:rsidP="00A15775">
      <w:pPr>
        <w:pStyle w:val="ad"/>
        <w:rPr>
          <w:rtl/>
        </w:rPr>
      </w:pPr>
      <w:r w:rsidRPr="00A15775">
        <w:rPr>
          <w:rFonts w:hint="cs"/>
          <w:rtl/>
        </w:rPr>
        <w:t xml:space="preserve">"עושים סדר בשטרות לקראת </w:t>
      </w:r>
      <w:r w:rsidR="00923016" w:rsidRPr="00A15775">
        <w:rPr>
          <w:rFonts w:hint="cs"/>
          <w:rtl/>
        </w:rPr>
        <w:t>ה</w:t>
      </w:r>
      <w:r w:rsidRPr="00A15775">
        <w:rPr>
          <w:rFonts w:hint="cs"/>
          <w:rtl/>
        </w:rPr>
        <w:t xml:space="preserve">פסח" - </w:t>
      </w:r>
      <w:r w:rsidR="00BA2334" w:rsidRPr="00A15775">
        <w:rPr>
          <w:rFonts w:hint="cs"/>
          <w:rtl/>
        </w:rPr>
        <w:t xml:space="preserve">בנק ישראל </w:t>
      </w:r>
      <w:r w:rsidR="005E525F" w:rsidRPr="00A15775">
        <w:rPr>
          <w:rFonts w:hint="cs"/>
          <w:rtl/>
        </w:rPr>
        <w:t xml:space="preserve">נערך </w:t>
      </w:r>
      <w:r w:rsidR="00DC2477" w:rsidRPr="00A15775">
        <w:rPr>
          <w:rFonts w:hint="cs"/>
          <w:rtl/>
        </w:rPr>
        <w:t xml:space="preserve">להשקת השטרות </w:t>
      </w:r>
      <w:r w:rsidRPr="00A15775">
        <w:rPr>
          <w:rFonts w:hint="cs"/>
          <w:rtl/>
        </w:rPr>
        <w:t xml:space="preserve">החדשים </w:t>
      </w:r>
      <w:r w:rsidR="00DC2477" w:rsidRPr="00A15775">
        <w:rPr>
          <w:rFonts w:hint="cs"/>
          <w:rtl/>
        </w:rPr>
        <w:t>בעריכים</w:t>
      </w:r>
      <w:r w:rsidRPr="00A15775">
        <w:rPr>
          <w:rFonts w:hint="cs"/>
          <w:rtl/>
        </w:rPr>
        <w:t xml:space="preserve"> </w:t>
      </w:r>
      <w:r w:rsidR="00C977AF" w:rsidRPr="00A15775">
        <w:rPr>
          <w:rFonts w:hint="cs"/>
          <w:rtl/>
        </w:rPr>
        <w:t xml:space="preserve"> 20 ₪ </w:t>
      </w:r>
      <w:r w:rsidR="00DC2477" w:rsidRPr="00A15775">
        <w:rPr>
          <w:rFonts w:hint="cs"/>
          <w:rtl/>
        </w:rPr>
        <w:t xml:space="preserve"> ו</w:t>
      </w:r>
      <w:r w:rsidR="00BC1F40" w:rsidRPr="00A15775">
        <w:rPr>
          <w:rFonts w:hint="cs"/>
          <w:rtl/>
        </w:rPr>
        <w:t>-</w:t>
      </w:r>
      <w:r w:rsidR="00DC2477" w:rsidRPr="00A15775">
        <w:rPr>
          <w:rFonts w:hint="cs"/>
          <w:rtl/>
        </w:rPr>
        <w:t xml:space="preserve">  100 </w:t>
      </w:r>
      <w:r w:rsidR="00DC2359" w:rsidRPr="00A15775">
        <w:rPr>
          <w:rFonts w:hint="cs"/>
          <w:rtl/>
        </w:rPr>
        <w:t>₪</w:t>
      </w:r>
    </w:p>
    <w:p w:rsidR="00DC2359" w:rsidRPr="00DC2359" w:rsidRDefault="00DC2359" w:rsidP="00DC2359">
      <w:pPr>
        <w:jc w:val="center"/>
        <w:rPr>
          <w:b/>
          <w:bCs/>
          <w:sz w:val="28"/>
          <w:szCs w:val="28"/>
          <w:rtl/>
        </w:rPr>
      </w:pPr>
    </w:p>
    <w:p w:rsidR="00BA2334" w:rsidRDefault="00BA2334" w:rsidP="0059786F">
      <w:pPr>
        <w:pStyle w:val="a9"/>
        <w:numPr>
          <w:ilvl w:val="6"/>
          <w:numId w:val="6"/>
        </w:numPr>
        <w:spacing w:line="360" w:lineRule="auto"/>
        <w:rPr>
          <w:rFonts w:ascii="Arial" w:hAnsi="Arial" w:cs="David"/>
          <w:b/>
          <w:bCs/>
          <w:sz w:val="24"/>
          <w:szCs w:val="24"/>
        </w:rPr>
      </w:pPr>
      <w:r w:rsidRPr="005F5E25">
        <w:rPr>
          <w:rFonts w:ascii="Arial" w:hAnsi="Arial" w:cs="David"/>
          <w:b/>
          <w:bCs/>
          <w:sz w:val="24"/>
          <w:szCs w:val="24"/>
          <w:rtl/>
        </w:rPr>
        <w:t xml:space="preserve">לקראת השקתם של שני העריכים </w:t>
      </w:r>
      <w:r w:rsidR="00BC1F40">
        <w:rPr>
          <w:rFonts w:ascii="Arial" w:hAnsi="Arial" w:cs="David" w:hint="cs"/>
          <w:b/>
          <w:bCs/>
          <w:sz w:val="24"/>
          <w:szCs w:val="24"/>
          <w:rtl/>
        </w:rPr>
        <w:t>הבאים בסדר</w:t>
      </w:r>
      <w:r w:rsidR="0082335A">
        <w:rPr>
          <w:rFonts w:ascii="Arial" w:hAnsi="Arial" w:cs="David" w:hint="cs"/>
          <w:b/>
          <w:bCs/>
          <w:sz w:val="24"/>
          <w:szCs w:val="24"/>
          <w:rtl/>
        </w:rPr>
        <w:t>ת השטרות החדשה</w:t>
      </w:r>
      <w:r>
        <w:rPr>
          <w:rFonts w:ascii="Arial" w:hAnsi="Arial" w:cs="David" w:hint="cs"/>
          <w:b/>
          <w:bCs/>
          <w:sz w:val="24"/>
          <w:szCs w:val="24"/>
          <w:rtl/>
        </w:rPr>
        <w:t xml:space="preserve"> ממשיך בנק </w:t>
      </w:r>
      <w:r w:rsidRPr="005F5E25">
        <w:rPr>
          <w:rFonts w:ascii="Arial" w:hAnsi="Arial" w:cs="David"/>
          <w:b/>
          <w:bCs/>
          <w:sz w:val="24"/>
          <w:szCs w:val="24"/>
          <w:rtl/>
        </w:rPr>
        <w:t xml:space="preserve">ישראל </w:t>
      </w:r>
      <w:r w:rsidRPr="005F5E25">
        <w:rPr>
          <w:rFonts w:ascii="Arial" w:hAnsi="Arial" w:cs="David" w:hint="cs"/>
          <w:b/>
          <w:bCs/>
          <w:sz w:val="24"/>
          <w:szCs w:val="24"/>
          <w:rtl/>
        </w:rPr>
        <w:t>לפעול</w:t>
      </w:r>
      <w:r w:rsidRPr="005F5E2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5F5E25">
        <w:rPr>
          <w:rFonts w:ascii="Arial" w:hAnsi="Arial" w:cs="David" w:hint="cs"/>
          <w:b/>
          <w:bCs/>
          <w:sz w:val="24"/>
          <w:szCs w:val="24"/>
          <w:rtl/>
        </w:rPr>
        <w:t>על מנת</w:t>
      </w:r>
      <w:r w:rsidRPr="005F5E25">
        <w:rPr>
          <w:rFonts w:ascii="Arial" w:hAnsi="Arial" w:cs="David"/>
          <w:b/>
          <w:bCs/>
          <w:sz w:val="24"/>
          <w:szCs w:val="24"/>
          <w:rtl/>
        </w:rPr>
        <w:t xml:space="preserve"> להבטיח מוכנות של מכונות הממכר ומכשירי המשיכה השונים במשק</w:t>
      </w:r>
      <w:r w:rsidRPr="005F5E25">
        <w:rPr>
          <w:rFonts w:ascii="Arial" w:hAnsi="Arial" w:cs="David" w:hint="cs"/>
          <w:b/>
          <w:bCs/>
          <w:sz w:val="24"/>
          <w:szCs w:val="24"/>
          <w:rtl/>
        </w:rPr>
        <w:t>.</w:t>
      </w:r>
      <w:r w:rsidRPr="005F5E25">
        <w:rPr>
          <w:rFonts w:ascii="Arial" w:hAnsi="Arial" w:cs="David"/>
          <w:b/>
          <w:bCs/>
          <w:sz w:val="24"/>
          <w:szCs w:val="24"/>
          <w:rtl/>
        </w:rPr>
        <w:t xml:space="preserve"> </w:t>
      </w:r>
    </w:p>
    <w:p w:rsidR="0082335A" w:rsidRDefault="00D23960" w:rsidP="0059786F">
      <w:pPr>
        <w:pStyle w:val="a9"/>
        <w:numPr>
          <w:ilvl w:val="6"/>
          <w:numId w:val="6"/>
        </w:numPr>
        <w:spacing w:line="360" w:lineRule="auto"/>
        <w:rPr>
          <w:rFonts w:ascii="Arial" w:hAnsi="Arial" w:cs="David"/>
          <w:b/>
          <w:bCs/>
          <w:sz w:val="24"/>
          <w:szCs w:val="24"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 xml:space="preserve">קצב </w:t>
      </w:r>
      <w:r w:rsidR="0082335A">
        <w:rPr>
          <w:rFonts w:ascii="Arial" w:hAnsi="Arial" w:cs="David" w:hint="cs"/>
          <w:b/>
          <w:bCs/>
          <w:sz w:val="24"/>
          <w:szCs w:val="24"/>
          <w:rtl/>
        </w:rPr>
        <w:t xml:space="preserve">החלפת השטרות מהסדרה הישנה </w:t>
      </w:r>
      <w:r>
        <w:rPr>
          <w:rFonts w:ascii="Arial" w:hAnsi="Arial" w:cs="David" w:hint="cs"/>
          <w:b/>
          <w:bCs/>
          <w:sz w:val="24"/>
          <w:szCs w:val="24"/>
          <w:rtl/>
        </w:rPr>
        <w:t xml:space="preserve">(סדרה ב') </w:t>
      </w:r>
      <w:r w:rsidR="0082335A">
        <w:rPr>
          <w:rFonts w:ascii="Arial" w:hAnsi="Arial" w:cs="David" w:hint="cs"/>
          <w:b/>
          <w:bCs/>
          <w:sz w:val="24"/>
          <w:szCs w:val="24"/>
          <w:rtl/>
        </w:rPr>
        <w:t xml:space="preserve">בשטרות מהסדרה החדשה </w:t>
      </w:r>
      <w:r>
        <w:rPr>
          <w:rFonts w:ascii="Arial" w:hAnsi="Arial" w:cs="David" w:hint="cs"/>
          <w:b/>
          <w:bCs/>
          <w:sz w:val="24"/>
          <w:szCs w:val="24"/>
          <w:rtl/>
        </w:rPr>
        <w:t xml:space="preserve">(סדרה ג') </w:t>
      </w:r>
      <w:r w:rsidR="00382ADE">
        <w:rPr>
          <w:rFonts w:ascii="Arial" w:hAnsi="Arial" w:cs="David" w:hint="cs"/>
          <w:b/>
          <w:bCs/>
          <w:sz w:val="24"/>
          <w:szCs w:val="24"/>
          <w:rtl/>
        </w:rPr>
        <w:t>הינו בהתאם לתחזיות</w:t>
      </w:r>
      <w:r w:rsidR="0082335A">
        <w:rPr>
          <w:rFonts w:ascii="Arial" w:hAnsi="Arial" w:cs="David" w:hint="cs"/>
          <w:b/>
          <w:bCs/>
          <w:sz w:val="24"/>
          <w:szCs w:val="24"/>
          <w:rtl/>
        </w:rPr>
        <w:t xml:space="preserve">: </w:t>
      </w:r>
    </w:p>
    <w:p w:rsidR="008F61C0" w:rsidRPr="0082335A" w:rsidRDefault="008F61C0" w:rsidP="0059786F">
      <w:pPr>
        <w:pStyle w:val="a9"/>
        <w:numPr>
          <w:ilvl w:val="7"/>
          <w:numId w:val="6"/>
        </w:numPr>
        <w:spacing w:line="360" w:lineRule="auto"/>
        <w:rPr>
          <w:rFonts w:ascii="Arial" w:hAnsi="Arial" w:cs="David"/>
          <w:b/>
          <w:bCs/>
          <w:sz w:val="24"/>
          <w:szCs w:val="24"/>
        </w:rPr>
      </w:pPr>
      <w:r w:rsidRPr="0082335A">
        <w:rPr>
          <w:rFonts w:ascii="Arial" w:hAnsi="Arial" w:cs="David" w:hint="cs"/>
          <w:b/>
          <w:bCs/>
          <w:sz w:val="24"/>
          <w:szCs w:val="24"/>
          <w:rtl/>
        </w:rPr>
        <w:t>מאז השקת</w:t>
      </w:r>
      <w:r w:rsidR="00BA2334"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 ה</w:t>
      </w:r>
      <w:r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שטר </w:t>
      </w:r>
      <w:r w:rsidR="00665D87"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החדש בעריך </w:t>
      </w:r>
      <w:r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50 ש"ח, בחודש ספטמבר 2014, הוחלפו </w:t>
      </w:r>
      <w:r w:rsidR="00D948CD">
        <w:rPr>
          <w:rFonts w:ascii="Arial" w:hAnsi="Arial" w:cs="David" w:hint="cs"/>
          <w:b/>
          <w:bCs/>
          <w:sz w:val="24"/>
          <w:szCs w:val="24"/>
          <w:rtl/>
        </w:rPr>
        <w:t>כ</w:t>
      </w:r>
      <w:r w:rsidR="00BA2334" w:rsidRPr="0082335A">
        <w:rPr>
          <w:rFonts w:ascii="Arial" w:hAnsi="Arial" w:cs="David" w:hint="cs"/>
          <w:b/>
          <w:bCs/>
          <w:sz w:val="24"/>
          <w:szCs w:val="24"/>
          <w:rtl/>
        </w:rPr>
        <w:t>-</w:t>
      </w:r>
      <w:r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82335A">
        <w:rPr>
          <w:rFonts w:ascii="Arial" w:hAnsi="Arial" w:cs="David"/>
          <w:b/>
          <w:bCs/>
          <w:sz w:val="24"/>
          <w:szCs w:val="24"/>
          <w:rtl/>
        </w:rPr>
        <w:t xml:space="preserve">90% </w:t>
      </w:r>
      <w:r w:rsidRPr="0082335A">
        <w:rPr>
          <w:rFonts w:ascii="Arial" w:hAnsi="Arial" w:cs="David" w:hint="cs"/>
          <w:b/>
          <w:bCs/>
          <w:sz w:val="24"/>
          <w:szCs w:val="24"/>
          <w:rtl/>
        </w:rPr>
        <w:t>מ</w:t>
      </w:r>
      <w:r w:rsidR="00665D87" w:rsidRPr="0082335A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Pr="0082335A">
        <w:rPr>
          <w:rFonts w:ascii="Arial" w:hAnsi="Arial" w:cs="David" w:hint="cs"/>
          <w:b/>
          <w:bCs/>
          <w:sz w:val="24"/>
          <w:szCs w:val="24"/>
          <w:rtl/>
        </w:rPr>
        <w:t>שטרות</w:t>
      </w:r>
      <w:r w:rsidRPr="0082335A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82335A">
        <w:rPr>
          <w:rFonts w:ascii="Arial" w:hAnsi="Arial" w:cs="David" w:hint="cs"/>
          <w:b/>
          <w:bCs/>
          <w:sz w:val="24"/>
          <w:szCs w:val="24"/>
          <w:rtl/>
        </w:rPr>
        <w:t>שבמחזור, בשטרות מסדרה ג'.</w:t>
      </w:r>
    </w:p>
    <w:p w:rsidR="0082335A" w:rsidRDefault="008F61C0" w:rsidP="0059786F">
      <w:pPr>
        <w:pStyle w:val="a9"/>
        <w:numPr>
          <w:ilvl w:val="7"/>
          <w:numId w:val="6"/>
        </w:numPr>
        <w:spacing w:line="360" w:lineRule="auto"/>
        <w:rPr>
          <w:rFonts w:ascii="Arial" w:hAnsi="Arial" w:cs="David"/>
          <w:b/>
          <w:bCs/>
          <w:sz w:val="24"/>
          <w:szCs w:val="24"/>
        </w:rPr>
      </w:pPr>
      <w:r w:rsidRPr="00DC2477">
        <w:rPr>
          <w:rFonts w:ascii="Arial" w:hAnsi="Arial" w:cs="David" w:hint="cs"/>
          <w:b/>
          <w:bCs/>
          <w:sz w:val="24"/>
          <w:szCs w:val="24"/>
          <w:rtl/>
        </w:rPr>
        <w:t xml:space="preserve">מאז השקת </w:t>
      </w:r>
      <w:r w:rsidR="00665D87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Pr="00DC2477">
        <w:rPr>
          <w:rFonts w:ascii="Arial" w:hAnsi="Arial" w:cs="David" w:hint="cs"/>
          <w:b/>
          <w:bCs/>
          <w:sz w:val="24"/>
          <w:szCs w:val="24"/>
          <w:rtl/>
        </w:rPr>
        <w:t xml:space="preserve">שטר </w:t>
      </w:r>
      <w:r w:rsidR="00665D87">
        <w:rPr>
          <w:rFonts w:ascii="Arial" w:hAnsi="Arial" w:cs="David" w:hint="cs"/>
          <w:b/>
          <w:bCs/>
          <w:sz w:val="24"/>
          <w:szCs w:val="24"/>
          <w:rtl/>
        </w:rPr>
        <w:t xml:space="preserve">החדש בעריך </w:t>
      </w:r>
      <w:r w:rsidRPr="00DC2477">
        <w:rPr>
          <w:rFonts w:ascii="Arial" w:hAnsi="Arial" w:cs="David" w:hint="cs"/>
          <w:b/>
          <w:bCs/>
          <w:sz w:val="24"/>
          <w:szCs w:val="24"/>
          <w:rtl/>
        </w:rPr>
        <w:t xml:space="preserve">200 ש"ח, בחודש דצמבר 2015, הוחלפו </w:t>
      </w:r>
      <w:r w:rsidR="00D948CD">
        <w:rPr>
          <w:rFonts w:ascii="Arial" w:hAnsi="Arial" w:cs="David" w:hint="cs"/>
          <w:b/>
          <w:bCs/>
          <w:sz w:val="24"/>
          <w:szCs w:val="24"/>
          <w:rtl/>
        </w:rPr>
        <w:t xml:space="preserve">כ </w:t>
      </w:r>
      <w:r w:rsidR="00D948CD">
        <w:rPr>
          <w:rFonts w:ascii="Arial" w:hAnsi="Arial" w:cs="David"/>
          <w:b/>
          <w:bCs/>
          <w:sz w:val="24"/>
          <w:szCs w:val="24"/>
          <w:rtl/>
        </w:rPr>
        <w:t>–</w:t>
      </w:r>
      <w:r w:rsidR="00D948CD">
        <w:rPr>
          <w:rFonts w:ascii="Arial" w:hAnsi="Arial" w:cs="David" w:hint="cs"/>
          <w:b/>
          <w:bCs/>
          <w:sz w:val="24"/>
          <w:szCs w:val="24"/>
          <w:rtl/>
        </w:rPr>
        <w:t xml:space="preserve"> 60%</w:t>
      </w:r>
      <w:r w:rsidRPr="00DC2477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DC2477">
        <w:rPr>
          <w:rFonts w:ascii="Arial" w:hAnsi="Arial" w:cs="David" w:hint="cs"/>
          <w:b/>
          <w:bCs/>
          <w:sz w:val="24"/>
          <w:szCs w:val="24"/>
          <w:rtl/>
        </w:rPr>
        <w:t>מ</w:t>
      </w:r>
      <w:r w:rsidR="00665D87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Pr="00DC2477">
        <w:rPr>
          <w:rFonts w:ascii="Arial" w:hAnsi="Arial" w:cs="David" w:hint="cs"/>
          <w:b/>
          <w:bCs/>
          <w:sz w:val="24"/>
          <w:szCs w:val="24"/>
          <w:rtl/>
        </w:rPr>
        <w:t>שטרות</w:t>
      </w:r>
      <w:r w:rsidRPr="00DC2477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DC2477">
        <w:rPr>
          <w:rFonts w:ascii="Arial" w:hAnsi="Arial" w:cs="David" w:hint="cs"/>
          <w:b/>
          <w:bCs/>
          <w:sz w:val="24"/>
          <w:szCs w:val="24"/>
          <w:rtl/>
        </w:rPr>
        <w:t>שבמחזור, בשטרות מסדרה ג'.</w:t>
      </w:r>
      <w:r w:rsidR="0082335A"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82335A" w:rsidRDefault="0082335A" w:rsidP="0059786F">
      <w:pPr>
        <w:pStyle w:val="a9"/>
        <w:numPr>
          <w:ilvl w:val="7"/>
          <w:numId w:val="6"/>
        </w:numPr>
        <w:spacing w:line="360" w:lineRule="auto"/>
        <w:rPr>
          <w:rFonts w:ascii="Arial" w:hAnsi="Arial" w:cs="David"/>
          <w:b/>
          <w:bCs/>
          <w:sz w:val="24"/>
          <w:szCs w:val="24"/>
        </w:rPr>
      </w:pPr>
      <w:r w:rsidRPr="0082335A">
        <w:rPr>
          <w:rFonts w:ascii="Arial" w:hAnsi="Arial" w:cs="David" w:hint="cs"/>
          <w:b/>
          <w:bCs/>
          <w:sz w:val="24"/>
          <w:szCs w:val="24"/>
          <w:rtl/>
        </w:rPr>
        <w:t>מכשירי המשיכה האוטומטי</w:t>
      </w:r>
      <w:r w:rsidR="00382ADE">
        <w:rPr>
          <w:rFonts w:ascii="Arial" w:hAnsi="Arial" w:cs="David" w:hint="cs"/>
          <w:b/>
          <w:bCs/>
          <w:sz w:val="24"/>
          <w:szCs w:val="24"/>
          <w:rtl/>
        </w:rPr>
        <w:t>י</w:t>
      </w:r>
      <w:r w:rsidRPr="0082335A">
        <w:rPr>
          <w:rFonts w:ascii="Arial" w:hAnsi="Arial" w:cs="David" w:hint="cs"/>
          <w:b/>
          <w:bCs/>
          <w:sz w:val="24"/>
          <w:szCs w:val="24"/>
          <w:rtl/>
        </w:rPr>
        <w:t>ם למשיכת מזומנים, בכל התאגידים הבנקאיים, מנפקים לציבור שטרות בעריכים 200 ש"ח ו- 50 ש"ח</w:t>
      </w:r>
      <w:r w:rsidR="00382ADE" w:rsidRPr="00382ADE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382ADE" w:rsidRPr="0082335A">
        <w:rPr>
          <w:rFonts w:ascii="Arial" w:hAnsi="Arial" w:cs="David" w:hint="cs"/>
          <w:b/>
          <w:bCs/>
          <w:sz w:val="24"/>
          <w:szCs w:val="24"/>
          <w:rtl/>
        </w:rPr>
        <w:t>מהסדרה החדשה בלבד</w:t>
      </w:r>
      <w:r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.  </w:t>
      </w:r>
    </w:p>
    <w:p w:rsidR="008F739E" w:rsidRPr="0082335A" w:rsidRDefault="00C849F9" w:rsidP="0059786F">
      <w:pPr>
        <w:pStyle w:val="a9"/>
        <w:numPr>
          <w:ilvl w:val="6"/>
          <w:numId w:val="6"/>
        </w:numPr>
        <w:spacing w:line="360" w:lineRule="auto"/>
        <w:rPr>
          <w:rFonts w:ascii="Arial" w:hAnsi="Arial" w:cs="David"/>
          <w:b/>
          <w:bCs/>
          <w:sz w:val="24"/>
          <w:szCs w:val="24"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 xml:space="preserve">ערב חג הפסח </w:t>
      </w:r>
      <w:r w:rsidR="00923016">
        <w:rPr>
          <w:rFonts w:ascii="Arial" w:hAnsi="Arial" w:cs="David" w:hint="cs"/>
          <w:b/>
          <w:bCs/>
          <w:sz w:val="24"/>
          <w:szCs w:val="24"/>
          <w:rtl/>
        </w:rPr>
        <w:t>ה</w:t>
      </w:r>
      <w:r>
        <w:rPr>
          <w:rFonts w:ascii="Arial" w:hAnsi="Arial" w:cs="David" w:hint="cs"/>
          <w:b/>
          <w:bCs/>
          <w:sz w:val="24"/>
          <w:szCs w:val="24"/>
          <w:rtl/>
        </w:rPr>
        <w:t>תשע"ז</w:t>
      </w:r>
      <w:r w:rsidR="00923016">
        <w:rPr>
          <w:rFonts w:ascii="Arial" w:hAnsi="Arial" w:cs="David" w:hint="cs"/>
          <w:b/>
          <w:bCs/>
          <w:sz w:val="24"/>
          <w:szCs w:val="24"/>
          <w:rtl/>
        </w:rPr>
        <w:t xml:space="preserve"> - 2017</w:t>
      </w:r>
      <w:r>
        <w:rPr>
          <w:rFonts w:ascii="Arial" w:hAnsi="Arial" w:cs="David" w:hint="cs"/>
          <w:b/>
          <w:bCs/>
          <w:sz w:val="24"/>
          <w:szCs w:val="24"/>
          <w:rtl/>
        </w:rPr>
        <w:t xml:space="preserve">, </w:t>
      </w:r>
      <w:r w:rsidR="00BA2334"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בנק ישראל </w:t>
      </w:r>
      <w:r w:rsidR="0082335A">
        <w:rPr>
          <w:rFonts w:ascii="Arial" w:hAnsi="Arial" w:cs="David" w:hint="cs"/>
          <w:b/>
          <w:bCs/>
          <w:sz w:val="24"/>
          <w:szCs w:val="24"/>
          <w:rtl/>
        </w:rPr>
        <w:t>קורא</w:t>
      </w:r>
      <w:r w:rsidR="00BA2334"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D948CD">
        <w:rPr>
          <w:rFonts w:ascii="Arial" w:hAnsi="Arial" w:cs="David" w:hint="cs"/>
          <w:b/>
          <w:bCs/>
          <w:sz w:val="24"/>
          <w:szCs w:val="24"/>
          <w:rtl/>
        </w:rPr>
        <w:t xml:space="preserve">לציבור </w:t>
      </w:r>
      <w:r w:rsidR="00382ADE">
        <w:rPr>
          <w:rFonts w:ascii="Arial" w:hAnsi="Arial" w:cs="David" w:hint="cs"/>
          <w:b/>
          <w:bCs/>
          <w:sz w:val="24"/>
          <w:szCs w:val="24"/>
          <w:rtl/>
        </w:rPr>
        <w:t>המחזיק</w:t>
      </w:r>
      <w:r w:rsidR="00D948CD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5F5E25"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שטרות בעריכים </w:t>
      </w:r>
      <w:r w:rsidR="008F739E" w:rsidRPr="0082335A">
        <w:rPr>
          <w:rFonts w:ascii="Arial" w:hAnsi="Arial" w:cs="David" w:hint="cs"/>
          <w:b/>
          <w:bCs/>
          <w:sz w:val="24"/>
          <w:szCs w:val="24"/>
          <w:rtl/>
        </w:rPr>
        <w:t>50</w:t>
      </w:r>
      <w:r w:rsidR="005F5E25"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 ש"ח ו</w:t>
      </w:r>
      <w:r w:rsidR="005F5E25" w:rsidRPr="0082335A">
        <w:rPr>
          <w:rFonts w:ascii="Arial" w:hAnsi="Arial" w:cs="David"/>
          <w:b/>
          <w:bCs/>
          <w:sz w:val="24"/>
          <w:szCs w:val="24"/>
          <w:rtl/>
        </w:rPr>
        <w:t>–</w:t>
      </w:r>
      <w:r w:rsidR="005F5E25"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8F739E" w:rsidRPr="0082335A">
        <w:rPr>
          <w:rFonts w:ascii="Arial" w:hAnsi="Arial" w:cs="David" w:hint="cs"/>
          <w:b/>
          <w:bCs/>
          <w:sz w:val="24"/>
          <w:szCs w:val="24"/>
          <w:rtl/>
        </w:rPr>
        <w:t>2</w:t>
      </w:r>
      <w:r w:rsidR="005F5E25" w:rsidRPr="0082335A">
        <w:rPr>
          <w:rFonts w:ascii="Arial" w:hAnsi="Arial" w:cs="David" w:hint="cs"/>
          <w:b/>
          <w:bCs/>
          <w:sz w:val="24"/>
          <w:szCs w:val="24"/>
          <w:rtl/>
        </w:rPr>
        <w:t>00 ש"ח</w:t>
      </w:r>
      <w:r w:rsidR="005F5E25" w:rsidRPr="0082335A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82335A">
        <w:rPr>
          <w:rFonts w:ascii="Arial" w:hAnsi="Arial" w:cs="David" w:hint="cs"/>
          <w:b/>
          <w:bCs/>
          <w:sz w:val="24"/>
          <w:szCs w:val="24"/>
          <w:rtl/>
        </w:rPr>
        <w:t xml:space="preserve">מסדרה ב' </w:t>
      </w:r>
      <w:r w:rsidR="0082335A" w:rsidRPr="0082335A">
        <w:rPr>
          <w:rFonts w:ascii="Arial" w:hAnsi="Arial" w:cs="David" w:hint="cs"/>
          <w:b/>
          <w:bCs/>
          <w:sz w:val="24"/>
          <w:szCs w:val="24"/>
          <w:rtl/>
        </w:rPr>
        <w:t>של השקל החדש</w:t>
      </w:r>
      <w:r w:rsidR="00D23960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82335A">
        <w:rPr>
          <w:rFonts w:ascii="Arial" w:hAnsi="Arial" w:cs="David" w:hint="cs"/>
          <w:b/>
          <w:bCs/>
          <w:sz w:val="24"/>
          <w:szCs w:val="24"/>
          <w:rtl/>
        </w:rPr>
        <w:t>להחליפם</w:t>
      </w:r>
      <w:r w:rsidR="00D23960">
        <w:rPr>
          <w:rFonts w:ascii="Arial" w:hAnsi="Arial" w:cs="David" w:hint="cs"/>
          <w:b/>
          <w:bCs/>
          <w:sz w:val="24"/>
          <w:szCs w:val="24"/>
          <w:rtl/>
        </w:rPr>
        <w:t xml:space="preserve"> בשטרות מהסדרה החדשה</w:t>
      </w:r>
      <w:r w:rsidR="008F739E"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, ללא עמלה, בקופות הבנקים </w:t>
      </w:r>
      <w:r w:rsidR="0082335A">
        <w:rPr>
          <w:rFonts w:ascii="Arial" w:hAnsi="Arial" w:cs="David" w:hint="cs"/>
          <w:b/>
          <w:bCs/>
          <w:sz w:val="24"/>
          <w:szCs w:val="24"/>
          <w:rtl/>
        </w:rPr>
        <w:t xml:space="preserve">המסחריים, חברת הדואר </w:t>
      </w:r>
      <w:r w:rsidR="008F739E" w:rsidRPr="0082335A">
        <w:rPr>
          <w:rFonts w:ascii="Arial" w:hAnsi="Arial" w:cs="David" w:hint="cs"/>
          <w:b/>
          <w:bCs/>
          <w:sz w:val="24"/>
          <w:szCs w:val="24"/>
          <w:rtl/>
        </w:rPr>
        <w:t>ו</w:t>
      </w:r>
      <w:r w:rsidR="00D23960">
        <w:rPr>
          <w:rFonts w:ascii="Arial" w:hAnsi="Arial" w:cs="David" w:hint="cs"/>
          <w:b/>
          <w:bCs/>
          <w:sz w:val="24"/>
          <w:szCs w:val="24"/>
          <w:rtl/>
        </w:rPr>
        <w:t>ב</w:t>
      </w:r>
      <w:r w:rsidR="008F739E" w:rsidRPr="0082335A">
        <w:rPr>
          <w:rFonts w:ascii="Arial" w:hAnsi="Arial" w:cs="David" w:hint="cs"/>
          <w:b/>
          <w:bCs/>
          <w:sz w:val="24"/>
          <w:szCs w:val="24"/>
          <w:rtl/>
        </w:rPr>
        <w:t xml:space="preserve">קופת </w:t>
      </w:r>
      <w:r w:rsidR="00D23960">
        <w:rPr>
          <w:rFonts w:ascii="Arial" w:hAnsi="Arial" w:cs="David" w:hint="cs"/>
          <w:b/>
          <w:bCs/>
          <w:sz w:val="24"/>
          <w:szCs w:val="24"/>
          <w:rtl/>
        </w:rPr>
        <w:t>הציבור ב</w:t>
      </w:r>
      <w:r w:rsidR="008F739E" w:rsidRPr="0082335A">
        <w:rPr>
          <w:rFonts w:ascii="Arial" w:hAnsi="Arial" w:cs="David" w:hint="cs"/>
          <w:b/>
          <w:bCs/>
          <w:sz w:val="24"/>
          <w:szCs w:val="24"/>
          <w:rtl/>
        </w:rPr>
        <w:t>בנק ישראל.</w:t>
      </w:r>
    </w:p>
    <w:p w:rsidR="00DC2477" w:rsidRDefault="00DC2477" w:rsidP="0059786F">
      <w:pPr>
        <w:spacing w:before="100" w:beforeAutospacing="1" w:after="100" w:afterAutospacing="1"/>
        <w:jc w:val="left"/>
        <w:rPr>
          <w:rtl/>
        </w:rPr>
      </w:pPr>
      <w:r w:rsidRPr="008F739E">
        <w:rPr>
          <w:rFonts w:hint="cs"/>
          <w:rtl/>
        </w:rPr>
        <w:t>לקראת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כניסתם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למחזור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השטרות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החדשים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בעריך</w:t>
      </w:r>
      <w:r>
        <w:rPr>
          <w:rFonts w:hint="cs"/>
          <w:rtl/>
        </w:rPr>
        <w:t xml:space="preserve"> 20 </w:t>
      </w:r>
      <w:r w:rsidR="00665D87" w:rsidRPr="008F739E">
        <w:rPr>
          <w:rFonts w:hint="cs"/>
          <w:rtl/>
        </w:rPr>
        <w:t>ש</w:t>
      </w:r>
      <w:r w:rsidR="00665D87">
        <w:rPr>
          <w:rFonts w:hint="cs"/>
          <w:rtl/>
        </w:rPr>
        <w:t>"</w:t>
      </w:r>
      <w:r w:rsidR="00665D87" w:rsidRPr="008F739E">
        <w:rPr>
          <w:rFonts w:hint="cs"/>
          <w:rtl/>
        </w:rPr>
        <w:t>ח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ו</w:t>
      </w:r>
      <w:r>
        <w:rPr>
          <w:rFonts w:hint="cs"/>
          <w:rtl/>
        </w:rPr>
        <w:t xml:space="preserve">- 100 </w:t>
      </w:r>
      <w:r w:rsidR="00665D87" w:rsidRPr="008F739E">
        <w:rPr>
          <w:rFonts w:hint="cs"/>
          <w:rtl/>
        </w:rPr>
        <w:t>ש</w:t>
      </w:r>
      <w:r w:rsidR="00665D87">
        <w:rPr>
          <w:rFonts w:hint="cs"/>
          <w:rtl/>
        </w:rPr>
        <w:t>"</w:t>
      </w:r>
      <w:r w:rsidR="00665D87" w:rsidRPr="008F739E">
        <w:rPr>
          <w:rFonts w:hint="cs"/>
          <w:rtl/>
        </w:rPr>
        <w:t>ח</w:t>
      </w:r>
      <w:r>
        <w:rPr>
          <w:rFonts w:hint="cs"/>
          <w:rtl/>
        </w:rPr>
        <w:t xml:space="preserve">, </w:t>
      </w:r>
      <w:r w:rsidR="00D23960">
        <w:rPr>
          <w:rFonts w:hint="cs"/>
          <w:rtl/>
        </w:rPr>
        <w:t xml:space="preserve">הצפויה בהמשך השנה, </w:t>
      </w:r>
      <w:r w:rsidR="0022263D" w:rsidRPr="008F739E">
        <w:rPr>
          <w:rFonts w:hint="cs"/>
          <w:rtl/>
        </w:rPr>
        <w:t>מתקדם</w:t>
      </w:r>
      <w:r w:rsidR="0022263D">
        <w:rPr>
          <w:rFonts w:hint="cs"/>
          <w:rtl/>
        </w:rPr>
        <w:t xml:space="preserve"> </w:t>
      </w:r>
      <w:r w:rsidRPr="008F739E">
        <w:rPr>
          <w:rFonts w:hint="cs"/>
          <w:rtl/>
        </w:rPr>
        <w:t>בנק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ישראל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בהיערכות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הנדרשת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להשלמת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החלפת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סדרת</w:t>
      </w:r>
      <w:r>
        <w:rPr>
          <w:rFonts w:hint="cs"/>
          <w:rtl/>
        </w:rPr>
        <w:t xml:space="preserve"> </w:t>
      </w:r>
      <w:r w:rsidRPr="008F739E">
        <w:rPr>
          <w:rFonts w:hint="cs"/>
          <w:rtl/>
        </w:rPr>
        <w:t>השטרות</w:t>
      </w:r>
      <w:r>
        <w:rPr>
          <w:rFonts w:hint="cs"/>
          <w:rtl/>
        </w:rPr>
        <w:t>.</w:t>
      </w:r>
      <w:r w:rsidR="00CA283B">
        <w:rPr>
          <w:rFonts w:hint="cs"/>
          <w:rtl/>
        </w:rPr>
        <w:t xml:space="preserve"> </w:t>
      </w:r>
      <w:r w:rsidR="008F61C0">
        <w:rPr>
          <w:rFonts w:hint="cs"/>
          <w:rtl/>
        </w:rPr>
        <w:t xml:space="preserve">במסגרת </w:t>
      </w:r>
      <w:r w:rsidR="00D23960">
        <w:rPr>
          <w:rFonts w:hint="cs"/>
          <w:rtl/>
        </w:rPr>
        <w:t>זו נמסרו,</w:t>
      </w:r>
      <w:r w:rsidR="008F61C0">
        <w:rPr>
          <w:rFonts w:hint="cs"/>
          <w:rtl/>
        </w:rPr>
        <w:t xml:space="preserve"> ב</w:t>
      </w:r>
      <w:r w:rsidR="00D23960">
        <w:rPr>
          <w:rFonts w:hint="cs"/>
          <w:rtl/>
        </w:rPr>
        <w:t xml:space="preserve">סוף שנת </w:t>
      </w:r>
      <w:r w:rsidR="00CA283B">
        <w:rPr>
          <w:rFonts w:hint="cs"/>
          <w:rtl/>
        </w:rPr>
        <w:t>2016</w:t>
      </w:r>
      <w:r w:rsidR="00D23960">
        <w:rPr>
          <w:rFonts w:hint="cs"/>
          <w:rtl/>
        </w:rPr>
        <w:t>,</w:t>
      </w:r>
      <w:r w:rsidR="00CA283B">
        <w:rPr>
          <w:rFonts w:hint="cs"/>
          <w:rtl/>
        </w:rPr>
        <w:t xml:space="preserve"> </w:t>
      </w:r>
      <w:r>
        <w:rPr>
          <w:rFonts w:hint="cs"/>
          <w:rtl/>
        </w:rPr>
        <w:t xml:space="preserve">דוגמאות של השטרות </w:t>
      </w:r>
      <w:r w:rsidR="00D23960">
        <w:rPr>
          <w:rFonts w:hint="cs"/>
          <w:rtl/>
        </w:rPr>
        <w:t xml:space="preserve">החדשים </w:t>
      </w:r>
      <w:r>
        <w:rPr>
          <w:rFonts w:hint="cs"/>
          <w:rtl/>
        </w:rPr>
        <w:t xml:space="preserve">ליצרנים, ספקים ומפעילים של מכונות ממכר, ספירה ומיון הנדרשים לכייל את המכונות שברשותם. בנק ישראל </w:t>
      </w:r>
      <w:r w:rsidR="00D23960">
        <w:rPr>
          <w:rFonts w:hint="cs"/>
          <w:rtl/>
        </w:rPr>
        <w:t>עוקב אחר פעילות הכיול של מכונות הממכר במשק, ו</w:t>
      </w:r>
      <w:r>
        <w:rPr>
          <w:rFonts w:hint="cs"/>
          <w:rtl/>
        </w:rPr>
        <w:t xml:space="preserve">ממשיך </w:t>
      </w:r>
      <w:r w:rsidR="00382ADE">
        <w:rPr>
          <w:rFonts w:hint="cs"/>
          <w:rtl/>
        </w:rPr>
        <w:t xml:space="preserve">לפעול </w:t>
      </w:r>
      <w:r>
        <w:rPr>
          <w:rFonts w:hint="cs"/>
          <w:rtl/>
        </w:rPr>
        <w:t>ב</w:t>
      </w:r>
      <w:r w:rsidR="00382ADE">
        <w:rPr>
          <w:rFonts w:hint="cs"/>
          <w:rtl/>
        </w:rPr>
        <w:t xml:space="preserve">אמצעות </w:t>
      </w:r>
      <w:r>
        <w:rPr>
          <w:rFonts w:hint="cs"/>
          <w:rtl/>
        </w:rPr>
        <w:t>מסירת מידע</w:t>
      </w:r>
      <w:r w:rsidR="00CB7922">
        <w:rPr>
          <w:rFonts w:hint="cs"/>
          <w:rtl/>
        </w:rPr>
        <w:t>, הדרכה</w:t>
      </w:r>
      <w:r>
        <w:rPr>
          <w:rFonts w:hint="cs"/>
          <w:rtl/>
        </w:rPr>
        <w:t xml:space="preserve"> וסיוע </w:t>
      </w:r>
      <w:r w:rsidR="00CB7922">
        <w:rPr>
          <w:rFonts w:hint="cs"/>
          <w:rtl/>
        </w:rPr>
        <w:t xml:space="preserve">מקצועי </w:t>
      </w:r>
      <w:r>
        <w:rPr>
          <w:rFonts w:hint="cs"/>
          <w:rtl/>
        </w:rPr>
        <w:t>לגורמים ה</w:t>
      </w:r>
      <w:r w:rsidR="00CB7922">
        <w:rPr>
          <w:rFonts w:hint="cs"/>
          <w:rtl/>
        </w:rPr>
        <w:t>רלבנטיים</w:t>
      </w:r>
      <w:r>
        <w:rPr>
          <w:rFonts w:hint="cs"/>
          <w:rtl/>
        </w:rPr>
        <w:t xml:space="preserve"> על מנת לאפשר להם להיערך </w:t>
      </w:r>
      <w:r w:rsidR="005E525F">
        <w:rPr>
          <w:rFonts w:hint="cs"/>
          <w:rtl/>
        </w:rPr>
        <w:t>בזמן</w:t>
      </w:r>
      <w:r>
        <w:rPr>
          <w:rFonts w:hint="cs"/>
          <w:rtl/>
        </w:rPr>
        <w:t xml:space="preserve"> מבחינה טכנית ותפעולית לכיול המכונות שבאחריותם.</w:t>
      </w:r>
    </w:p>
    <w:p w:rsidR="008F739E" w:rsidRPr="00D23960" w:rsidRDefault="006537BB" w:rsidP="00A67650">
      <w:pPr>
        <w:spacing w:before="100" w:beforeAutospacing="1" w:after="100" w:afterAutospacing="1"/>
        <w:jc w:val="left"/>
        <w:rPr>
          <w:rtl/>
        </w:rPr>
      </w:pPr>
      <w:r>
        <w:rPr>
          <w:rFonts w:hint="cs"/>
          <w:rtl/>
        </w:rPr>
        <w:t>"עושים סדר בשטרות לקראת</w:t>
      </w:r>
      <w:r w:rsidR="00C849F9">
        <w:rPr>
          <w:rFonts w:hint="cs"/>
          <w:rtl/>
        </w:rPr>
        <w:t xml:space="preserve"> </w:t>
      </w:r>
      <w:r w:rsidR="00923016">
        <w:rPr>
          <w:rFonts w:hint="cs"/>
          <w:rtl/>
        </w:rPr>
        <w:t>ה</w:t>
      </w:r>
      <w:r w:rsidR="00C849F9">
        <w:rPr>
          <w:rFonts w:hint="cs"/>
          <w:rtl/>
        </w:rPr>
        <w:t>פסח</w:t>
      </w:r>
      <w:r>
        <w:rPr>
          <w:rFonts w:hint="cs"/>
          <w:rtl/>
        </w:rPr>
        <w:t>"-</w:t>
      </w:r>
      <w:r w:rsidR="00C849F9">
        <w:rPr>
          <w:rFonts w:hint="cs"/>
          <w:rtl/>
        </w:rPr>
        <w:t xml:space="preserve"> בנק ישראל קורא</w:t>
      </w:r>
      <w:r w:rsidR="003F7A06">
        <w:rPr>
          <w:rFonts w:hint="cs"/>
          <w:rtl/>
        </w:rPr>
        <w:t xml:space="preserve"> </w:t>
      </w:r>
      <w:r w:rsidR="00C849F9">
        <w:rPr>
          <w:rFonts w:hint="cs"/>
          <w:rtl/>
        </w:rPr>
        <w:t>ל</w:t>
      </w:r>
      <w:r w:rsidR="00923016">
        <w:rPr>
          <w:rFonts w:hint="cs"/>
          <w:rtl/>
        </w:rPr>
        <w:t>מי</w:t>
      </w:r>
      <w:r w:rsidR="00CB7922">
        <w:rPr>
          <w:rFonts w:hint="cs"/>
          <w:rtl/>
        </w:rPr>
        <w:t xml:space="preserve"> ש</w:t>
      </w:r>
      <w:r w:rsidR="00C849F9">
        <w:rPr>
          <w:rFonts w:hint="cs"/>
          <w:rtl/>
        </w:rPr>
        <w:t xml:space="preserve">עדיין מצויים </w:t>
      </w:r>
      <w:r w:rsidR="00CB7922">
        <w:rPr>
          <w:rFonts w:hint="cs"/>
          <w:rtl/>
        </w:rPr>
        <w:t>ברשות</w:t>
      </w:r>
      <w:r w:rsidR="00C849F9">
        <w:rPr>
          <w:rFonts w:hint="cs"/>
          <w:rtl/>
        </w:rPr>
        <w:t>ו</w:t>
      </w:r>
      <w:r w:rsidR="008F739E" w:rsidRPr="00D23960">
        <w:rPr>
          <w:rFonts w:hint="cs"/>
          <w:rtl/>
        </w:rPr>
        <w:t xml:space="preserve"> שטרות </w:t>
      </w:r>
      <w:r w:rsidR="00D23960" w:rsidRPr="00D23960">
        <w:rPr>
          <w:rFonts w:hint="cs"/>
          <w:rtl/>
        </w:rPr>
        <w:t xml:space="preserve">מסדרה ב' </w:t>
      </w:r>
      <w:r w:rsidR="008F739E" w:rsidRPr="00D23960">
        <w:rPr>
          <w:rFonts w:hint="cs"/>
          <w:rtl/>
        </w:rPr>
        <w:t xml:space="preserve">בעריכים 50 ש"ח ו </w:t>
      </w:r>
      <w:r w:rsidR="008F739E" w:rsidRPr="00D23960">
        <w:rPr>
          <w:rtl/>
        </w:rPr>
        <w:t>–</w:t>
      </w:r>
      <w:r w:rsidR="008F739E" w:rsidRPr="00D23960">
        <w:rPr>
          <w:rFonts w:hint="cs"/>
          <w:rtl/>
        </w:rPr>
        <w:t xml:space="preserve"> 200 ש"ח</w:t>
      </w:r>
      <w:r w:rsidR="008F739E" w:rsidRPr="00D23960">
        <w:rPr>
          <w:rtl/>
        </w:rPr>
        <w:t xml:space="preserve"> </w:t>
      </w:r>
      <w:r w:rsidR="00CB7922">
        <w:rPr>
          <w:rFonts w:hint="cs"/>
          <w:rtl/>
        </w:rPr>
        <w:t xml:space="preserve"> </w:t>
      </w:r>
      <w:r w:rsidR="00090266">
        <w:rPr>
          <w:rFonts w:hint="cs"/>
          <w:rtl/>
        </w:rPr>
        <w:t xml:space="preserve">(ראה תמונות מצורפות) </w:t>
      </w:r>
      <w:r w:rsidR="00CB7922">
        <w:rPr>
          <w:rFonts w:hint="cs"/>
          <w:rtl/>
        </w:rPr>
        <w:t>להחליפם</w:t>
      </w:r>
      <w:r w:rsidR="008F739E" w:rsidRPr="00D23960">
        <w:rPr>
          <w:rFonts w:hint="cs"/>
          <w:rtl/>
        </w:rPr>
        <w:t xml:space="preserve">, ללא עמלה, </w:t>
      </w:r>
      <w:r w:rsidR="00D23960" w:rsidRPr="00D23960">
        <w:rPr>
          <w:rFonts w:hint="cs"/>
          <w:rtl/>
        </w:rPr>
        <w:t>ב</w:t>
      </w:r>
      <w:r w:rsidR="008F739E" w:rsidRPr="00D23960">
        <w:rPr>
          <w:rFonts w:hint="cs"/>
          <w:rtl/>
        </w:rPr>
        <w:t xml:space="preserve">שטרות </w:t>
      </w:r>
      <w:r w:rsidR="00D23960" w:rsidRPr="00D23960">
        <w:rPr>
          <w:rFonts w:hint="cs"/>
          <w:rtl/>
        </w:rPr>
        <w:t xml:space="preserve">חדשים </w:t>
      </w:r>
      <w:r w:rsidR="008F739E" w:rsidRPr="00D23960">
        <w:rPr>
          <w:rFonts w:hint="cs"/>
          <w:rtl/>
        </w:rPr>
        <w:t xml:space="preserve">בקופות הבנקים </w:t>
      </w:r>
      <w:r w:rsidR="009F131E" w:rsidRPr="00D23960">
        <w:rPr>
          <w:rFonts w:hint="cs"/>
          <w:rtl/>
        </w:rPr>
        <w:t>המסחריי</w:t>
      </w:r>
      <w:r w:rsidR="009F131E" w:rsidRPr="00D23960">
        <w:rPr>
          <w:rFonts w:hint="eastAsia"/>
          <w:rtl/>
        </w:rPr>
        <w:t>ם</w:t>
      </w:r>
      <w:r w:rsidR="00D23960" w:rsidRPr="00D23960">
        <w:rPr>
          <w:rFonts w:hint="cs"/>
          <w:rtl/>
        </w:rPr>
        <w:t xml:space="preserve">, חברת הדואר </w:t>
      </w:r>
      <w:r w:rsidR="008F739E" w:rsidRPr="00D23960">
        <w:rPr>
          <w:rFonts w:hint="cs"/>
          <w:rtl/>
        </w:rPr>
        <w:t xml:space="preserve">ובקופת </w:t>
      </w:r>
      <w:r w:rsidR="00D23960" w:rsidRPr="00D23960">
        <w:rPr>
          <w:rFonts w:hint="cs"/>
          <w:rtl/>
        </w:rPr>
        <w:t>הציבור בבנק ישראל בירושלים</w:t>
      </w:r>
      <w:r w:rsidR="003F7A06">
        <w:rPr>
          <w:rFonts w:hint="cs"/>
          <w:rtl/>
        </w:rPr>
        <w:t xml:space="preserve">. </w:t>
      </w:r>
      <w:r w:rsidR="003F7A06" w:rsidRPr="00ED59B9">
        <w:rPr>
          <w:rFonts w:hint="cs"/>
          <w:rtl/>
        </w:rPr>
        <w:t>לחילופין, ניתן להפקיד את השטרות מסדרה ב' בחשבון הבנק, או לעשות בהם שימוש</w:t>
      </w:r>
      <w:r w:rsidR="008F739E" w:rsidRPr="00ED59B9">
        <w:rPr>
          <w:rFonts w:hint="cs"/>
          <w:rtl/>
        </w:rPr>
        <w:t>.</w:t>
      </w:r>
    </w:p>
    <w:p w:rsidR="00ED59B9" w:rsidRDefault="00382ADE" w:rsidP="0059786F">
      <w:pPr>
        <w:spacing w:before="100" w:beforeAutospacing="1" w:after="100" w:afterAutospacing="1"/>
        <w:jc w:val="left"/>
      </w:pPr>
      <w:r>
        <w:rPr>
          <w:rFonts w:hint="cs"/>
          <w:rtl/>
        </w:rPr>
        <w:t>במהלך ה</w:t>
      </w:r>
      <w:r w:rsidR="00DC2477">
        <w:rPr>
          <w:rFonts w:hint="cs"/>
          <w:rtl/>
        </w:rPr>
        <w:t>תקופ</w:t>
      </w:r>
      <w:r>
        <w:rPr>
          <w:rFonts w:hint="cs"/>
          <w:rtl/>
        </w:rPr>
        <w:t>ה של</w:t>
      </w:r>
      <w:r w:rsidR="00DC2477">
        <w:rPr>
          <w:rFonts w:hint="cs"/>
          <w:rtl/>
        </w:rPr>
        <w:t xml:space="preserve"> החלפת סדרת שטרות</w:t>
      </w:r>
      <w:r>
        <w:rPr>
          <w:rFonts w:hint="cs"/>
          <w:rtl/>
        </w:rPr>
        <w:t>,</w:t>
      </w:r>
      <w:r w:rsidR="00DC2477">
        <w:rPr>
          <w:rFonts w:hint="cs"/>
          <w:rtl/>
        </w:rPr>
        <w:t xml:space="preserve"> זייפנים וגורמים עבריינים מנסים </w:t>
      </w:r>
      <w:r w:rsidR="0022263D">
        <w:rPr>
          <w:rFonts w:hint="cs"/>
          <w:rtl/>
        </w:rPr>
        <w:t xml:space="preserve">להפיק רווחים אסורים על ידי הפצת העתקי ותצלומי שטרות תוך </w:t>
      </w:r>
      <w:r w:rsidR="00DC2477">
        <w:rPr>
          <w:rFonts w:hint="cs"/>
          <w:rtl/>
        </w:rPr>
        <w:t>נ</w:t>
      </w:r>
      <w:r w:rsidR="0022263D">
        <w:rPr>
          <w:rFonts w:hint="cs"/>
          <w:rtl/>
        </w:rPr>
        <w:t>י</w:t>
      </w:r>
      <w:r w:rsidR="00DC2477">
        <w:rPr>
          <w:rFonts w:hint="cs"/>
          <w:rtl/>
        </w:rPr>
        <w:t>צ</w:t>
      </w:r>
      <w:r w:rsidR="0022263D">
        <w:rPr>
          <w:rFonts w:hint="cs"/>
          <w:rtl/>
        </w:rPr>
        <w:t>ו</w:t>
      </w:r>
      <w:r w:rsidR="00DC2477">
        <w:rPr>
          <w:rFonts w:hint="cs"/>
          <w:rtl/>
        </w:rPr>
        <w:t xml:space="preserve">ל חוסר היכרותו </w:t>
      </w:r>
      <w:r w:rsidR="0022263D">
        <w:rPr>
          <w:rFonts w:hint="cs"/>
          <w:rtl/>
        </w:rPr>
        <w:t xml:space="preserve">של הציבור </w:t>
      </w:r>
      <w:r w:rsidR="00DC2477">
        <w:rPr>
          <w:rFonts w:hint="cs"/>
          <w:rtl/>
        </w:rPr>
        <w:t>עם השטרות החדשים ועם סימני הביטחון שלהם</w:t>
      </w:r>
      <w:r w:rsidR="0022263D">
        <w:rPr>
          <w:rFonts w:hint="cs"/>
          <w:rtl/>
        </w:rPr>
        <w:t xml:space="preserve">. </w:t>
      </w:r>
      <w:r w:rsidR="008F61C0">
        <w:rPr>
          <w:rFonts w:hint="cs"/>
          <w:rtl/>
        </w:rPr>
        <w:lastRenderedPageBreak/>
        <w:t>משכך</w:t>
      </w:r>
      <w:r w:rsidR="009F131E">
        <w:rPr>
          <w:rFonts w:hint="cs"/>
          <w:rtl/>
        </w:rPr>
        <w:t>,</w:t>
      </w:r>
      <w:r w:rsidR="008F61C0">
        <w:rPr>
          <w:rFonts w:hint="cs"/>
          <w:rtl/>
        </w:rPr>
        <w:t xml:space="preserve"> מזמין הבנק </w:t>
      </w:r>
      <w:r w:rsidR="00DC2477">
        <w:rPr>
          <w:rFonts w:hint="cs"/>
          <w:rtl/>
        </w:rPr>
        <w:t>את הציבור ללמוד על שטרות הסדרה החדשה ועל סימני הביטחון המשולבים בהם,</w:t>
      </w:r>
      <w:r w:rsidR="00665D87">
        <w:rPr>
          <w:rFonts w:hint="cs"/>
          <w:rtl/>
        </w:rPr>
        <w:t xml:space="preserve"> </w:t>
      </w:r>
      <w:r w:rsidR="0022263D">
        <w:rPr>
          <w:rFonts w:hint="cs"/>
          <w:rtl/>
        </w:rPr>
        <w:t>ה</w:t>
      </w:r>
      <w:r w:rsidR="00DC2477">
        <w:rPr>
          <w:rFonts w:hint="cs"/>
          <w:rtl/>
        </w:rPr>
        <w:t xml:space="preserve">זהים </w:t>
      </w:r>
      <w:r w:rsidR="0022263D">
        <w:rPr>
          <w:rFonts w:hint="cs"/>
          <w:rtl/>
        </w:rPr>
        <w:t>ל</w:t>
      </w:r>
      <w:r w:rsidR="00DC2477">
        <w:rPr>
          <w:rFonts w:hint="cs"/>
          <w:rtl/>
        </w:rPr>
        <w:t>כל השטרות</w:t>
      </w:r>
      <w:r w:rsidR="0022263D">
        <w:rPr>
          <w:rFonts w:hint="cs"/>
          <w:rtl/>
        </w:rPr>
        <w:t xml:space="preserve"> החדשים,</w:t>
      </w:r>
      <w:r w:rsidR="00665D87">
        <w:rPr>
          <w:rFonts w:hint="cs"/>
          <w:rtl/>
        </w:rPr>
        <w:t xml:space="preserve"> באתר הבנק</w:t>
      </w:r>
      <w:r w:rsidR="00923016">
        <w:rPr>
          <w:rFonts w:hint="cs"/>
          <w:rtl/>
        </w:rPr>
        <w:t xml:space="preserve"> תחת הקישור</w:t>
      </w:r>
      <w:r w:rsidR="00ED59B9">
        <w:rPr>
          <w:rFonts w:hint="cs"/>
          <w:rtl/>
        </w:rPr>
        <w:t xml:space="preserve">: </w:t>
      </w:r>
      <w:hyperlink r:id="rId13" w:tooltip="ללמוד על שטרות הסדרה החדשה ועל סימני הביטחון המשולבים בהם" w:history="1">
        <w:r w:rsidR="00ED59B9">
          <w:rPr>
            <w:rStyle w:val="Hyperlink"/>
            <w:rFonts w:hint="cs"/>
          </w:rPr>
          <w:t>http://www.boi.org.il/he/Currency/BanknoteSecurityFeatures/Pages/DefaultNew.aspx</w:t>
        </w:r>
      </w:hyperlink>
    </w:p>
    <w:p w:rsidR="003518C4" w:rsidRDefault="008F61C0" w:rsidP="003518C4">
      <w:pPr>
        <w:spacing w:before="100" w:beforeAutospacing="1" w:after="100" w:afterAutospacing="1"/>
        <w:jc w:val="left"/>
        <w:rPr>
          <w:rtl/>
        </w:rPr>
      </w:pPr>
      <w:r>
        <w:rPr>
          <w:rFonts w:hint="cs"/>
          <w:rtl/>
        </w:rPr>
        <w:t xml:space="preserve">בהמשך, יפרסם </w:t>
      </w:r>
      <w:r w:rsidR="00CA283B" w:rsidRPr="00DC2477">
        <w:rPr>
          <w:rtl/>
        </w:rPr>
        <w:t xml:space="preserve">בנק ישראל </w:t>
      </w:r>
      <w:r w:rsidR="00D948CD">
        <w:rPr>
          <w:rFonts w:hint="cs"/>
          <w:rtl/>
        </w:rPr>
        <w:t>את</w:t>
      </w:r>
      <w:r w:rsidR="00CA283B" w:rsidRPr="00DC2477">
        <w:rPr>
          <w:rtl/>
        </w:rPr>
        <w:t xml:space="preserve"> </w:t>
      </w:r>
      <w:r w:rsidR="00382ADE">
        <w:rPr>
          <w:rFonts w:hint="cs"/>
          <w:rtl/>
        </w:rPr>
        <w:t>ה</w:t>
      </w:r>
      <w:r w:rsidR="00CA283B" w:rsidRPr="00DC2477">
        <w:rPr>
          <w:rtl/>
        </w:rPr>
        <w:t xml:space="preserve">מועד </w:t>
      </w:r>
      <w:r w:rsidR="00382ADE">
        <w:rPr>
          <w:rFonts w:hint="cs"/>
          <w:rtl/>
        </w:rPr>
        <w:t>המדויק ל</w:t>
      </w:r>
      <w:r w:rsidR="00CA283B" w:rsidRPr="00DC2477">
        <w:rPr>
          <w:rtl/>
        </w:rPr>
        <w:t xml:space="preserve">השקת שני </w:t>
      </w:r>
      <w:r w:rsidR="00382ADE">
        <w:rPr>
          <w:rFonts w:hint="cs"/>
          <w:rtl/>
        </w:rPr>
        <w:t>השטרות</w:t>
      </w:r>
      <w:r w:rsidR="00382ADE" w:rsidRPr="00DC2477">
        <w:rPr>
          <w:rtl/>
        </w:rPr>
        <w:t xml:space="preserve"> </w:t>
      </w:r>
      <w:r w:rsidR="00CA283B" w:rsidRPr="00DC2477">
        <w:rPr>
          <w:rtl/>
        </w:rPr>
        <w:t>הנוספים,</w:t>
      </w:r>
      <w:r w:rsidR="0022263D">
        <w:rPr>
          <w:rFonts w:hint="cs"/>
          <w:rtl/>
        </w:rPr>
        <w:t xml:space="preserve"> </w:t>
      </w:r>
      <w:r w:rsidR="00D948CD">
        <w:rPr>
          <w:rFonts w:hint="cs"/>
          <w:rtl/>
        </w:rPr>
        <w:t xml:space="preserve">פרטים אודות </w:t>
      </w:r>
      <w:r w:rsidR="0022263D">
        <w:rPr>
          <w:rFonts w:hint="cs"/>
          <w:rtl/>
        </w:rPr>
        <w:t>סימני הביטחון המשולבים בהם,</w:t>
      </w:r>
      <w:r w:rsidR="00CA283B" w:rsidRPr="00DC2477">
        <w:rPr>
          <w:rtl/>
        </w:rPr>
        <w:t xml:space="preserve"> ו</w:t>
      </w:r>
      <w:r>
        <w:rPr>
          <w:rFonts w:hint="cs"/>
          <w:rtl/>
        </w:rPr>
        <w:t xml:space="preserve">כן </w:t>
      </w:r>
      <w:r w:rsidR="00CA283B" w:rsidRPr="00DC2477">
        <w:rPr>
          <w:rtl/>
        </w:rPr>
        <w:t>לוחות הזמנים להחלפת השטרות</w:t>
      </w:r>
      <w:r>
        <w:rPr>
          <w:rFonts w:hint="cs"/>
          <w:rtl/>
        </w:rPr>
        <w:t xml:space="preserve"> </w:t>
      </w:r>
      <w:r w:rsidR="00382ADE">
        <w:rPr>
          <w:rFonts w:hint="cs"/>
          <w:rtl/>
        </w:rPr>
        <w:t xml:space="preserve">מסדרה ב' </w:t>
      </w:r>
      <w:r>
        <w:rPr>
          <w:rFonts w:hint="cs"/>
          <w:rtl/>
        </w:rPr>
        <w:t>בשטרות החדשים</w:t>
      </w:r>
      <w:r w:rsidR="00382ADE">
        <w:rPr>
          <w:rFonts w:hint="cs"/>
          <w:rtl/>
        </w:rPr>
        <w:t>,</w:t>
      </w:r>
      <w:r>
        <w:rPr>
          <w:rFonts w:hint="cs"/>
          <w:rtl/>
        </w:rPr>
        <w:t xml:space="preserve"> ב</w:t>
      </w:r>
      <w:r w:rsidR="00382ADE">
        <w:rPr>
          <w:rFonts w:hint="cs"/>
          <w:rtl/>
        </w:rPr>
        <w:t>סניפי ה</w:t>
      </w:r>
      <w:r>
        <w:rPr>
          <w:rFonts w:hint="cs"/>
          <w:rtl/>
        </w:rPr>
        <w:t>בנקים המסחריים</w:t>
      </w:r>
      <w:r w:rsidR="00CB7922">
        <w:rPr>
          <w:rFonts w:hint="cs"/>
          <w:rtl/>
        </w:rPr>
        <w:t>, בחברת הדואר</w:t>
      </w:r>
      <w:r>
        <w:rPr>
          <w:rFonts w:hint="cs"/>
          <w:rtl/>
        </w:rPr>
        <w:t xml:space="preserve"> ובבנק ישראל.</w:t>
      </w:r>
    </w:p>
    <w:p w:rsidR="003518C4" w:rsidRDefault="003518C4" w:rsidP="0059786F">
      <w:pPr>
        <w:spacing w:before="100" w:beforeAutospacing="1" w:after="100" w:afterAutospacing="1"/>
        <w:jc w:val="left"/>
        <w:rPr>
          <w:b/>
          <w:bCs/>
          <w:rtl/>
        </w:rPr>
      </w:pPr>
      <w:bookmarkStart w:id="1" w:name="_GoBack"/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1905</wp:posOffset>
            </wp:positionV>
            <wp:extent cx="5008245" cy="6741160"/>
            <wp:effectExtent l="0" t="0" r="1905" b="2540"/>
            <wp:wrapThrough wrapText="bothSides">
              <wp:wrapPolygon edited="0">
                <wp:start x="0" y="0"/>
                <wp:lineTo x="0" y="21547"/>
                <wp:lineTo x="21526" y="21547"/>
                <wp:lineTo x="21526" y="0"/>
                <wp:lineTo x="0" y="0"/>
              </wp:wrapPolygon>
            </wp:wrapThrough>
            <wp:docPr id="5" name="תמונה 5" descr="שטרות 50 ו-200 ש&quot;ח" title="שטרות 50 ו-200 ש&quot;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674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090266" w:rsidRDefault="00090266" w:rsidP="00DC2359">
      <w:pPr>
        <w:spacing w:before="100" w:beforeAutospacing="1" w:after="100" w:afterAutospacing="1"/>
        <w:rPr>
          <w:b/>
          <w:bCs/>
          <w:rtl/>
        </w:rPr>
      </w:pPr>
    </w:p>
    <w:p w:rsidR="00ED59B9" w:rsidRPr="005E4FBE" w:rsidRDefault="00ED59B9" w:rsidP="00D032B1">
      <w:pPr>
        <w:spacing w:before="100" w:beforeAutospacing="1" w:after="100" w:afterAutospacing="1"/>
        <w:jc w:val="center"/>
      </w:pPr>
    </w:p>
    <w:sectPr w:rsidR="00ED59B9" w:rsidRPr="005E4FBE" w:rsidSect="007E02F3">
      <w:footerReference w:type="default" r:id="rId15"/>
      <w:headerReference w:type="first" r:id="rId16"/>
      <w:endnotePr>
        <w:numFmt w:val="lowerLetter"/>
      </w:endnotePr>
      <w:pgSz w:w="11906" w:h="16838" w:code="9"/>
      <w:pgMar w:top="1440" w:right="1080" w:bottom="1440" w:left="1080" w:header="907" w:footer="17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EC" w:rsidRDefault="004F24EC">
      <w:pPr>
        <w:spacing w:before="0" w:line="240" w:lineRule="auto"/>
      </w:pPr>
      <w:r>
        <w:separator/>
      </w:r>
    </w:p>
  </w:endnote>
  <w:endnote w:type="continuationSeparator" w:id="0">
    <w:p w:rsidR="004F24EC" w:rsidRDefault="004F24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41" w:rsidRPr="00DC2359" w:rsidRDefault="00DC2359" w:rsidP="00DC2359">
    <w:pPr>
      <w:rPr>
        <w:rFonts w:cs="Times New Roman"/>
        <w:szCs w:val="22"/>
        <w:rtl/>
        <w:lang w:val="he-IL"/>
      </w:rPr>
    </w:pPr>
    <w:bookmarkStart w:id="2" w:name="DocOpen"/>
    <w:bookmarkEnd w:id="2"/>
    <w:r w:rsidRPr="0043575A">
      <w:rPr>
        <w:rFonts w:hint="cs"/>
        <w:rtl/>
        <w:lang w:val="he-IL"/>
      </w:rPr>
      <w:t xml:space="preserve">בנק ישראל - </w:t>
    </w:r>
    <w:r w:rsidRPr="00DC2359">
      <w:rPr>
        <w:rFonts w:hint="cs"/>
        <w:rtl/>
        <w:lang w:val="he-IL"/>
      </w:rPr>
      <w:t xml:space="preserve">בנק ישראל נערך להשקת השטרות </w:t>
    </w:r>
    <w:r>
      <w:rPr>
        <w:rFonts w:hint="cs"/>
        <w:rtl/>
        <w:lang w:val="he-IL"/>
      </w:rPr>
      <w:t xml:space="preserve">בעריכים </w:t>
    </w:r>
    <w:r w:rsidRPr="007E02F3">
      <w:rPr>
        <w:rFonts w:hint="cs"/>
        <w:sz w:val="24"/>
        <w:rtl/>
      </w:rPr>
      <w:t xml:space="preserve"> 20 ש"ח ו </w:t>
    </w:r>
    <w:r w:rsidRPr="007E02F3">
      <w:rPr>
        <w:sz w:val="24"/>
        <w:rtl/>
      </w:rPr>
      <w:t>–</w:t>
    </w:r>
    <w:r w:rsidRPr="007E02F3">
      <w:rPr>
        <w:rFonts w:hint="cs"/>
        <w:sz w:val="24"/>
        <w:rtl/>
      </w:rPr>
      <w:t xml:space="preserve"> 100 ש"ח</w:t>
    </w:r>
    <w:r>
      <w:rPr>
        <w:rFonts w:hint="cs"/>
        <w:rtl/>
        <w:lang w:val="he-IL"/>
      </w:rPr>
      <w:t xml:space="preserve">       </w:t>
    </w:r>
    <w:r>
      <w:rPr>
        <w:rFonts w:hint="cs"/>
        <w:rtl/>
        <w:lang w:val="he-IL"/>
      </w:rPr>
      <w:tab/>
      <w:t xml:space="preserve"> </w:t>
    </w:r>
    <w:r>
      <w:rPr>
        <w:rFonts w:hint="cs"/>
        <w:rtl/>
        <w:lang w:val="he-IL"/>
      </w:rPr>
      <w:tab/>
      <w:t xml:space="preserve"> </w:t>
    </w:r>
    <w:r w:rsidRPr="0043575A">
      <w:rPr>
        <w:rtl/>
        <w:cs/>
        <w:lang w:val="he-IL"/>
      </w:rPr>
      <w:t xml:space="preserve">עמוד </w:t>
    </w:r>
    <w:r w:rsidRPr="0043575A">
      <w:rPr>
        <w:b/>
        <w:bCs/>
      </w:rPr>
      <w:fldChar w:fldCharType="begin"/>
    </w:r>
    <w:r w:rsidRPr="0043575A">
      <w:rPr>
        <w:b/>
        <w:bCs/>
        <w:rtl/>
        <w:cs/>
      </w:rPr>
      <w:instrText>PAGE</w:instrText>
    </w:r>
    <w:r w:rsidRPr="0043575A">
      <w:rPr>
        <w:b/>
        <w:bCs/>
      </w:rPr>
      <w:fldChar w:fldCharType="separate"/>
    </w:r>
    <w:r w:rsidR="00A15775">
      <w:rPr>
        <w:b/>
        <w:bCs/>
        <w:noProof/>
        <w:rtl/>
      </w:rPr>
      <w:t>2</w:t>
    </w:r>
    <w:r w:rsidRPr="0043575A">
      <w:rPr>
        <w:b/>
        <w:bCs/>
      </w:rPr>
      <w:fldChar w:fldCharType="end"/>
    </w:r>
    <w:r w:rsidRPr="0043575A">
      <w:rPr>
        <w:rtl/>
        <w:cs/>
        <w:lang w:val="he-IL"/>
      </w:rPr>
      <w:t xml:space="preserve"> מתוך </w:t>
    </w:r>
    <w:r w:rsidRPr="0043575A">
      <w:rPr>
        <w:b/>
        <w:bCs/>
      </w:rPr>
      <w:fldChar w:fldCharType="begin"/>
    </w:r>
    <w:r w:rsidRPr="0043575A">
      <w:rPr>
        <w:b/>
        <w:bCs/>
        <w:rtl/>
        <w:cs/>
      </w:rPr>
      <w:instrText>NUMPAGES</w:instrText>
    </w:r>
    <w:r w:rsidRPr="0043575A">
      <w:rPr>
        <w:b/>
        <w:bCs/>
      </w:rPr>
      <w:fldChar w:fldCharType="separate"/>
    </w:r>
    <w:r w:rsidR="00A15775">
      <w:rPr>
        <w:b/>
        <w:bCs/>
        <w:noProof/>
        <w:rtl/>
      </w:rPr>
      <w:t>2</w:t>
    </w:r>
    <w:r w:rsidRPr="0043575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EC" w:rsidRDefault="004F24EC">
      <w:pPr>
        <w:spacing w:before="0" w:line="240" w:lineRule="auto"/>
      </w:pPr>
      <w:r>
        <w:separator/>
      </w:r>
    </w:p>
  </w:footnote>
  <w:footnote w:type="continuationSeparator" w:id="0">
    <w:p w:rsidR="004F24EC" w:rsidRDefault="004F24E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F0" w:rsidRPr="00C80C07" w:rsidRDefault="004F24EC" w:rsidP="00C80C07">
    <w:pPr>
      <w:pStyle w:val="a3"/>
      <w:spacing w:before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4F9"/>
    <w:multiLevelType w:val="hybridMultilevel"/>
    <w:tmpl w:val="8314FBC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7413CC"/>
    <w:multiLevelType w:val="hybridMultilevel"/>
    <w:tmpl w:val="785846A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A5D59F0"/>
    <w:multiLevelType w:val="hybridMultilevel"/>
    <w:tmpl w:val="4134EA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612E76"/>
    <w:multiLevelType w:val="hybridMultilevel"/>
    <w:tmpl w:val="3644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938BF"/>
    <w:multiLevelType w:val="hybridMultilevel"/>
    <w:tmpl w:val="51745E92"/>
    <w:lvl w:ilvl="0" w:tplc="04090001">
      <w:start w:val="1"/>
      <w:numFmt w:val="bullet"/>
      <w:lvlText w:val=""/>
      <w:lvlJc w:val="left"/>
      <w:pPr>
        <w:ind w:left="-38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1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24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7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9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-2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77"/>
    <w:rsid w:val="0002734B"/>
    <w:rsid w:val="00090266"/>
    <w:rsid w:val="000A01BE"/>
    <w:rsid w:val="001204FB"/>
    <w:rsid w:val="001B3EE8"/>
    <w:rsid w:val="00217E23"/>
    <w:rsid w:val="0022263D"/>
    <w:rsid w:val="002262F1"/>
    <w:rsid w:val="00245DAE"/>
    <w:rsid w:val="003518C4"/>
    <w:rsid w:val="00382ADE"/>
    <w:rsid w:val="003855D6"/>
    <w:rsid w:val="003F7A06"/>
    <w:rsid w:val="004105CE"/>
    <w:rsid w:val="00417FFE"/>
    <w:rsid w:val="00450DDD"/>
    <w:rsid w:val="00466169"/>
    <w:rsid w:val="00477F77"/>
    <w:rsid w:val="00490CDF"/>
    <w:rsid w:val="004F24EC"/>
    <w:rsid w:val="00510808"/>
    <w:rsid w:val="0059786F"/>
    <w:rsid w:val="005E4ADA"/>
    <w:rsid w:val="005E4FBE"/>
    <w:rsid w:val="005E525F"/>
    <w:rsid w:val="005F5E25"/>
    <w:rsid w:val="006537BB"/>
    <w:rsid w:val="00665D87"/>
    <w:rsid w:val="006662CB"/>
    <w:rsid w:val="00691DEC"/>
    <w:rsid w:val="00701554"/>
    <w:rsid w:val="00747267"/>
    <w:rsid w:val="00751841"/>
    <w:rsid w:val="0077202C"/>
    <w:rsid w:val="007D6613"/>
    <w:rsid w:val="007E02F3"/>
    <w:rsid w:val="007F5899"/>
    <w:rsid w:val="0082335A"/>
    <w:rsid w:val="008240B0"/>
    <w:rsid w:val="008F61C0"/>
    <w:rsid w:val="008F739E"/>
    <w:rsid w:val="00903929"/>
    <w:rsid w:val="00923016"/>
    <w:rsid w:val="009E506E"/>
    <w:rsid w:val="009F131E"/>
    <w:rsid w:val="00A15775"/>
    <w:rsid w:val="00A21D61"/>
    <w:rsid w:val="00A67650"/>
    <w:rsid w:val="00AD1148"/>
    <w:rsid w:val="00B53C2E"/>
    <w:rsid w:val="00B6072D"/>
    <w:rsid w:val="00B7373F"/>
    <w:rsid w:val="00B74931"/>
    <w:rsid w:val="00BA2334"/>
    <w:rsid w:val="00BC1F40"/>
    <w:rsid w:val="00C12514"/>
    <w:rsid w:val="00C849F9"/>
    <w:rsid w:val="00C977AF"/>
    <w:rsid w:val="00CA283B"/>
    <w:rsid w:val="00CB7922"/>
    <w:rsid w:val="00CE552A"/>
    <w:rsid w:val="00D032B1"/>
    <w:rsid w:val="00D13267"/>
    <w:rsid w:val="00D23960"/>
    <w:rsid w:val="00D34A81"/>
    <w:rsid w:val="00D948CD"/>
    <w:rsid w:val="00DC2359"/>
    <w:rsid w:val="00DC2477"/>
    <w:rsid w:val="00E0368B"/>
    <w:rsid w:val="00E67574"/>
    <w:rsid w:val="00E7123F"/>
    <w:rsid w:val="00EA6C62"/>
    <w:rsid w:val="00ED59B9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DC2477"/>
    <w:pPr>
      <w:tabs>
        <w:tab w:val="left" w:pos="567"/>
        <w:tab w:val="left" w:pos="1134"/>
        <w:tab w:val="left" w:pos="1814"/>
        <w:tab w:val="left" w:pos="2665"/>
      </w:tabs>
      <w:bidi/>
      <w:spacing w:before="120" w:after="0" w:line="360" w:lineRule="auto"/>
      <w:jc w:val="both"/>
    </w:pPr>
    <w:rPr>
      <w:rFonts w:ascii="Times New Roman" w:eastAsia="Times New Roman" w:hAnsi="Times New Roman" w:cs="David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rsid w:val="00DC2477"/>
    <w:pPr>
      <w:tabs>
        <w:tab w:val="center" w:pos="4153"/>
        <w:tab w:val="right" w:pos="8306"/>
      </w:tabs>
      <w:spacing w:before="80" w:line="260" w:lineRule="exact"/>
    </w:pPr>
    <w:rPr>
      <w:szCs w:val="28"/>
    </w:rPr>
  </w:style>
  <w:style w:type="character" w:customStyle="1" w:styleId="a4">
    <w:name w:val="כותרת עליונה תו"/>
    <w:aliases w:val="Header תו"/>
    <w:basedOn w:val="a0"/>
    <w:link w:val="a3"/>
    <w:rsid w:val="00DC2477"/>
    <w:rPr>
      <w:rFonts w:ascii="Times New Roman" w:eastAsia="Times New Roman" w:hAnsi="Times New Roman" w:cs="David"/>
      <w:szCs w:val="28"/>
      <w:lang w:eastAsia="he-IL"/>
    </w:rPr>
  </w:style>
  <w:style w:type="paragraph" w:styleId="a5">
    <w:name w:val="footer"/>
    <w:aliases w:val="Footer"/>
    <w:basedOn w:val="a"/>
    <w:link w:val="a6"/>
    <w:uiPriority w:val="99"/>
    <w:rsid w:val="00DC2477"/>
    <w:pPr>
      <w:tabs>
        <w:tab w:val="center" w:pos="4153"/>
        <w:tab w:val="right" w:pos="8306"/>
      </w:tabs>
    </w:pPr>
    <w:rPr>
      <w:szCs w:val="22"/>
    </w:rPr>
  </w:style>
  <w:style w:type="character" w:customStyle="1" w:styleId="a6">
    <w:name w:val="כותרת תחתונה תו"/>
    <w:aliases w:val="Footer תו"/>
    <w:basedOn w:val="a0"/>
    <w:link w:val="a5"/>
    <w:uiPriority w:val="99"/>
    <w:rsid w:val="00DC2477"/>
    <w:rPr>
      <w:rFonts w:ascii="Times New Roman" w:eastAsia="Times New Roman" w:hAnsi="Times New Roman" w:cs="David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DC24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C2477"/>
    <w:rPr>
      <w:rFonts w:ascii="Tahoma" w:eastAsia="Times New Roman" w:hAnsi="Tahoma" w:cs="Tahoma"/>
      <w:sz w:val="16"/>
      <w:szCs w:val="16"/>
      <w:lang w:eastAsia="he-IL"/>
    </w:rPr>
  </w:style>
  <w:style w:type="paragraph" w:styleId="a9">
    <w:name w:val="List Paragraph"/>
    <w:basedOn w:val="a"/>
    <w:uiPriority w:val="34"/>
    <w:qFormat/>
    <w:rsid w:val="00DC2477"/>
    <w:pPr>
      <w:tabs>
        <w:tab w:val="clear" w:pos="567"/>
        <w:tab w:val="clear" w:pos="1134"/>
        <w:tab w:val="clear" w:pos="1814"/>
        <w:tab w:val="clear" w:pos="2665"/>
      </w:tabs>
      <w:spacing w:before="0" w:line="240" w:lineRule="auto"/>
      <w:ind w:left="720"/>
      <w:jc w:val="left"/>
    </w:pPr>
    <w:rPr>
      <w:rFonts w:ascii="Calibri" w:eastAsiaTheme="minorHAnsi" w:hAnsi="Calibri" w:cs="Calibri"/>
      <w:szCs w:val="22"/>
      <w:lang w:eastAsia="en-US"/>
    </w:rPr>
  </w:style>
  <w:style w:type="character" w:styleId="Hyperlink">
    <w:name w:val="Hyperlink"/>
    <w:basedOn w:val="a0"/>
    <w:uiPriority w:val="99"/>
    <w:semiHidden/>
    <w:unhideWhenUsed/>
    <w:rsid w:val="00ED59B9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ED59B9"/>
    <w:pPr>
      <w:tabs>
        <w:tab w:val="clear" w:pos="567"/>
        <w:tab w:val="clear" w:pos="1134"/>
        <w:tab w:val="clear" w:pos="1814"/>
        <w:tab w:val="clear" w:pos="2665"/>
      </w:tabs>
      <w:spacing w:before="0" w:line="240" w:lineRule="auto"/>
      <w:jc w:val="left"/>
    </w:pPr>
    <w:rPr>
      <w:rFonts w:ascii="David" w:eastAsiaTheme="minorHAnsi" w:hAnsiTheme="minorHAnsi"/>
      <w:sz w:val="20"/>
      <w:szCs w:val="20"/>
      <w:lang w:eastAsia="en-US"/>
    </w:rPr>
  </w:style>
  <w:style w:type="character" w:customStyle="1" w:styleId="ab">
    <w:name w:val="טקסט רגיל תו"/>
    <w:basedOn w:val="a0"/>
    <w:link w:val="aa"/>
    <w:uiPriority w:val="99"/>
    <w:semiHidden/>
    <w:rsid w:val="00ED59B9"/>
    <w:rPr>
      <w:rFonts w:ascii="David" w:cs="David"/>
      <w:sz w:val="20"/>
      <w:szCs w:val="20"/>
    </w:rPr>
  </w:style>
  <w:style w:type="table" w:styleId="ac">
    <w:name w:val="Table Grid"/>
    <w:basedOn w:val="a1"/>
    <w:uiPriority w:val="59"/>
    <w:rsid w:val="00ED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A15775"/>
    <w:pPr>
      <w:jc w:val="center"/>
    </w:pPr>
    <w:rPr>
      <w:b/>
      <w:bCs/>
      <w:sz w:val="28"/>
      <w:szCs w:val="28"/>
    </w:rPr>
  </w:style>
  <w:style w:type="character" w:customStyle="1" w:styleId="ae">
    <w:name w:val="כותרת טקסט תו"/>
    <w:basedOn w:val="a0"/>
    <w:link w:val="ad"/>
    <w:uiPriority w:val="10"/>
    <w:rsid w:val="00A15775"/>
    <w:rPr>
      <w:rFonts w:ascii="Times New Roman" w:eastAsia="Times New Roman" w:hAnsi="Times New Roman" w:cs="David"/>
      <w:b/>
      <w:bCs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DC2477"/>
    <w:pPr>
      <w:tabs>
        <w:tab w:val="left" w:pos="567"/>
        <w:tab w:val="left" w:pos="1134"/>
        <w:tab w:val="left" w:pos="1814"/>
        <w:tab w:val="left" w:pos="2665"/>
      </w:tabs>
      <w:bidi/>
      <w:spacing w:before="120" w:after="0" w:line="360" w:lineRule="auto"/>
      <w:jc w:val="both"/>
    </w:pPr>
    <w:rPr>
      <w:rFonts w:ascii="Times New Roman" w:eastAsia="Times New Roman" w:hAnsi="Times New Roman" w:cs="David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rsid w:val="00DC2477"/>
    <w:pPr>
      <w:tabs>
        <w:tab w:val="center" w:pos="4153"/>
        <w:tab w:val="right" w:pos="8306"/>
      </w:tabs>
      <w:spacing w:before="80" w:line="260" w:lineRule="exact"/>
    </w:pPr>
    <w:rPr>
      <w:szCs w:val="28"/>
    </w:rPr>
  </w:style>
  <w:style w:type="character" w:customStyle="1" w:styleId="a4">
    <w:name w:val="כותרת עליונה תו"/>
    <w:aliases w:val="Header תו"/>
    <w:basedOn w:val="a0"/>
    <w:link w:val="a3"/>
    <w:rsid w:val="00DC2477"/>
    <w:rPr>
      <w:rFonts w:ascii="Times New Roman" w:eastAsia="Times New Roman" w:hAnsi="Times New Roman" w:cs="David"/>
      <w:szCs w:val="28"/>
      <w:lang w:eastAsia="he-IL"/>
    </w:rPr>
  </w:style>
  <w:style w:type="paragraph" w:styleId="a5">
    <w:name w:val="footer"/>
    <w:aliases w:val="Footer"/>
    <w:basedOn w:val="a"/>
    <w:link w:val="a6"/>
    <w:uiPriority w:val="99"/>
    <w:rsid w:val="00DC2477"/>
    <w:pPr>
      <w:tabs>
        <w:tab w:val="center" w:pos="4153"/>
        <w:tab w:val="right" w:pos="8306"/>
      </w:tabs>
    </w:pPr>
    <w:rPr>
      <w:szCs w:val="22"/>
    </w:rPr>
  </w:style>
  <w:style w:type="character" w:customStyle="1" w:styleId="a6">
    <w:name w:val="כותרת תחתונה תו"/>
    <w:aliases w:val="Footer תו"/>
    <w:basedOn w:val="a0"/>
    <w:link w:val="a5"/>
    <w:uiPriority w:val="99"/>
    <w:rsid w:val="00DC2477"/>
    <w:rPr>
      <w:rFonts w:ascii="Times New Roman" w:eastAsia="Times New Roman" w:hAnsi="Times New Roman" w:cs="David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DC24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C2477"/>
    <w:rPr>
      <w:rFonts w:ascii="Tahoma" w:eastAsia="Times New Roman" w:hAnsi="Tahoma" w:cs="Tahoma"/>
      <w:sz w:val="16"/>
      <w:szCs w:val="16"/>
      <w:lang w:eastAsia="he-IL"/>
    </w:rPr>
  </w:style>
  <w:style w:type="paragraph" w:styleId="a9">
    <w:name w:val="List Paragraph"/>
    <w:basedOn w:val="a"/>
    <w:uiPriority w:val="34"/>
    <w:qFormat/>
    <w:rsid w:val="00DC2477"/>
    <w:pPr>
      <w:tabs>
        <w:tab w:val="clear" w:pos="567"/>
        <w:tab w:val="clear" w:pos="1134"/>
        <w:tab w:val="clear" w:pos="1814"/>
        <w:tab w:val="clear" w:pos="2665"/>
      </w:tabs>
      <w:spacing w:before="0" w:line="240" w:lineRule="auto"/>
      <w:ind w:left="720"/>
      <w:jc w:val="left"/>
    </w:pPr>
    <w:rPr>
      <w:rFonts w:ascii="Calibri" w:eastAsiaTheme="minorHAnsi" w:hAnsi="Calibri" w:cs="Calibri"/>
      <w:szCs w:val="22"/>
      <w:lang w:eastAsia="en-US"/>
    </w:rPr>
  </w:style>
  <w:style w:type="character" w:styleId="Hyperlink">
    <w:name w:val="Hyperlink"/>
    <w:basedOn w:val="a0"/>
    <w:uiPriority w:val="99"/>
    <w:semiHidden/>
    <w:unhideWhenUsed/>
    <w:rsid w:val="00ED59B9"/>
    <w:rPr>
      <w:color w:val="0000FF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ED59B9"/>
    <w:pPr>
      <w:tabs>
        <w:tab w:val="clear" w:pos="567"/>
        <w:tab w:val="clear" w:pos="1134"/>
        <w:tab w:val="clear" w:pos="1814"/>
        <w:tab w:val="clear" w:pos="2665"/>
      </w:tabs>
      <w:spacing w:before="0" w:line="240" w:lineRule="auto"/>
      <w:jc w:val="left"/>
    </w:pPr>
    <w:rPr>
      <w:rFonts w:ascii="David" w:eastAsiaTheme="minorHAnsi" w:hAnsiTheme="minorHAnsi"/>
      <w:sz w:val="20"/>
      <w:szCs w:val="20"/>
      <w:lang w:eastAsia="en-US"/>
    </w:rPr>
  </w:style>
  <w:style w:type="character" w:customStyle="1" w:styleId="ab">
    <w:name w:val="טקסט רגיל תו"/>
    <w:basedOn w:val="a0"/>
    <w:link w:val="aa"/>
    <w:uiPriority w:val="99"/>
    <w:semiHidden/>
    <w:rsid w:val="00ED59B9"/>
    <w:rPr>
      <w:rFonts w:ascii="David" w:cs="David"/>
      <w:sz w:val="20"/>
      <w:szCs w:val="20"/>
    </w:rPr>
  </w:style>
  <w:style w:type="table" w:styleId="ac">
    <w:name w:val="Table Grid"/>
    <w:basedOn w:val="a1"/>
    <w:uiPriority w:val="59"/>
    <w:rsid w:val="00ED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A15775"/>
    <w:pPr>
      <w:jc w:val="center"/>
    </w:pPr>
    <w:rPr>
      <w:b/>
      <w:bCs/>
      <w:sz w:val="28"/>
      <w:szCs w:val="28"/>
    </w:rPr>
  </w:style>
  <w:style w:type="character" w:customStyle="1" w:styleId="ae">
    <w:name w:val="כותרת טקסט תו"/>
    <w:basedOn w:val="a0"/>
    <w:link w:val="ad"/>
    <w:uiPriority w:val="10"/>
    <w:rsid w:val="00A15775"/>
    <w:rPr>
      <w:rFonts w:ascii="Times New Roman" w:eastAsia="Times New Roman" w:hAnsi="Times New Roman" w:cs="David"/>
      <w:b/>
      <w:bCs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.boi.org.il/he/Currency/BanknoteSecurityFeatures/Pages/DefaultNew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2B087-9B65-4AD1-B695-7CB8DF7ADD5E}"/>
</file>

<file path=customXml/itemProps2.xml><?xml version="1.0" encoding="utf-8"?>
<ds:datastoreItem xmlns:ds="http://schemas.openxmlformats.org/officeDocument/2006/customXml" ds:itemID="{004B7B52-07DF-43B2-8B93-C868AD0504A0}"/>
</file>

<file path=customXml/itemProps3.xml><?xml version="1.0" encoding="utf-8"?>
<ds:datastoreItem xmlns:ds="http://schemas.openxmlformats.org/officeDocument/2006/customXml" ds:itemID="{BB766FEA-9EC6-4106-9122-43BB2E27B986}"/>
</file>

<file path=customXml/itemProps4.xml><?xml version="1.0" encoding="utf-8"?>
<ds:datastoreItem xmlns:ds="http://schemas.openxmlformats.org/officeDocument/2006/customXml" ds:itemID="{7E36F09B-15E4-4EE5-9535-84059C0A8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רן אפלבאום</dc:creator>
  <cp:keywords>בנק ישראל-בלמס</cp:keywords>
  <cp:lastModifiedBy>internet</cp:lastModifiedBy>
  <cp:revision>2</cp:revision>
  <dcterms:created xsi:type="dcterms:W3CDTF">2017-04-02T11:59:00Z</dcterms:created>
  <dcterms:modified xsi:type="dcterms:W3CDTF">2017-04-02T11:59:00Z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14f4a8e1-8835-4be2-9cc1-7ccad40a6503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