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161229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161229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7262F276" wp14:editId="58FC9C24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F801AA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F801AA">
              <w:rPr>
                <w:rFonts w:cs="David" w:hint="cs"/>
                <w:rtl/>
              </w:rPr>
              <w:t>"</w:t>
            </w:r>
            <w:r w:rsidR="00621929">
              <w:rPr>
                <w:rFonts w:cs="David" w:hint="cs"/>
                <w:rtl/>
              </w:rPr>
              <w:t>א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621929">
              <w:rPr>
                <w:rFonts w:cs="David" w:hint="cs"/>
                <w:rtl/>
              </w:rPr>
              <w:t>באב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0E464E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0E464E">
              <w:rPr>
                <w:rFonts w:cs="David" w:hint="cs"/>
                <w:rtl/>
              </w:rPr>
              <w:t>באוגוסט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0E464E">
              <w:rPr>
                <w:rFonts w:cs="David" w:hint="cs"/>
                <w:rtl/>
              </w:rPr>
              <w:t>6</w:t>
            </w:r>
          </w:p>
        </w:tc>
      </w:tr>
    </w:tbl>
    <w:p w:rsidR="00392746" w:rsidRDefault="00D25498" w:rsidP="00BC4ED6">
      <w:pPr>
        <w:spacing w:line="360" w:lineRule="auto"/>
        <w:ind w:right="-101" w:firstLine="720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  <w:r w:rsidR="00EB7425">
        <w:rPr>
          <w:rFonts w:cs="David"/>
          <w:rtl/>
        </w:rPr>
        <w:tab/>
      </w:r>
    </w:p>
    <w:p w:rsidR="003178B2" w:rsidRPr="00161229" w:rsidRDefault="003178B2" w:rsidP="00161229">
      <w:pPr>
        <w:pStyle w:val="1"/>
        <w:rPr>
          <w:rFonts w:hint="cs"/>
          <w:rtl/>
        </w:rPr>
      </w:pPr>
      <w:r w:rsidRPr="00161229">
        <w:rPr>
          <w:rFonts w:hint="cs"/>
          <w:rtl/>
        </w:rPr>
        <w:t>יתרות מטבע החוץ בבנק ישראל לחודש</w:t>
      </w:r>
      <w:r w:rsidR="00527702" w:rsidRPr="00161229">
        <w:rPr>
          <w:rFonts w:hint="cs"/>
          <w:rtl/>
        </w:rPr>
        <w:t xml:space="preserve"> </w:t>
      </w:r>
      <w:r w:rsidR="000E464E" w:rsidRPr="00161229">
        <w:rPr>
          <w:rFonts w:hint="cs"/>
          <w:rtl/>
        </w:rPr>
        <w:t>יולי</w:t>
      </w:r>
      <w:r w:rsidR="00A74DA9" w:rsidRPr="00161229">
        <w:rPr>
          <w:rFonts w:hint="cs"/>
          <w:rtl/>
        </w:rPr>
        <w:t xml:space="preserve"> </w:t>
      </w:r>
      <w:r w:rsidR="00392746" w:rsidRPr="00161229">
        <w:rPr>
          <w:rFonts w:hint="cs"/>
          <w:rtl/>
        </w:rPr>
        <w:t>2015</w:t>
      </w:r>
    </w:p>
    <w:p w:rsidR="00C6285F" w:rsidRPr="009D3E40" w:rsidRDefault="003178B2" w:rsidP="00161229">
      <w:pPr>
        <w:tabs>
          <w:tab w:val="left" w:pos="9343"/>
          <w:tab w:val="left" w:pos="9484"/>
        </w:tabs>
        <w:spacing w:before="240" w:line="360" w:lineRule="auto"/>
        <w:ind w:left="130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0E464E">
        <w:rPr>
          <w:rFonts w:cs="David" w:hint="cs"/>
          <w:rtl/>
        </w:rPr>
        <w:t>יולי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035A33" w:rsidRPr="00035A33">
        <w:rPr>
          <w:rFonts w:ascii="Arial" w:hAnsi="Arial" w:cs="David" w:hint="cs"/>
          <w:rtl/>
        </w:rPr>
        <w:t>88</w:t>
      </w:r>
      <w:r w:rsidR="009F43DA" w:rsidRPr="00035A33">
        <w:rPr>
          <w:rFonts w:ascii="Arial" w:hAnsi="Arial" w:cs="David" w:hint="cs"/>
          <w:rtl/>
        </w:rPr>
        <w:t>,</w:t>
      </w:r>
      <w:r w:rsidR="00035A33" w:rsidRPr="00035A33">
        <w:rPr>
          <w:rFonts w:ascii="Arial" w:hAnsi="Arial" w:cs="David" w:hint="cs"/>
          <w:rtl/>
        </w:rPr>
        <w:t>424</w:t>
      </w:r>
      <w:r w:rsidR="002A088D" w:rsidRPr="00600007">
        <w:rPr>
          <w:rFonts w:ascii="Arial" w:hAnsi="Arial" w:cs="David" w:hint="cs"/>
          <w:rtl/>
        </w:rPr>
        <w:t xml:space="preserve"> </w:t>
      </w:r>
      <w:r w:rsidRPr="00600007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4335B1" w:rsidRPr="00035A33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035A33">
        <w:rPr>
          <w:rFonts w:ascii="Arial" w:hAnsi="Arial" w:cs="David" w:hint="cs"/>
          <w:rtl/>
        </w:rPr>
        <w:t>245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102489" w:rsidP="00161229">
      <w:pPr>
        <w:tabs>
          <w:tab w:val="left" w:pos="9343"/>
          <w:tab w:val="left" w:pos="9484"/>
        </w:tabs>
        <w:spacing w:before="240" w:line="360" w:lineRule="auto"/>
        <w:ind w:left="130"/>
        <w:jc w:val="both"/>
        <w:rPr>
          <w:rFonts w:ascii="Arial" w:hAnsi="Arial" w:cs="David" w:hint="cs"/>
          <w:rtl/>
          <w:lang w:eastAsia="en-US"/>
        </w:rPr>
      </w:pPr>
      <w:r w:rsidRPr="00035A33">
        <w:rPr>
          <w:rFonts w:ascii="Arial" w:hAnsi="Arial" w:cs="David" w:hint="cs"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0E464E">
        <w:rPr>
          <w:rFonts w:ascii="Arial" w:hAnsi="Arial" w:cs="David" w:hint="cs"/>
          <w:rtl/>
          <w:lang w:eastAsia="en-US"/>
        </w:rPr>
        <w:t>יולי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102489" w:rsidRDefault="00102489" w:rsidP="00BC4ED6">
      <w:pPr>
        <w:numPr>
          <w:ilvl w:val="0"/>
          <w:numId w:val="43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David" w:hint="cs"/>
          <w:lang w:eastAsia="en-US"/>
        </w:rPr>
      </w:pPr>
      <w:r w:rsidRPr="00600007">
        <w:rPr>
          <w:rFonts w:ascii="Arial" w:hAnsi="Arial" w:cs="David" w:hint="cs"/>
          <w:rtl/>
        </w:rPr>
        <w:t>רכישו</w:t>
      </w:r>
      <w:r w:rsidR="00035A33">
        <w:rPr>
          <w:rFonts w:ascii="Arial" w:hAnsi="Arial" w:cs="David" w:hint="cs"/>
          <w:rtl/>
        </w:rPr>
        <w:t>ת מטבע חוץ על ידי בנק ישראל בסך 510</w:t>
      </w:r>
      <w:r w:rsidRPr="00600007">
        <w:rPr>
          <w:rFonts w:ascii="Arial" w:hAnsi="Arial" w:cs="David" w:hint="cs"/>
          <w:rtl/>
        </w:rPr>
        <w:t xml:space="preserve"> מיליוני דולרים</w:t>
      </w:r>
      <w:r w:rsidR="00BE352A" w:rsidRPr="00600007">
        <w:rPr>
          <w:rFonts w:ascii="Arial" w:hAnsi="Arial" w:cs="David" w:hint="cs"/>
          <w:rtl/>
          <w:lang w:eastAsia="en-US"/>
        </w:rPr>
        <w:t xml:space="preserve">, מתוכם נרכשו </w:t>
      </w:r>
      <w:r w:rsidR="002335A4" w:rsidRPr="00600007">
        <w:rPr>
          <w:rFonts w:ascii="Arial" w:hAnsi="Arial" w:cs="David" w:hint="cs"/>
          <w:rtl/>
          <w:lang w:eastAsia="en-US"/>
        </w:rPr>
        <w:t>260</w:t>
      </w:r>
      <w:r w:rsidR="00BE352A" w:rsidRPr="00600007">
        <w:rPr>
          <w:rFonts w:ascii="Arial" w:hAnsi="Arial" w:cs="David" w:hint="cs"/>
          <w:rtl/>
          <w:lang w:eastAsia="en-US"/>
        </w:rPr>
        <w:t xml:space="preserve"> מיליוני דולרים על פי תכנית הרכישות שנועדה לקזז את ההשפעה מהפקת גז בישראל על שער החליפין.</w:t>
      </w:r>
    </w:p>
    <w:p w:rsidR="00035A33" w:rsidRPr="00035A33" w:rsidRDefault="00035A33" w:rsidP="00BC4ED6">
      <w:pPr>
        <w:numPr>
          <w:ilvl w:val="0"/>
          <w:numId w:val="43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David"/>
          <w:rtl/>
          <w:lang w:eastAsia="en-US"/>
        </w:rPr>
      </w:pPr>
      <w:r w:rsidRPr="00035A33">
        <w:rPr>
          <w:rFonts w:ascii="Arial" w:hAnsi="Arial" w:cs="David"/>
          <w:rtl/>
          <w:lang w:eastAsia="en-US"/>
        </w:rPr>
        <w:t xml:space="preserve">העברות הממשלה </w:t>
      </w:r>
      <w:r w:rsidR="00F4137E">
        <w:rPr>
          <w:rFonts w:ascii="Arial" w:hAnsi="Arial" w:cs="David" w:hint="cs"/>
          <w:rtl/>
          <w:lang w:eastAsia="en-US"/>
        </w:rPr>
        <w:t>מ</w:t>
      </w:r>
      <w:r w:rsidRPr="00035A33">
        <w:rPr>
          <w:rFonts w:ascii="Arial" w:hAnsi="Arial" w:cs="David"/>
          <w:rtl/>
          <w:lang w:eastAsia="en-US"/>
        </w:rPr>
        <w:t>חו"ל בסך כ-372 מיליוני דולרים.</w:t>
      </w:r>
    </w:p>
    <w:p w:rsidR="00035A33" w:rsidRPr="00035A33" w:rsidRDefault="00035A33" w:rsidP="00161229">
      <w:pPr>
        <w:spacing w:before="240" w:line="360" w:lineRule="auto"/>
        <w:ind w:left="130"/>
        <w:jc w:val="both"/>
        <w:rPr>
          <w:rFonts w:ascii="Arial" w:hAnsi="Arial" w:cs="David" w:hint="cs"/>
          <w:rtl/>
          <w:lang w:eastAsia="en-US"/>
        </w:rPr>
      </w:pPr>
      <w:r w:rsidRPr="00035A33">
        <w:rPr>
          <w:rFonts w:ascii="Arial" w:hAnsi="Arial" w:cs="David" w:hint="cs"/>
          <w:rtl/>
          <w:lang w:eastAsia="en-US"/>
        </w:rPr>
        <w:t>מאידך, הגידול  קוזז על ידי:</w:t>
      </w:r>
    </w:p>
    <w:p w:rsidR="00BC4ED6" w:rsidRDefault="00035A33" w:rsidP="00BC4ED6">
      <w:pPr>
        <w:numPr>
          <w:ilvl w:val="0"/>
          <w:numId w:val="45"/>
        </w:numPr>
        <w:spacing w:line="360" w:lineRule="auto"/>
        <w:ind w:left="426" w:hanging="284"/>
        <w:jc w:val="both"/>
        <w:rPr>
          <w:rFonts w:ascii="Arial" w:hAnsi="Arial" w:cs="David" w:hint="cs"/>
        </w:rPr>
      </w:pPr>
      <w:r w:rsidRPr="00035A33">
        <w:rPr>
          <w:rFonts w:ascii="Arial" w:hAnsi="Arial" w:cs="David" w:hint="cs"/>
          <w:rtl/>
        </w:rPr>
        <w:t>העברות המגזר הפרטי בסך כ-</w:t>
      </w:r>
      <w:r>
        <w:rPr>
          <w:rFonts w:ascii="Arial" w:hAnsi="Arial" w:cs="David" w:hint="cs"/>
          <w:rtl/>
        </w:rPr>
        <w:t>199</w:t>
      </w:r>
      <w:r w:rsidRPr="00035A33">
        <w:rPr>
          <w:rFonts w:ascii="Arial" w:hAnsi="Arial" w:cs="David" w:hint="cs"/>
          <w:rtl/>
        </w:rPr>
        <w:t xml:space="preserve"> מיליוני דולרים.</w:t>
      </w:r>
    </w:p>
    <w:p w:rsidR="00035A33" w:rsidRPr="00BC4ED6" w:rsidRDefault="00035A33" w:rsidP="00161229">
      <w:pPr>
        <w:numPr>
          <w:ilvl w:val="0"/>
          <w:numId w:val="45"/>
        </w:numPr>
        <w:spacing w:line="360" w:lineRule="auto"/>
        <w:ind w:left="426" w:hanging="284"/>
        <w:jc w:val="both"/>
        <w:rPr>
          <w:rFonts w:ascii="Arial" w:hAnsi="Arial" w:cs="David"/>
          <w:rtl/>
        </w:rPr>
      </w:pPr>
      <w:r w:rsidRPr="00BC4ED6">
        <w:rPr>
          <w:rFonts w:ascii="Arial" w:hAnsi="Arial" w:cs="David"/>
          <w:rtl/>
        </w:rPr>
        <w:t>שערוך</w:t>
      </w:r>
      <w:r w:rsidR="00161229">
        <w:rPr>
          <w:rStyle w:val="ac"/>
          <w:rFonts w:ascii="Arial" w:hAnsi="Arial" w:cs="David"/>
          <w:rtl/>
        </w:rPr>
        <w:footnoteReference w:id="1"/>
      </w:r>
      <w:r w:rsidRPr="00BC4ED6">
        <w:rPr>
          <w:rFonts w:ascii="Arial" w:hAnsi="Arial" w:cs="David"/>
          <w:rtl/>
        </w:rPr>
        <w:t xml:space="preserve"> יתרות מטבע חוץ בסך כ-43</w:t>
      </w:r>
      <w:r w:rsidR="00104FF6" w:rsidRPr="00BC4ED6">
        <w:rPr>
          <w:rFonts w:ascii="Arial" w:hAnsi="Arial" w:cs="David" w:hint="cs"/>
          <w:rtl/>
        </w:rPr>
        <w:t>8</w:t>
      </w:r>
      <w:r w:rsidRPr="00BC4ED6">
        <w:rPr>
          <w:rFonts w:ascii="Arial" w:hAnsi="Arial" w:cs="David"/>
          <w:rtl/>
        </w:rPr>
        <w:t xml:space="preserve"> מיליוני דולרים.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161229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161229" w:rsidRDefault="00D05CDE" w:rsidP="00161229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161229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161229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161229" w:rsidRPr="00061DD8" w:rsidTr="00161229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1229" w:rsidRPr="00851B11" w:rsidRDefault="0016122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161229" w:rsidRDefault="0016122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1229" w:rsidRPr="008B3ABA" w:rsidRDefault="0016122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1229" w:rsidRPr="00851B11" w:rsidRDefault="0016122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61229" w:rsidRDefault="0016122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161229" w:rsidRPr="00851B11" w:rsidRDefault="00161229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4D6A6C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bookmarkStart w:id="0" w:name="_GoBack" w:colFirst="5" w:colLast="5"/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bookmarkEnd w:id="0"/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161229" w:rsidRDefault="00161229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3816A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161229" w:rsidRPr="003816A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161229" w:rsidRPr="003816A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161229" w:rsidRPr="003816A9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161229" w:rsidRPr="003816A9" w:rsidRDefault="00161229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585DFB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161229" w:rsidRPr="00585DFB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161229" w:rsidRPr="00585DFB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161229" w:rsidRPr="00585DFB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161229" w:rsidRPr="00585DFB" w:rsidRDefault="00161229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585DFB" w:rsidRDefault="00161229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161229" w:rsidRPr="00585DFB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161229" w:rsidRPr="00585DFB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161229" w:rsidRPr="00585DFB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161229" w:rsidRPr="00585DFB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315B1E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161229" w:rsidRPr="00315B1E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161229" w:rsidRPr="00315B1E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161229" w:rsidRPr="00315B1E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161229" w:rsidRPr="00315B1E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165" w:type="dxa"/>
            <w:vAlign w:val="bottom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559" w:type="dxa"/>
            <w:vAlign w:val="bottom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165" w:type="dxa"/>
            <w:vAlign w:val="bottom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559" w:type="dxa"/>
            <w:vAlign w:val="bottom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560" w:type="dxa"/>
            <w:vAlign w:val="bottom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center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מאי 2015</w:t>
            </w:r>
          </w:p>
        </w:tc>
        <w:tc>
          <w:tcPr>
            <w:tcW w:w="1165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01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559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560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tr w:rsidR="00161229" w:rsidRPr="00061DD8" w:rsidTr="00161229">
        <w:trPr>
          <w:trHeight w:val="283"/>
          <w:tblHeader/>
        </w:trPr>
        <w:tc>
          <w:tcPr>
            <w:tcW w:w="0" w:type="auto"/>
            <w:vAlign w:val="center"/>
          </w:tcPr>
          <w:p w:rsidR="00161229" w:rsidRPr="00FF048D" w:rsidRDefault="0016122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165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01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1" w:name="_Ref453057201"/>
            <w:r w:rsidRPr="00FF048D"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</w:p>
        </w:tc>
        <w:tc>
          <w:tcPr>
            <w:tcW w:w="1559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560" w:type="dxa"/>
            <w:vAlign w:val="center"/>
          </w:tcPr>
          <w:p w:rsidR="00161229" w:rsidRPr="00FF048D" w:rsidRDefault="00161229" w:rsidP="00433A72">
            <w:pPr>
              <w:bidi w:val="0"/>
              <w:jc w:val="right"/>
              <w:rPr>
                <w:rFonts w:asciiTheme="majorBidi" w:hAnsiTheme="majorBidi" w:cs="David"/>
                <w:color w:val="000000"/>
              </w:rPr>
            </w:pP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0E464E" w:rsidRPr="00061DD8" w:rsidTr="00161229">
        <w:trPr>
          <w:trHeight w:val="283"/>
          <w:tblHeader/>
        </w:trPr>
        <w:tc>
          <w:tcPr>
            <w:tcW w:w="0" w:type="auto"/>
            <w:vAlign w:val="bottom"/>
          </w:tcPr>
          <w:p w:rsidR="000E464E" w:rsidRDefault="000E464E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</w:t>
            </w:r>
          </w:p>
        </w:tc>
        <w:tc>
          <w:tcPr>
            <w:tcW w:w="1165" w:type="dxa"/>
            <w:vAlign w:val="bottom"/>
          </w:tcPr>
          <w:p w:rsidR="000E464E" w:rsidRDefault="000E464E" w:rsidP="002335A4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01" w:type="dxa"/>
            <w:vAlign w:val="bottom"/>
          </w:tcPr>
          <w:p w:rsidR="000E464E" w:rsidRPr="00600007" w:rsidRDefault="00104FF6" w:rsidP="0060000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559" w:type="dxa"/>
            <w:vAlign w:val="bottom"/>
          </w:tcPr>
          <w:p w:rsidR="000E464E" w:rsidRPr="00600007" w:rsidRDefault="00104FF6" w:rsidP="0060000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560" w:type="dxa"/>
            <w:vAlign w:val="bottom"/>
          </w:tcPr>
          <w:p w:rsidR="000E464E" w:rsidRPr="00600007" w:rsidRDefault="00104FF6" w:rsidP="0060000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</w:tbl>
    <w:p w:rsidR="00346B0C" w:rsidRPr="00D25498" w:rsidRDefault="00346B0C" w:rsidP="00161229">
      <w:pPr>
        <w:tabs>
          <w:tab w:val="left" w:pos="284"/>
        </w:tabs>
        <w:rPr>
          <w:rFonts w:cs="David" w:hint="cs"/>
          <w:sz w:val="20"/>
          <w:szCs w:val="20"/>
          <w:rtl/>
        </w:rPr>
      </w:pPr>
    </w:p>
    <w:sectPr w:rsidR="00346B0C" w:rsidRPr="00D25498" w:rsidSect="00BC4ED6">
      <w:pgSz w:w="11906" w:h="16838"/>
      <w:pgMar w:top="340" w:right="1841" w:bottom="284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10" w:rsidRDefault="00172710">
      <w:r>
        <w:separator/>
      </w:r>
    </w:p>
  </w:endnote>
  <w:endnote w:type="continuationSeparator" w:id="0">
    <w:p w:rsidR="00172710" w:rsidRDefault="0017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10" w:rsidRDefault="00172710">
      <w:r>
        <w:separator/>
      </w:r>
    </w:p>
  </w:footnote>
  <w:footnote w:type="continuationSeparator" w:id="0">
    <w:p w:rsidR="00172710" w:rsidRDefault="00172710">
      <w:r>
        <w:continuationSeparator/>
      </w:r>
    </w:p>
  </w:footnote>
  <w:footnote w:id="1">
    <w:p w:rsidR="00161229" w:rsidRDefault="00161229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161229" w:rsidRPr="00C40599" w:rsidRDefault="00161229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161229" w:rsidRPr="00C40599" w:rsidRDefault="00161229" w:rsidP="005F3F17">
      <w:pPr>
        <w:pStyle w:val="aa"/>
        <w:rPr>
          <w:rFonts w:cs="David"/>
          <w:sz w:val="24"/>
          <w:szCs w:val="24"/>
          <w:rtl/>
        </w:rPr>
      </w:pPr>
      <w:r w:rsidRPr="00C40599">
        <w:rPr>
          <w:rFonts w:asciiTheme="majorBidi" w:hAnsiTheme="majorBidi" w:cs="David"/>
          <w:sz w:val="24"/>
          <w:szCs w:val="24"/>
          <w:vertAlign w:val="superscript"/>
          <w:rtl/>
        </w:rPr>
        <w:t>3</w:t>
      </w:r>
      <w:r w:rsidRPr="00C40599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D660BA9A"/>
    <w:lvl w:ilvl="0" w:tplc="16CCEB06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7AD74E0"/>
    <w:multiLevelType w:val="hybridMultilevel"/>
    <w:tmpl w:val="1418307A"/>
    <w:lvl w:ilvl="0" w:tplc="16CCEB06">
      <w:start w:val="1"/>
      <w:numFmt w:val="hebrew1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4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1229"/>
    <w:rsid w:val="00164D8C"/>
    <w:rsid w:val="00166D21"/>
    <w:rsid w:val="001676BC"/>
    <w:rsid w:val="001720B2"/>
    <w:rsid w:val="0017217E"/>
    <w:rsid w:val="00172710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68B1"/>
    <w:rsid w:val="005F71FA"/>
    <w:rsid w:val="00600007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254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E7B15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4ED6"/>
    <w:rsid w:val="00BC5A16"/>
    <w:rsid w:val="00BC5C33"/>
    <w:rsid w:val="00BD1C5C"/>
    <w:rsid w:val="00BD2626"/>
    <w:rsid w:val="00BD319D"/>
    <w:rsid w:val="00BD3449"/>
    <w:rsid w:val="00BD6B84"/>
    <w:rsid w:val="00BE225A"/>
    <w:rsid w:val="00BE2DCE"/>
    <w:rsid w:val="00BE352A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35C2"/>
    <w:rsid w:val="00E84D83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01AA"/>
    <w:rsid w:val="00F81943"/>
    <w:rsid w:val="00F85D96"/>
    <w:rsid w:val="00F87C90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D0BD1"/>
    <w:rsid w:val="00FD0E6A"/>
    <w:rsid w:val="00FD2B08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161229"/>
    <w:pPr>
      <w:ind w:right="-180"/>
      <w:jc w:val="center"/>
      <w:outlineLvl w:val="0"/>
    </w:pPr>
    <w:rPr>
      <w:rFonts w:cs="David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161229"/>
    <w:rPr>
      <w:rFonts w:cs="David"/>
      <w:b/>
      <w:bCs/>
      <w:sz w:val="26"/>
      <w:szCs w:val="26"/>
      <w:lang w:eastAsia="he-IL"/>
    </w:rPr>
  </w:style>
  <w:style w:type="paragraph" w:styleId="aa">
    <w:name w:val="footnote text"/>
    <w:basedOn w:val="a"/>
    <w:link w:val="ab"/>
    <w:rsid w:val="00161229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161229"/>
    <w:rPr>
      <w:lang w:eastAsia="he-IL"/>
    </w:rPr>
  </w:style>
  <w:style w:type="character" w:styleId="ac">
    <w:name w:val="footnote reference"/>
    <w:basedOn w:val="a0"/>
    <w:rsid w:val="001612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161229"/>
    <w:pPr>
      <w:ind w:right="-180"/>
      <w:jc w:val="center"/>
      <w:outlineLvl w:val="0"/>
    </w:pPr>
    <w:rPr>
      <w:rFonts w:cs="David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161229"/>
    <w:rPr>
      <w:rFonts w:cs="David"/>
      <w:b/>
      <w:bCs/>
      <w:sz w:val="26"/>
      <w:szCs w:val="26"/>
      <w:lang w:eastAsia="he-IL"/>
    </w:rPr>
  </w:style>
  <w:style w:type="paragraph" w:styleId="aa">
    <w:name w:val="footnote text"/>
    <w:basedOn w:val="a"/>
    <w:link w:val="ab"/>
    <w:rsid w:val="00161229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161229"/>
    <w:rPr>
      <w:lang w:eastAsia="he-IL"/>
    </w:rPr>
  </w:style>
  <w:style w:type="character" w:styleId="ac">
    <w:name w:val="footnote reference"/>
    <w:basedOn w:val="a0"/>
    <w:rsid w:val="00161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27F57-DC80-417A-84CD-72B4DC7059EE}"/>
</file>

<file path=customXml/itemProps2.xml><?xml version="1.0" encoding="utf-8"?>
<ds:datastoreItem xmlns:ds="http://schemas.openxmlformats.org/officeDocument/2006/customXml" ds:itemID="{069597E3-FF5B-4FE5-A409-2185C72BA4AF}"/>
</file>

<file path=customXml/itemProps3.xml><?xml version="1.0" encoding="utf-8"?>
<ds:datastoreItem xmlns:ds="http://schemas.openxmlformats.org/officeDocument/2006/customXml" ds:itemID="{15AFA8A2-9DF2-442B-9A00-DCD24AF7970C}"/>
</file>

<file path=customXml/itemProps4.xml><?xml version="1.0" encoding="utf-8"?>
<ds:datastoreItem xmlns:ds="http://schemas.openxmlformats.org/officeDocument/2006/customXml" ds:itemID="{115D5CE4-0B3F-4B4B-97DB-6BF218C6A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2096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2016-06-08T11:52:00Z</dcterms:created>
  <dcterms:modified xsi:type="dcterms:W3CDTF">2016-06-08T11:52:00Z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