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969"/>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AC463C" w:rsidRPr="001F3B07" w:rsidTr="00AC463C">
        <w:tc>
          <w:tcPr>
            <w:tcW w:w="3343" w:type="dxa"/>
            <w:tcBorders>
              <w:top w:val="nil"/>
              <w:left w:val="nil"/>
              <w:bottom w:val="nil"/>
              <w:right w:val="nil"/>
            </w:tcBorders>
            <w:vAlign w:val="center"/>
          </w:tcPr>
          <w:p w:rsidR="00AC463C" w:rsidRPr="001F3B07" w:rsidRDefault="00AC463C" w:rsidP="00AC463C">
            <w:pPr>
              <w:spacing w:after="200" w:line="360" w:lineRule="auto"/>
              <w:jc w:val="both"/>
              <w:rPr>
                <w:rFonts w:asciiTheme="minorHAnsi" w:hAnsiTheme="minorHAnsi" w:cstheme="minorHAnsi"/>
                <w:b/>
                <w:bCs/>
              </w:rPr>
            </w:pPr>
            <w:r w:rsidRPr="001F3B07">
              <w:rPr>
                <w:rFonts w:asciiTheme="minorHAnsi" w:hAnsiTheme="minorHAnsi" w:cstheme="minorHAnsi"/>
                <w:b/>
                <w:bCs/>
                <w:rtl/>
              </w:rPr>
              <w:t>בנק ישראל</w:t>
            </w:r>
          </w:p>
          <w:p w:rsidR="00AC463C" w:rsidRPr="001F3B07" w:rsidRDefault="00AC463C" w:rsidP="00AC463C">
            <w:pPr>
              <w:spacing w:after="200" w:line="360" w:lineRule="auto"/>
              <w:jc w:val="both"/>
              <w:rPr>
                <w:rFonts w:asciiTheme="minorHAnsi" w:hAnsiTheme="minorHAnsi" w:cstheme="minorHAnsi"/>
              </w:rPr>
            </w:pPr>
            <w:r w:rsidRPr="001F3B07">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AC463C" w:rsidRPr="001F3B07" w:rsidRDefault="00AC463C" w:rsidP="00AC463C">
            <w:pPr>
              <w:spacing w:after="200" w:line="360" w:lineRule="auto"/>
              <w:jc w:val="both"/>
              <w:rPr>
                <w:rFonts w:asciiTheme="minorHAnsi" w:hAnsiTheme="minorHAnsi" w:cstheme="minorHAnsi"/>
              </w:rPr>
            </w:pPr>
            <w:r w:rsidRPr="001F3B07">
              <w:rPr>
                <w:rFonts w:asciiTheme="minorHAnsi" w:hAnsiTheme="minorHAnsi" w:cstheme="minorHAnsi"/>
                <w:noProof/>
              </w:rPr>
              <w:drawing>
                <wp:inline distT="0" distB="0" distL="0" distR="0" wp14:anchorId="1E14321C" wp14:editId="07D31EA3">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AC463C" w:rsidRPr="001F3B07" w:rsidRDefault="00AC463C" w:rsidP="00AC463C">
            <w:pPr>
              <w:spacing w:after="200" w:line="360" w:lineRule="auto"/>
              <w:jc w:val="both"/>
              <w:rPr>
                <w:rFonts w:asciiTheme="minorHAnsi" w:hAnsiTheme="minorHAnsi" w:cstheme="minorHAnsi"/>
              </w:rPr>
            </w:pPr>
            <w:r w:rsidRPr="001F3B07">
              <w:rPr>
                <w:rFonts w:asciiTheme="minorHAnsi" w:hAnsiTheme="minorHAnsi" w:cstheme="minorHAnsi"/>
                <w:rtl/>
              </w:rPr>
              <w:t xml:space="preserve">‏ירושלים‏, </w:t>
            </w:r>
            <w:r w:rsidRPr="00A80E99">
              <w:rPr>
                <w:rFonts w:asciiTheme="minorHAnsi" w:hAnsiTheme="minorHAnsi" w:cstheme="minorHAnsi"/>
                <w:rtl/>
              </w:rPr>
              <w:t>ז'</w:t>
            </w:r>
            <w:r w:rsidRPr="001F3B07">
              <w:rPr>
                <w:rFonts w:asciiTheme="minorHAnsi" w:hAnsiTheme="minorHAnsi" w:cstheme="minorHAnsi"/>
                <w:rtl/>
              </w:rPr>
              <w:t xml:space="preserve"> </w:t>
            </w:r>
            <w:r w:rsidRPr="00A80E99">
              <w:rPr>
                <w:rFonts w:asciiTheme="minorHAnsi" w:hAnsiTheme="minorHAnsi" w:cstheme="minorHAnsi"/>
                <w:rtl/>
              </w:rPr>
              <w:t>בתשרי</w:t>
            </w:r>
            <w:r w:rsidRPr="001F3B07">
              <w:rPr>
                <w:rFonts w:asciiTheme="minorHAnsi" w:hAnsiTheme="minorHAnsi" w:cstheme="minorHAnsi"/>
                <w:rtl/>
              </w:rPr>
              <w:t>, תשפ</w:t>
            </w:r>
            <w:r w:rsidRPr="00A80E99">
              <w:rPr>
                <w:rFonts w:asciiTheme="minorHAnsi" w:hAnsiTheme="minorHAnsi" w:cstheme="minorHAnsi"/>
                <w:rtl/>
              </w:rPr>
              <w:t>"ה</w:t>
            </w:r>
          </w:p>
          <w:p w:rsidR="00AC463C" w:rsidRPr="001F3B07" w:rsidRDefault="00AC463C" w:rsidP="00AC463C">
            <w:pPr>
              <w:spacing w:after="200" w:line="360" w:lineRule="auto"/>
              <w:jc w:val="both"/>
              <w:rPr>
                <w:rFonts w:asciiTheme="minorHAnsi" w:hAnsiTheme="minorHAnsi" w:cstheme="minorHAnsi"/>
              </w:rPr>
            </w:pPr>
            <w:r w:rsidRPr="001F3B07">
              <w:rPr>
                <w:rFonts w:asciiTheme="minorHAnsi" w:hAnsiTheme="minorHAnsi" w:cstheme="minorHAnsi"/>
                <w:rtl/>
              </w:rPr>
              <w:t>‏</w:t>
            </w:r>
            <w:r w:rsidRPr="00A80E99">
              <w:rPr>
                <w:rFonts w:asciiTheme="minorHAnsi" w:hAnsiTheme="minorHAnsi" w:cstheme="minorHAnsi"/>
              </w:rPr>
              <w:t xml:space="preserve"> 09 </w:t>
            </w:r>
            <w:r w:rsidRPr="00A80E99">
              <w:rPr>
                <w:rFonts w:asciiTheme="minorHAnsi" w:hAnsiTheme="minorHAnsi" w:cstheme="minorHAnsi"/>
                <w:rtl/>
              </w:rPr>
              <w:t>באוקטובר</w:t>
            </w:r>
            <w:r w:rsidRPr="001F3B07">
              <w:rPr>
                <w:rFonts w:asciiTheme="minorHAnsi" w:hAnsiTheme="minorHAnsi" w:cstheme="minorHAnsi"/>
                <w:rtl/>
              </w:rPr>
              <w:t xml:space="preserve"> 2024</w:t>
            </w:r>
          </w:p>
        </w:tc>
      </w:tr>
    </w:tbl>
    <w:p w:rsidR="00AC463C" w:rsidRDefault="00AC463C" w:rsidP="00AC463C">
      <w:pPr>
        <w:spacing w:line="360" w:lineRule="auto"/>
        <w:jc w:val="both"/>
        <w:rPr>
          <w:rFonts w:cs="Calibri"/>
          <w:sz w:val="24"/>
          <w:szCs w:val="24"/>
          <w:rtl/>
        </w:rPr>
      </w:pPr>
    </w:p>
    <w:p w:rsidR="00AC463C" w:rsidRPr="00AC463C" w:rsidRDefault="00AC463C" w:rsidP="00AC463C">
      <w:pPr>
        <w:spacing w:line="360" w:lineRule="auto"/>
        <w:jc w:val="both"/>
        <w:rPr>
          <w:rFonts w:cs="Calibri"/>
          <w:sz w:val="24"/>
          <w:szCs w:val="24"/>
          <w:rtl/>
        </w:rPr>
      </w:pPr>
      <w:r w:rsidRPr="00AC463C">
        <w:rPr>
          <w:rFonts w:cs="Calibri"/>
          <w:sz w:val="24"/>
          <w:szCs w:val="24"/>
          <w:rtl/>
        </w:rPr>
        <w:t>הודעה לעיתונות</w:t>
      </w:r>
      <w:r w:rsidRPr="00AC463C">
        <w:rPr>
          <w:rFonts w:cs="Calibri" w:hint="cs"/>
          <w:sz w:val="24"/>
          <w:szCs w:val="24"/>
          <w:rtl/>
        </w:rPr>
        <w:t>:</w:t>
      </w:r>
    </w:p>
    <w:p w:rsidR="00AC463C" w:rsidRPr="00AC463C" w:rsidRDefault="00AC463C" w:rsidP="00AC463C">
      <w:pPr>
        <w:spacing w:line="360" w:lineRule="auto"/>
        <w:jc w:val="center"/>
        <w:rPr>
          <w:rFonts w:cs="Calibri"/>
          <w:b/>
          <w:bCs/>
          <w:sz w:val="24"/>
          <w:szCs w:val="24"/>
          <w:rtl/>
        </w:rPr>
      </w:pPr>
      <w:r w:rsidRPr="00AC463C">
        <w:rPr>
          <w:rFonts w:cs="Calibri"/>
          <w:b/>
          <w:bCs/>
          <w:sz w:val="24"/>
          <w:szCs w:val="24"/>
          <w:rtl/>
        </w:rPr>
        <w:t xml:space="preserve">דברי נגיד בנק ישראל בתדרוך העיתונאים אודות החלטת המדיניות המוניטרית </w:t>
      </w:r>
      <w:r>
        <w:rPr>
          <w:rFonts w:cs="Calibri" w:hint="cs"/>
          <w:b/>
          <w:bCs/>
          <w:sz w:val="24"/>
          <w:szCs w:val="24"/>
          <w:rtl/>
        </w:rPr>
        <w:t>09</w:t>
      </w:r>
      <w:r w:rsidRPr="00AC463C">
        <w:rPr>
          <w:rFonts w:cs="Calibri"/>
          <w:b/>
          <w:bCs/>
          <w:sz w:val="24"/>
          <w:szCs w:val="24"/>
          <w:rtl/>
        </w:rPr>
        <w:t>.</w:t>
      </w:r>
      <w:r>
        <w:rPr>
          <w:rFonts w:cs="Calibri" w:hint="cs"/>
          <w:b/>
          <w:bCs/>
          <w:sz w:val="24"/>
          <w:szCs w:val="24"/>
          <w:rtl/>
        </w:rPr>
        <w:t>10</w:t>
      </w:r>
      <w:r w:rsidRPr="00AC463C">
        <w:rPr>
          <w:rFonts w:cs="Calibri"/>
          <w:b/>
          <w:bCs/>
          <w:sz w:val="24"/>
          <w:szCs w:val="24"/>
          <w:rtl/>
        </w:rPr>
        <w:t>.202</w:t>
      </w:r>
      <w:r>
        <w:rPr>
          <w:rFonts w:cs="Calibri" w:hint="cs"/>
          <w:b/>
          <w:bCs/>
          <w:sz w:val="24"/>
          <w:szCs w:val="24"/>
          <w:rtl/>
        </w:rPr>
        <w:t>4</w:t>
      </w:r>
    </w:p>
    <w:p w:rsidR="00AA1CC4" w:rsidRPr="00AA1CC4" w:rsidRDefault="00AA1CC4" w:rsidP="00AA1CC4">
      <w:pPr>
        <w:spacing w:line="360" w:lineRule="auto"/>
        <w:jc w:val="both"/>
        <w:rPr>
          <w:rFonts w:cs="Calibri"/>
          <w:sz w:val="24"/>
          <w:szCs w:val="24"/>
          <w:rtl/>
        </w:rPr>
      </w:pPr>
      <w:r w:rsidRPr="00AA1CC4">
        <w:rPr>
          <w:rFonts w:cs="Calibri"/>
          <w:sz w:val="24"/>
          <w:szCs w:val="24"/>
          <w:rtl/>
        </w:rPr>
        <w:t>שלום לכולם,</w:t>
      </w:r>
    </w:p>
    <w:p w:rsidR="00AA1CC4" w:rsidRPr="00AA1CC4" w:rsidRDefault="00AA1CC4" w:rsidP="00357A4E">
      <w:pPr>
        <w:spacing w:line="360" w:lineRule="auto"/>
        <w:jc w:val="both"/>
        <w:rPr>
          <w:rFonts w:cs="Calibri"/>
          <w:sz w:val="24"/>
          <w:szCs w:val="24"/>
          <w:rtl/>
        </w:rPr>
      </w:pPr>
      <w:r w:rsidRPr="00AA1CC4">
        <w:rPr>
          <w:rFonts w:cs="Calibri"/>
          <w:sz w:val="24"/>
          <w:szCs w:val="24"/>
          <w:rtl/>
        </w:rPr>
        <w:t>אתמול והיום התקיימו בבנק ישראל דיוני הוועדה המוניטרית לצורך קבלת החלטת המדיניות. בתום הדיונים החליטה הוועדה המוניטרית</w:t>
      </w:r>
      <w:r w:rsidR="00357A4E">
        <w:rPr>
          <w:rFonts w:ascii="Arial" w:hAnsi="Arial" w:hint="cs"/>
          <w:color w:val="2E3D50"/>
          <w:sz w:val="30"/>
          <w:szCs w:val="30"/>
          <w:shd w:val="clear" w:color="auto" w:fill="FFFFFF"/>
          <w:rtl/>
        </w:rPr>
        <w:t xml:space="preserve"> </w:t>
      </w:r>
      <w:r w:rsidR="00357A4E" w:rsidRPr="00357A4E">
        <w:rPr>
          <w:rFonts w:cs="Calibri"/>
          <w:sz w:val="24"/>
          <w:szCs w:val="24"/>
          <w:rtl/>
        </w:rPr>
        <w:t>להותיר את הריבית על כנה</w:t>
      </w:r>
      <w:r w:rsidR="00357A4E">
        <w:rPr>
          <w:rFonts w:cs="Calibri" w:hint="cs"/>
          <w:sz w:val="24"/>
          <w:szCs w:val="24"/>
          <w:rtl/>
        </w:rPr>
        <w:t xml:space="preserve"> </w:t>
      </w:r>
      <w:r w:rsidR="00366967">
        <w:rPr>
          <w:rFonts w:cs="Calibri" w:hint="cs"/>
          <w:sz w:val="24"/>
          <w:szCs w:val="24"/>
          <w:rtl/>
        </w:rPr>
        <w:t>.</w:t>
      </w:r>
    </w:p>
    <w:p w:rsidR="00670E1D" w:rsidRDefault="007B79B3" w:rsidP="00150243">
      <w:pPr>
        <w:spacing w:line="360" w:lineRule="auto"/>
        <w:jc w:val="both"/>
        <w:rPr>
          <w:rFonts w:cs="Calibri"/>
          <w:sz w:val="24"/>
          <w:szCs w:val="24"/>
          <w:highlight w:val="yellow"/>
          <w:rtl/>
        </w:rPr>
      </w:pPr>
      <w:r>
        <w:rPr>
          <w:rFonts w:cs="Calibri" w:hint="cs"/>
          <w:sz w:val="24"/>
          <w:szCs w:val="24"/>
          <w:rtl/>
        </w:rPr>
        <w:t>שלשום</w:t>
      </w:r>
      <w:r w:rsidR="00AA1CC4">
        <w:rPr>
          <w:rFonts w:cs="Calibri" w:hint="cs"/>
          <w:sz w:val="24"/>
          <w:szCs w:val="24"/>
          <w:rtl/>
        </w:rPr>
        <w:t xml:space="preserve"> צוין ברחבי הארץ יום </w:t>
      </w:r>
      <w:r w:rsidR="001405D4">
        <w:rPr>
          <w:rFonts w:cs="Calibri" w:hint="cs"/>
          <w:sz w:val="24"/>
          <w:szCs w:val="24"/>
          <w:rtl/>
        </w:rPr>
        <w:t>השנה</w:t>
      </w:r>
      <w:r w:rsidR="00AA1CC4">
        <w:rPr>
          <w:rFonts w:cs="Calibri" w:hint="cs"/>
          <w:sz w:val="24"/>
          <w:szCs w:val="24"/>
          <w:rtl/>
        </w:rPr>
        <w:t xml:space="preserve"> לטבח</w:t>
      </w:r>
      <w:r w:rsidR="00AA1CC4" w:rsidRPr="00AA1CC4">
        <w:rPr>
          <w:rFonts w:cs="Calibri"/>
          <w:sz w:val="24"/>
          <w:szCs w:val="24"/>
          <w:rtl/>
        </w:rPr>
        <w:t xml:space="preserve"> השבעה באוקטובר, </w:t>
      </w:r>
      <w:r w:rsidR="00E43835">
        <w:rPr>
          <w:rFonts w:cs="Calibri" w:hint="cs"/>
          <w:sz w:val="24"/>
          <w:szCs w:val="24"/>
          <w:rtl/>
        </w:rPr>
        <w:t xml:space="preserve">ותחילת </w:t>
      </w:r>
      <w:r w:rsidR="00450F1B">
        <w:rPr>
          <w:rFonts w:cs="Calibri" w:hint="cs"/>
          <w:sz w:val="24"/>
          <w:szCs w:val="24"/>
          <w:rtl/>
        </w:rPr>
        <w:t xml:space="preserve">מלחמת </w:t>
      </w:r>
      <w:r w:rsidR="00DE366F">
        <w:rPr>
          <w:rFonts w:cs="Calibri" w:hint="cs"/>
          <w:sz w:val="24"/>
          <w:szCs w:val="24"/>
          <w:rtl/>
        </w:rPr>
        <w:t>"</w:t>
      </w:r>
      <w:r w:rsidR="00450F1B">
        <w:rPr>
          <w:rFonts w:cs="Calibri" w:hint="cs"/>
          <w:sz w:val="24"/>
          <w:szCs w:val="24"/>
          <w:rtl/>
        </w:rPr>
        <w:t>חרבות ברזל</w:t>
      </w:r>
      <w:r w:rsidR="00DE366F">
        <w:rPr>
          <w:rFonts w:cs="Calibri" w:hint="cs"/>
          <w:sz w:val="24"/>
          <w:szCs w:val="24"/>
          <w:rtl/>
        </w:rPr>
        <w:t>"</w:t>
      </w:r>
      <w:r w:rsidR="00450F1B">
        <w:rPr>
          <w:rFonts w:cs="Calibri" w:hint="cs"/>
          <w:sz w:val="24"/>
          <w:szCs w:val="24"/>
          <w:rtl/>
        </w:rPr>
        <w:t xml:space="preserve"> שפרצה בעקבותי</w:t>
      </w:r>
      <w:r w:rsidR="00450F1B">
        <w:rPr>
          <w:rFonts w:cs="Calibri" w:hint="eastAsia"/>
          <w:sz w:val="24"/>
          <w:szCs w:val="24"/>
          <w:rtl/>
        </w:rPr>
        <w:t>ו</w:t>
      </w:r>
      <w:r w:rsidR="00450F1B">
        <w:rPr>
          <w:rFonts w:cs="Calibri" w:hint="cs"/>
          <w:sz w:val="24"/>
          <w:szCs w:val="24"/>
          <w:rtl/>
        </w:rPr>
        <w:t xml:space="preserve">. מדינת ישראל מצויה </w:t>
      </w:r>
      <w:r w:rsidR="00D909ED">
        <w:rPr>
          <w:rFonts w:cs="Calibri" w:hint="cs"/>
          <w:sz w:val="24"/>
          <w:szCs w:val="24"/>
          <w:rtl/>
        </w:rPr>
        <w:t>במלחמה מתמשכת</w:t>
      </w:r>
      <w:r w:rsidR="00450F1B">
        <w:rPr>
          <w:rFonts w:cs="Calibri" w:hint="cs"/>
          <w:sz w:val="24"/>
          <w:szCs w:val="24"/>
          <w:rtl/>
        </w:rPr>
        <w:t xml:space="preserve"> ולאחרונה אף גברה עצימות הלחימה בגזרה הצפונית</w:t>
      </w:r>
      <w:r w:rsidR="00D909ED">
        <w:rPr>
          <w:rFonts w:cs="Calibri" w:hint="cs"/>
          <w:sz w:val="24"/>
          <w:szCs w:val="24"/>
          <w:rtl/>
        </w:rPr>
        <w:t xml:space="preserve">. </w:t>
      </w:r>
      <w:r w:rsidR="00670E1D">
        <w:rPr>
          <w:rFonts w:cs="Calibri" w:hint="cs"/>
          <w:sz w:val="24"/>
          <w:szCs w:val="24"/>
          <w:rtl/>
        </w:rPr>
        <w:t>אי</w:t>
      </w:r>
      <w:r w:rsidR="00670E1D" w:rsidRPr="00AA1CC4">
        <w:rPr>
          <w:rFonts w:cs="Calibri"/>
          <w:sz w:val="24"/>
          <w:szCs w:val="24"/>
          <w:rtl/>
        </w:rPr>
        <w:t xml:space="preserve"> </w:t>
      </w:r>
      <w:r w:rsidR="00AA1CC4" w:rsidRPr="00AA1CC4">
        <w:rPr>
          <w:rFonts w:cs="Calibri"/>
          <w:sz w:val="24"/>
          <w:szCs w:val="24"/>
          <w:rtl/>
        </w:rPr>
        <w:t>הוודאות הגיאופוליטי</w:t>
      </w:r>
      <w:r w:rsidR="00670E1D">
        <w:rPr>
          <w:rFonts w:cs="Calibri" w:hint="cs"/>
          <w:sz w:val="24"/>
          <w:szCs w:val="24"/>
          <w:rtl/>
        </w:rPr>
        <w:t>ת</w:t>
      </w:r>
      <w:r w:rsidR="00AA1CC4" w:rsidRPr="00AA1CC4">
        <w:rPr>
          <w:rFonts w:cs="Calibri"/>
          <w:sz w:val="24"/>
          <w:szCs w:val="24"/>
          <w:rtl/>
        </w:rPr>
        <w:t xml:space="preserve"> </w:t>
      </w:r>
      <w:r w:rsidR="00670E1D" w:rsidRPr="00670E1D">
        <w:rPr>
          <w:rFonts w:cs="Calibri" w:hint="cs"/>
          <w:sz w:val="24"/>
          <w:szCs w:val="24"/>
          <w:rtl/>
        </w:rPr>
        <w:t>מוסי</w:t>
      </w:r>
      <w:r w:rsidR="00670E1D">
        <w:rPr>
          <w:rFonts w:cs="Calibri" w:hint="cs"/>
          <w:sz w:val="24"/>
          <w:szCs w:val="24"/>
          <w:rtl/>
        </w:rPr>
        <w:t>פה</w:t>
      </w:r>
      <w:r w:rsidR="00670E1D" w:rsidRPr="00670E1D">
        <w:rPr>
          <w:rFonts w:cs="Calibri" w:hint="cs"/>
          <w:sz w:val="24"/>
          <w:szCs w:val="24"/>
          <w:rtl/>
        </w:rPr>
        <w:t xml:space="preserve"> </w:t>
      </w:r>
      <w:r w:rsidR="00E43835" w:rsidRPr="00670E1D">
        <w:rPr>
          <w:rFonts w:cs="Calibri" w:hint="cs"/>
          <w:sz w:val="24"/>
          <w:szCs w:val="24"/>
          <w:rtl/>
        </w:rPr>
        <w:t>להיות</w:t>
      </w:r>
      <w:r w:rsidR="001405D4" w:rsidRPr="00670E1D">
        <w:rPr>
          <w:rFonts w:cs="Calibri" w:hint="cs"/>
          <w:sz w:val="24"/>
          <w:szCs w:val="24"/>
          <w:rtl/>
        </w:rPr>
        <w:t xml:space="preserve"> גבוה</w:t>
      </w:r>
      <w:r w:rsidR="00670E1D">
        <w:rPr>
          <w:rFonts w:cs="Calibri" w:hint="cs"/>
          <w:sz w:val="24"/>
          <w:szCs w:val="24"/>
          <w:rtl/>
        </w:rPr>
        <w:t>ה</w:t>
      </w:r>
      <w:r w:rsidR="00150243">
        <w:rPr>
          <w:rFonts w:cs="Calibri" w:hint="cs"/>
          <w:sz w:val="24"/>
          <w:szCs w:val="24"/>
          <w:rtl/>
        </w:rPr>
        <w:t>.</w:t>
      </w:r>
      <w:r w:rsidR="00670E1D">
        <w:rPr>
          <w:rFonts w:cs="Calibri" w:hint="cs"/>
          <w:sz w:val="24"/>
          <w:szCs w:val="24"/>
          <w:rtl/>
        </w:rPr>
        <w:t xml:space="preserve"> </w:t>
      </w:r>
      <w:r w:rsidR="001405D4" w:rsidRPr="00AA1CC4">
        <w:rPr>
          <w:rFonts w:cs="Calibri"/>
          <w:sz w:val="24"/>
          <w:szCs w:val="24"/>
          <w:rtl/>
        </w:rPr>
        <w:t xml:space="preserve">כפי </w:t>
      </w:r>
      <w:r w:rsidR="00D909ED">
        <w:rPr>
          <w:rFonts w:cs="Calibri" w:hint="cs"/>
          <w:sz w:val="24"/>
          <w:szCs w:val="24"/>
          <w:rtl/>
        </w:rPr>
        <w:t>ש</w:t>
      </w:r>
      <w:r w:rsidR="001405D4" w:rsidRPr="00AA1CC4">
        <w:rPr>
          <w:rFonts w:cs="Calibri"/>
          <w:sz w:val="24"/>
          <w:szCs w:val="24"/>
          <w:rtl/>
        </w:rPr>
        <w:t>הדגשנו</w:t>
      </w:r>
      <w:r w:rsidR="00150243">
        <w:rPr>
          <w:rFonts w:cs="Calibri" w:hint="cs"/>
          <w:sz w:val="24"/>
          <w:szCs w:val="24"/>
          <w:rtl/>
        </w:rPr>
        <w:t>,</w:t>
      </w:r>
      <w:r w:rsidR="00150243" w:rsidRPr="00AA1CC4">
        <w:rPr>
          <w:rFonts w:cs="Calibri"/>
          <w:sz w:val="24"/>
          <w:szCs w:val="24"/>
          <w:rtl/>
        </w:rPr>
        <w:t xml:space="preserve"> </w:t>
      </w:r>
      <w:r w:rsidR="001405D4" w:rsidRPr="00AA1CC4">
        <w:rPr>
          <w:rFonts w:cs="Calibri"/>
          <w:sz w:val="24"/>
          <w:szCs w:val="24"/>
          <w:rtl/>
        </w:rPr>
        <w:t xml:space="preserve">למלחמה השלכות כלכליות משמעותיות, </w:t>
      </w:r>
      <w:r w:rsidR="001405D4">
        <w:rPr>
          <w:rFonts w:cs="Calibri" w:hint="cs"/>
          <w:sz w:val="24"/>
          <w:szCs w:val="24"/>
          <w:rtl/>
        </w:rPr>
        <w:t>ו</w:t>
      </w:r>
      <w:r w:rsidR="001405D4">
        <w:rPr>
          <w:rFonts w:cs="Calibri"/>
          <w:sz w:val="24"/>
          <w:szCs w:val="24"/>
          <w:rtl/>
        </w:rPr>
        <w:t>הדרך ל</w:t>
      </w:r>
      <w:r w:rsidR="001405D4">
        <w:rPr>
          <w:rFonts w:cs="Calibri" w:hint="cs"/>
          <w:sz w:val="24"/>
          <w:szCs w:val="24"/>
          <w:rtl/>
        </w:rPr>
        <w:t>חזרה ל</w:t>
      </w:r>
      <w:r w:rsidR="001405D4">
        <w:rPr>
          <w:rFonts w:cs="Calibri"/>
          <w:sz w:val="24"/>
          <w:szCs w:val="24"/>
          <w:rtl/>
        </w:rPr>
        <w:t>שגר</w:t>
      </w:r>
      <w:r>
        <w:rPr>
          <w:rFonts w:cs="Calibri" w:hint="cs"/>
          <w:sz w:val="24"/>
          <w:szCs w:val="24"/>
          <w:rtl/>
        </w:rPr>
        <w:t>ת פעילות מלאה של</w:t>
      </w:r>
      <w:r w:rsidR="001405D4">
        <w:rPr>
          <w:rFonts w:cs="Calibri"/>
          <w:sz w:val="24"/>
          <w:szCs w:val="24"/>
          <w:rtl/>
        </w:rPr>
        <w:t xml:space="preserve"> המשק הישראלי</w:t>
      </w:r>
      <w:r w:rsidR="001405D4" w:rsidRPr="001405D4">
        <w:rPr>
          <w:rFonts w:cs="Calibri"/>
          <w:sz w:val="24"/>
          <w:szCs w:val="24"/>
          <w:rtl/>
        </w:rPr>
        <w:t xml:space="preserve"> </w:t>
      </w:r>
      <w:r w:rsidR="00450F1B" w:rsidRPr="00450F1B">
        <w:rPr>
          <w:rFonts w:cs="Calibri"/>
          <w:sz w:val="24"/>
          <w:szCs w:val="24"/>
          <w:rtl/>
        </w:rPr>
        <w:t xml:space="preserve">עדיין </w:t>
      </w:r>
      <w:r w:rsidR="00D909ED">
        <w:rPr>
          <w:rFonts w:cs="Calibri" w:hint="cs"/>
          <w:sz w:val="24"/>
          <w:szCs w:val="24"/>
          <w:rtl/>
        </w:rPr>
        <w:t>לפנינו</w:t>
      </w:r>
      <w:r w:rsidR="00450F1B" w:rsidRPr="00450F1B">
        <w:rPr>
          <w:rFonts w:cs="Calibri"/>
          <w:sz w:val="24"/>
          <w:szCs w:val="24"/>
          <w:rtl/>
        </w:rPr>
        <w:t xml:space="preserve">. אתגרים כלכליים משמעותיים </w:t>
      </w:r>
      <w:r>
        <w:rPr>
          <w:rFonts w:cs="Calibri" w:hint="cs"/>
          <w:sz w:val="24"/>
          <w:szCs w:val="24"/>
          <w:rtl/>
        </w:rPr>
        <w:t>עומדים בפתחנו ועל מנת</w:t>
      </w:r>
      <w:r w:rsidR="00450F1B" w:rsidRPr="00450F1B">
        <w:rPr>
          <w:rFonts w:cs="Calibri"/>
          <w:sz w:val="24"/>
          <w:szCs w:val="24"/>
          <w:rtl/>
        </w:rPr>
        <w:t xml:space="preserve"> להתמודד איתם, </w:t>
      </w:r>
      <w:r>
        <w:rPr>
          <w:rFonts w:cs="Calibri" w:hint="cs"/>
          <w:sz w:val="24"/>
          <w:szCs w:val="24"/>
          <w:rtl/>
        </w:rPr>
        <w:t>נדרש</w:t>
      </w:r>
      <w:r w:rsidR="00450F1B" w:rsidRPr="00450F1B">
        <w:rPr>
          <w:rFonts w:cs="Calibri"/>
          <w:sz w:val="24"/>
          <w:szCs w:val="24"/>
          <w:rtl/>
        </w:rPr>
        <w:t xml:space="preserve"> ניהול </w:t>
      </w:r>
      <w:r w:rsidR="001405D4" w:rsidRPr="00450F1B">
        <w:rPr>
          <w:rFonts w:cs="Calibri"/>
          <w:sz w:val="24"/>
          <w:szCs w:val="24"/>
          <w:rtl/>
        </w:rPr>
        <w:t xml:space="preserve">מדיניות כלכלית </w:t>
      </w:r>
      <w:r>
        <w:rPr>
          <w:rFonts w:cs="Calibri" w:hint="cs"/>
          <w:sz w:val="24"/>
          <w:szCs w:val="24"/>
          <w:rtl/>
        </w:rPr>
        <w:t>אחראית</w:t>
      </w:r>
      <w:r w:rsidR="00D468FA">
        <w:rPr>
          <w:rFonts w:cs="Calibri" w:hint="cs"/>
          <w:sz w:val="24"/>
          <w:szCs w:val="24"/>
          <w:rtl/>
        </w:rPr>
        <w:t>, הן פיסקלית והן מוניטרית,</w:t>
      </w:r>
      <w:r w:rsidR="00450F1B" w:rsidRPr="00450F1B">
        <w:rPr>
          <w:rFonts w:cs="Calibri"/>
          <w:sz w:val="24"/>
          <w:szCs w:val="24"/>
          <w:rtl/>
        </w:rPr>
        <w:t xml:space="preserve"> </w:t>
      </w:r>
      <w:r w:rsidR="000C7667">
        <w:rPr>
          <w:rFonts w:cs="Calibri" w:hint="cs"/>
          <w:sz w:val="24"/>
          <w:szCs w:val="24"/>
          <w:rtl/>
        </w:rPr>
        <w:t>כדי</w:t>
      </w:r>
      <w:r w:rsidR="001405D4">
        <w:rPr>
          <w:rFonts w:cs="Calibri" w:hint="cs"/>
          <w:sz w:val="24"/>
          <w:szCs w:val="24"/>
          <w:rtl/>
        </w:rPr>
        <w:t xml:space="preserve"> </w:t>
      </w:r>
      <w:r w:rsidR="00450F1B" w:rsidRPr="00450F1B">
        <w:rPr>
          <w:rFonts w:cs="Calibri"/>
          <w:sz w:val="24"/>
          <w:szCs w:val="24"/>
          <w:rtl/>
        </w:rPr>
        <w:t xml:space="preserve">להבטיח </w:t>
      </w:r>
      <w:r w:rsidR="00DE366F">
        <w:rPr>
          <w:rFonts w:cs="Calibri" w:hint="cs"/>
          <w:sz w:val="24"/>
          <w:szCs w:val="24"/>
          <w:rtl/>
        </w:rPr>
        <w:t xml:space="preserve">את המשך </w:t>
      </w:r>
      <w:r w:rsidR="004A0F97">
        <w:rPr>
          <w:rFonts w:cs="Calibri" w:hint="cs"/>
          <w:sz w:val="24"/>
          <w:szCs w:val="24"/>
          <w:rtl/>
        </w:rPr>
        <w:t>ה</w:t>
      </w:r>
      <w:r w:rsidR="00D909ED" w:rsidRPr="000C7667">
        <w:rPr>
          <w:rFonts w:cs="Calibri" w:hint="cs"/>
          <w:sz w:val="24"/>
          <w:szCs w:val="24"/>
          <w:rtl/>
        </w:rPr>
        <w:t>איתנות</w:t>
      </w:r>
      <w:r w:rsidR="00450F1B" w:rsidRPr="000C7667">
        <w:rPr>
          <w:rFonts w:cs="Calibri"/>
          <w:sz w:val="24"/>
          <w:szCs w:val="24"/>
          <w:rtl/>
        </w:rPr>
        <w:t xml:space="preserve"> </w:t>
      </w:r>
      <w:r w:rsidR="003C2993">
        <w:rPr>
          <w:rFonts w:cs="Calibri" w:hint="cs"/>
          <w:sz w:val="24"/>
          <w:szCs w:val="24"/>
          <w:rtl/>
        </w:rPr>
        <w:t xml:space="preserve">הפיננסית </w:t>
      </w:r>
      <w:r w:rsidR="00450F1B" w:rsidRPr="00450F1B">
        <w:rPr>
          <w:rFonts w:cs="Calibri"/>
          <w:sz w:val="24"/>
          <w:szCs w:val="24"/>
          <w:rtl/>
        </w:rPr>
        <w:t>וצמיח</w:t>
      </w:r>
      <w:r>
        <w:rPr>
          <w:rFonts w:cs="Calibri" w:hint="cs"/>
          <w:sz w:val="24"/>
          <w:szCs w:val="24"/>
          <w:rtl/>
        </w:rPr>
        <w:t>ת המשק</w:t>
      </w:r>
      <w:r w:rsidR="00450F1B" w:rsidRPr="00450F1B">
        <w:rPr>
          <w:rFonts w:cs="Calibri"/>
          <w:sz w:val="24"/>
          <w:szCs w:val="24"/>
          <w:rtl/>
        </w:rPr>
        <w:t xml:space="preserve"> בעתיד. </w:t>
      </w:r>
    </w:p>
    <w:p w:rsidR="00273289" w:rsidRPr="00273289" w:rsidRDefault="00354BE9" w:rsidP="00372A0B">
      <w:pPr>
        <w:spacing w:line="360" w:lineRule="auto"/>
        <w:jc w:val="both"/>
        <w:rPr>
          <w:rFonts w:cs="Calibri"/>
          <w:sz w:val="24"/>
          <w:szCs w:val="24"/>
        </w:rPr>
      </w:pPr>
      <w:r w:rsidRPr="00354BE9">
        <w:rPr>
          <w:rFonts w:cs="Calibri"/>
          <w:sz w:val="24"/>
          <w:szCs w:val="24"/>
          <w:rtl/>
        </w:rPr>
        <w:t xml:space="preserve">דיוני הוועדה התמקדו בניתוח התהליכים </w:t>
      </w:r>
      <w:r w:rsidR="00D468FA">
        <w:rPr>
          <w:rFonts w:cs="Calibri" w:hint="cs"/>
          <w:sz w:val="24"/>
          <w:szCs w:val="24"/>
          <w:rtl/>
        </w:rPr>
        <w:t xml:space="preserve">הכלכליים </w:t>
      </w:r>
      <w:r w:rsidRPr="00354BE9">
        <w:rPr>
          <w:rFonts w:cs="Calibri"/>
          <w:sz w:val="24"/>
          <w:szCs w:val="24"/>
          <w:rtl/>
        </w:rPr>
        <w:t xml:space="preserve">השונים ובהשפעות המלחמה על </w:t>
      </w:r>
      <w:r w:rsidRPr="00354BE9">
        <w:rPr>
          <w:rFonts w:cs="Calibri" w:hint="cs"/>
          <w:sz w:val="24"/>
          <w:szCs w:val="24"/>
          <w:rtl/>
        </w:rPr>
        <w:t>המשק</w:t>
      </w:r>
      <w:r w:rsidRPr="00354BE9">
        <w:rPr>
          <w:rFonts w:cs="Calibri"/>
          <w:sz w:val="24"/>
          <w:szCs w:val="24"/>
          <w:rtl/>
        </w:rPr>
        <w:t xml:space="preserve"> וה</w:t>
      </w:r>
      <w:r w:rsidR="00372A0B">
        <w:rPr>
          <w:rFonts w:cs="Calibri" w:hint="cs"/>
          <w:sz w:val="24"/>
          <w:szCs w:val="24"/>
          <w:rtl/>
        </w:rPr>
        <w:t>עלייה בסביבת ה</w:t>
      </w:r>
      <w:r w:rsidRPr="00354BE9">
        <w:rPr>
          <w:rFonts w:cs="Calibri"/>
          <w:sz w:val="24"/>
          <w:szCs w:val="24"/>
          <w:rtl/>
        </w:rPr>
        <w:t>אינפלציה. לנוכח</w:t>
      </w:r>
      <w:r w:rsidR="003C2993">
        <w:rPr>
          <w:rFonts w:cs="Calibri" w:hint="cs"/>
          <w:sz w:val="24"/>
          <w:szCs w:val="24"/>
          <w:rtl/>
        </w:rPr>
        <w:t xml:space="preserve"> </w:t>
      </w:r>
      <w:r w:rsidRPr="00354BE9">
        <w:rPr>
          <w:rFonts w:cs="Calibri"/>
          <w:sz w:val="24"/>
          <w:szCs w:val="24"/>
          <w:rtl/>
        </w:rPr>
        <w:t xml:space="preserve">חוסר הוודאות </w:t>
      </w:r>
      <w:proofErr w:type="spellStart"/>
      <w:r w:rsidRPr="00354BE9">
        <w:rPr>
          <w:rFonts w:cs="Calibri"/>
          <w:sz w:val="24"/>
          <w:szCs w:val="24"/>
          <w:rtl/>
        </w:rPr>
        <w:t>הגיאו</w:t>
      </w:r>
      <w:proofErr w:type="spellEnd"/>
      <w:r w:rsidRPr="00354BE9">
        <w:rPr>
          <w:rFonts w:cs="Calibri" w:hint="cs"/>
          <w:sz w:val="24"/>
          <w:szCs w:val="24"/>
          <w:rtl/>
        </w:rPr>
        <w:t>-</w:t>
      </w:r>
      <w:r w:rsidRPr="00354BE9">
        <w:rPr>
          <w:rFonts w:cs="Calibri"/>
          <w:sz w:val="24"/>
          <w:szCs w:val="24"/>
          <w:rtl/>
        </w:rPr>
        <w:t>פוליטית</w:t>
      </w:r>
      <w:r w:rsidR="003C2993">
        <w:rPr>
          <w:rFonts w:cs="Calibri" w:hint="cs"/>
          <w:sz w:val="24"/>
          <w:szCs w:val="24"/>
          <w:rtl/>
        </w:rPr>
        <w:t xml:space="preserve"> הגובר</w:t>
      </w:r>
      <w:r w:rsidRPr="00354BE9">
        <w:rPr>
          <w:rFonts w:cs="Calibri"/>
          <w:sz w:val="24"/>
          <w:szCs w:val="24"/>
          <w:rtl/>
        </w:rPr>
        <w:t xml:space="preserve">, המדיניות המוניטרית מתמקדת </w:t>
      </w:r>
      <w:r w:rsidR="00AA1CC4" w:rsidRPr="004F6A8D">
        <w:rPr>
          <w:rFonts w:cs="Calibri"/>
          <w:sz w:val="24"/>
          <w:szCs w:val="24"/>
          <w:rtl/>
        </w:rPr>
        <w:t xml:space="preserve">בייצוב </w:t>
      </w:r>
      <w:r w:rsidR="00AA1CC4" w:rsidRPr="00273289">
        <w:rPr>
          <w:rFonts w:cs="Calibri"/>
          <w:sz w:val="24"/>
          <w:szCs w:val="24"/>
          <w:rtl/>
        </w:rPr>
        <w:t xml:space="preserve">והפחתת אי הוודאות בשווקים, לצד </w:t>
      </w:r>
      <w:r w:rsidR="00206C89">
        <w:rPr>
          <w:rFonts w:cs="Calibri" w:hint="cs"/>
          <w:sz w:val="24"/>
          <w:szCs w:val="24"/>
          <w:rtl/>
        </w:rPr>
        <w:t xml:space="preserve">שמירה על </w:t>
      </w:r>
      <w:r w:rsidR="00AA1CC4" w:rsidRPr="00273289">
        <w:rPr>
          <w:rFonts w:cs="Calibri"/>
          <w:sz w:val="24"/>
          <w:szCs w:val="24"/>
          <w:rtl/>
        </w:rPr>
        <w:t xml:space="preserve">יציבות מחירים ותמיכה בפעילות הכלכלית. </w:t>
      </w:r>
      <w:r w:rsidR="00273289" w:rsidRPr="00273289">
        <w:rPr>
          <w:rFonts w:cs="Calibri" w:hint="cs"/>
          <w:sz w:val="24"/>
          <w:szCs w:val="24"/>
          <w:rtl/>
        </w:rPr>
        <w:t>המדיניות המונ</w:t>
      </w:r>
      <w:r w:rsidR="006E5CA0">
        <w:rPr>
          <w:rFonts w:cs="Calibri" w:hint="cs"/>
          <w:sz w:val="24"/>
          <w:szCs w:val="24"/>
          <w:rtl/>
        </w:rPr>
        <w:t>י</w:t>
      </w:r>
      <w:r w:rsidR="00273289" w:rsidRPr="00273289">
        <w:rPr>
          <w:rFonts w:cs="Calibri" w:hint="cs"/>
          <w:sz w:val="24"/>
          <w:szCs w:val="24"/>
          <w:rtl/>
        </w:rPr>
        <w:t xml:space="preserve">טרית צפויה להמשיך להיות מרסנת, </w:t>
      </w:r>
      <w:r w:rsidR="00560986">
        <w:rPr>
          <w:rFonts w:cs="Calibri" w:hint="cs"/>
          <w:sz w:val="24"/>
          <w:szCs w:val="24"/>
          <w:rtl/>
        </w:rPr>
        <w:t>והיא</w:t>
      </w:r>
      <w:r w:rsidR="00560986" w:rsidRPr="00273289">
        <w:rPr>
          <w:rFonts w:cs="Calibri" w:hint="cs"/>
          <w:sz w:val="24"/>
          <w:szCs w:val="24"/>
          <w:rtl/>
        </w:rPr>
        <w:t xml:space="preserve"> </w:t>
      </w:r>
      <w:r w:rsidR="00273289" w:rsidRPr="00273289">
        <w:rPr>
          <w:rFonts w:cs="Calibri" w:hint="cs"/>
          <w:sz w:val="24"/>
          <w:szCs w:val="24"/>
          <w:rtl/>
        </w:rPr>
        <w:t xml:space="preserve">תותאם ככל שצריך לנתונים ולהתפתחויות </w:t>
      </w:r>
      <w:r w:rsidR="00273289" w:rsidRPr="00273289">
        <w:rPr>
          <w:rFonts w:cs="Calibri"/>
          <w:sz w:val="24"/>
          <w:szCs w:val="24"/>
          <w:rtl/>
        </w:rPr>
        <w:t>–</w:t>
      </w:r>
      <w:r w:rsidR="00273289">
        <w:rPr>
          <w:rFonts w:cs="Calibri" w:hint="cs"/>
          <w:sz w:val="24"/>
          <w:szCs w:val="24"/>
          <w:rtl/>
        </w:rPr>
        <w:t xml:space="preserve"> </w:t>
      </w:r>
      <w:r w:rsidR="00273289" w:rsidRPr="00273289">
        <w:rPr>
          <w:rFonts w:cs="Calibri" w:hint="cs"/>
          <w:sz w:val="24"/>
          <w:szCs w:val="24"/>
          <w:rtl/>
        </w:rPr>
        <w:t xml:space="preserve">בסביבת האינפלציה, </w:t>
      </w:r>
      <w:r w:rsidR="00372A0B">
        <w:rPr>
          <w:rFonts w:cs="Calibri" w:hint="cs"/>
          <w:sz w:val="24"/>
          <w:szCs w:val="24"/>
          <w:rtl/>
        </w:rPr>
        <w:t>ב</w:t>
      </w:r>
      <w:r w:rsidR="00273289" w:rsidRPr="00273289">
        <w:rPr>
          <w:rFonts w:cs="Calibri" w:hint="cs"/>
          <w:sz w:val="24"/>
          <w:szCs w:val="24"/>
          <w:rtl/>
        </w:rPr>
        <w:t>רמת הפעילות</w:t>
      </w:r>
      <w:r w:rsidR="00372A0B">
        <w:rPr>
          <w:rFonts w:cs="Calibri" w:hint="cs"/>
          <w:sz w:val="24"/>
          <w:szCs w:val="24"/>
          <w:rtl/>
        </w:rPr>
        <w:t>, במדיניות הפיסקלית</w:t>
      </w:r>
      <w:r w:rsidR="00273289" w:rsidRPr="00273289">
        <w:rPr>
          <w:rFonts w:cs="Calibri" w:hint="cs"/>
          <w:sz w:val="24"/>
          <w:szCs w:val="24"/>
          <w:rtl/>
        </w:rPr>
        <w:t xml:space="preserve"> </w:t>
      </w:r>
      <w:r w:rsidR="00372A0B">
        <w:rPr>
          <w:rFonts w:cs="Calibri" w:hint="cs"/>
          <w:sz w:val="24"/>
          <w:szCs w:val="24"/>
          <w:rtl/>
        </w:rPr>
        <w:t>וב</w:t>
      </w:r>
      <w:r w:rsidR="00273289" w:rsidRPr="00273289">
        <w:rPr>
          <w:rFonts w:cs="Calibri" w:hint="cs"/>
          <w:sz w:val="24"/>
          <w:szCs w:val="24"/>
          <w:rtl/>
        </w:rPr>
        <w:t>שווקים</w:t>
      </w:r>
      <w:r w:rsidR="00372A0B">
        <w:rPr>
          <w:rFonts w:cs="Calibri" w:hint="cs"/>
          <w:sz w:val="24"/>
          <w:szCs w:val="24"/>
          <w:rtl/>
        </w:rPr>
        <w:t>.</w:t>
      </w:r>
    </w:p>
    <w:p w:rsidR="004C2CD1" w:rsidRDefault="00354BE9" w:rsidP="00D468FA">
      <w:pPr>
        <w:spacing w:line="360" w:lineRule="auto"/>
        <w:jc w:val="both"/>
        <w:rPr>
          <w:rFonts w:cs="Calibri"/>
          <w:sz w:val="24"/>
          <w:szCs w:val="24"/>
          <w:rtl/>
        </w:rPr>
      </w:pPr>
      <w:r>
        <w:rPr>
          <w:rFonts w:cs="Calibri" w:hint="cs"/>
          <w:sz w:val="24"/>
          <w:szCs w:val="24"/>
          <w:rtl/>
        </w:rPr>
        <w:t xml:space="preserve">אתייחס כעת </w:t>
      </w:r>
      <w:r w:rsidR="00AA1CC4" w:rsidRPr="00AA1CC4">
        <w:rPr>
          <w:rFonts w:cs="Calibri"/>
          <w:sz w:val="24"/>
          <w:szCs w:val="24"/>
          <w:rtl/>
        </w:rPr>
        <w:t xml:space="preserve">לחלק </w:t>
      </w:r>
      <w:r w:rsidR="00D468FA">
        <w:rPr>
          <w:rFonts w:cs="Calibri" w:hint="cs"/>
          <w:sz w:val="24"/>
          <w:szCs w:val="24"/>
          <w:rtl/>
        </w:rPr>
        <w:t>מה</w:t>
      </w:r>
      <w:r w:rsidR="00AA1CC4" w:rsidRPr="00AA1CC4">
        <w:rPr>
          <w:rFonts w:cs="Calibri"/>
          <w:sz w:val="24"/>
          <w:szCs w:val="24"/>
          <w:rtl/>
        </w:rPr>
        <w:t xml:space="preserve">שיקולים שעמדו לנגד עינינו </w:t>
      </w:r>
      <w:r w:rsidR="00D468FA">
        <w:rPr>
          <w:rFonts w:cs="Calibri" w:hint="cs"/>
          <w:sz w:val="24"/>
          <w:szCs w:val="24"/>
          <w:rtl/>
        </w:rPr>
        <w:t>ב</w:t>
      </w:r>
      <w:r w:rsidR="00AA1CC4" w:rsidRPr="00AA1CC4">
        <w:rPr>
          <w:rFonts w:cs="Calibri"/>
          <w:sz w:val="24"/>
          <w:szCs w:val="24"/>
          <w:rtl/>
        </w:rPr>
        <w:t xml:space="preserve">קבלת ההחלטה </w:t>
      </w:r>
      <w:r w:rsidR="00D468FA">
        <w:rPr>
          <w:rFonts w:cs="Calibri" w:hint="cs"/>
          <w:sz w:val="24"/>
          <w:szCs w:val="24"/>
          <w:rtl/>
        </w:rPr>
        <w:t>וארחיב על</w:t>
      </w:r>
      <w:r w:rsidR="00AA1CC4" w:rsidRPr="00AA1CC4">
        <w:rPr>
          <w:rFonts w:cs="Calibri"/>
          <w:sz w:val="24"/>
          <w:szCs w:val="24"/>
          <w:rtl/>
        </w:rPr>
        <w:t xml:space="preserve"> ההתפתחויות הכלכליות המרכזיות בארץ ובעולם. </w:t>
      </w:r>
    </w:p>
    <w:p w:rsidR="00AA1CC4" w:rsidRPr="00AA1CC4" w:rsidRDefault="00286F10" w:rsidP="00150243">
      <w:pPr>
        <w:spacing w:line="360" w:lineRule="auto"/>
        <w:jc w:val="both"/>
        <w:rPr>
          <w:rFonts w:cs="Calibri"/>
          <w:sz w:val="24"/>
          <w:szCs w:val="24"/>
          <w:rtl/>
        </w:rPr>
      </w:pPr>
      <w:r w:rsidRPr="00206C89">
        <w:rPr>
          <w:rFonts w:cs="Calibri" w:hint="cs"/>
          <w:sz w:val="24"/>
          <w:szCs w:val="24"/>
          <w:rtl/>
        </w:rPr>
        <w:t xml:space="preserve">בניגוד </w:t>
      </w:r>
      <w:r w:rsidR="00206C89">
        <w:rPr>
          <w:rFonts w:cs="Calibri" w:hint="cs"/>
          <w:sz w:val="24"/>
          <w:szCs w:val="24"/>
          <w:rtl/>
        </w:rPr>
        <w:t>למגמה העולמית</w:t>
      </w:r>
      <w:r>
        <w:rPr>
          <w:rFonts w:cs="Calibri" w:hint="cs"/>
          <w:sz w:val="24"/>
          <w:szCs w:val="24"/>
          <w:rtl/>
        </w:rPr>
        <w:t xml:space="preserve">, </w:t>
      </w:r>
      <w:r w:rsidR="00217536">
        <w:rPr>
          <w:rFonts w:cs="Calibri" w:hint="cs"/>
          <w:sz w:val="24"/>
          <w:szCs w:val="24"/>
          <w:rtl/>
        </w:rPr>
        <w:t xml:space="preserve">סביבת </w:t>
      </w:r>
      <w:r w:rsidR="00217536" w:rsidRPr="00217536">
        <w:rPr>
          <w:rFonts w:cs="Calibri"/>
          <w:sz w:val="24"/>
          <w:szCs w:val="24"/>
          <w:rtl/>
        </w:rPr>
        <w:t xml:space="preserve">האינפלציה </w:t>
      </w:r>
      <w:r w:rsidR="00217536">
        <w:rPr>
          <w:rFonts w:cs="Calibri" w:hint="cs"/>
          <w:sz w:val="24"/>
          <w:szCs w:val="24"/>
          <w:rtl/>
        </w:rPr>
        <w:t xml:space="preserve">בישראל </w:t>
      </w:r>
      <w:r w:rsidR="00217536" w:rsidRPr="00372A0B">
        <w:rPr>
          <w:rFonts w:cs="Calibri" w:hint="cs"/>
          <w:sz w:val="24"/>
          <w:szCs w:val="24"/>
          <w:rtl/>
        </w:rPr>
        <w:t xml:space="preserve">נמצאת במגמת </w:t>
      </w:r>
      <w:r w:rsidRPr="00372A0B">
        <w:rPr>
          <w:rFonts w:cs="Calibri" w:hint="cs"/>
          <w:sz w:val="24"/>
          <w:szCs w:val="24"/>
          <w:rtl/>
        </w:rPr>
        <w:t>על</w:t>
      </w:r>
      <w:r w:rsidR="00372A0B">
        <w:rPr>
          <w:rFonts w:cs="Calibri" w:hint="cs"/>
          <w:sz w:val="24"/>
          <w:szCs w:val="24"/>
          <w:rtl/>
        </w:rPr>
        <w:t>י</w:t>
      </w:r>
      <w:r w:rsidRPr="00372A0B">
        <w:rPr>
          <w:rFonts w:cs="Calibri" w:hint="cs"/>
          <w:sz w:val="24"/>
          <w:szCs w:val="24"/>
          <w:rtl/>
        </w:rPr>
        <w:t>יה</w:t>
      </w:r>
      <w:r w:rsidR="00217536" w:rsidRPr="00242ED6">
        <w:rPr>
          <w:rFonts w:cs="Calibri"/>
          <w:sz w:val="24"/>
          <w:szCs w:val="24"/>
          <w:rtl/>
        </w:rPr>
        <w:t xml:space="preserve"> </w:t>
      </w:r>
      <w:r w:rsidR="00217536">
        <w:rPr>
          <w:rFonts w:cs="Calibri"/>
          <w:sz w:val="24"/>
          <w:szCs w:val="24"/>
          <w:rtl/>
        </w:rPr>
        <w:t>בחודשים האחרונים</w:t>
      </w:r>
      <w:r>
        <w:rPr>
          <w:rFonts w:cs="Calibri" w:hint="cs"/>
          <w:sz w:val="24"/>
          <w:szCs w:val="24"/>
          <w:rtl/>
        </w:rPr>
        <w:t>.</w:t>
      </w:r>
      <w:r w:rsidR="003C2993">
        <w:rPr>
          <w:rFonts w:cs="Calibri" w:hint="cs"/>
          <w:sz w:val="24"/>
          <w:szCs w:val="24"/>
          <w:rtl/>
        </w:rPr>
        <w:t xml:space="preserve"> האינפלציה שוהה מ</w:t>
      </w:r>
      <w:r w:rsidR="003C2993" w:rsidRPr="00217536">
        <w:rPr>
          <w:rFonts w:cs="Calibri"/>
          <w:sz w:val="24"/>
          <w:szCs w:val="24"/>
          <w:rtl/>
        </w:rPr>
        <w:t>על הגבול העליון של היעד</w:t>
      </w:r>
      <w:r w:rsidR="003C2993">
        <w:rPr>
          <w:rFonts w:cs="Calibri" w:hint="cs"/>
          <w:sz w:val="24"/>
          <w:szCs w:val="24"/>
          <w:rtl/>
        </w:rPr>
        <w:t xml:space="preserve"> </w:t>
      </w:r>
      <w:r w:rsidR="00217536">
        <w:rPr>
          <w:rFonts w:cs="Calibri" w:hint="cs"/>
          <w:sz w:val="24"/>
          <w:szCs w:val="24"/>
          <w:rtl/>
        </w:rPr>
        <w:t>ו</w:t>
      </w:r>
      <w:r w:rsidR="00217536" w:rsidRPr="00217536">
        <w:rPr>
          <w:rFonts w:cs="Calibri"/>
          <w:sz w:val="24"/>
          <w:szCs w:val="24"/>
          <w:rtl/>
        </w:rPr>
        <w:t>שיעור האינפ</w:t>
      </w:r>
      <w:r w:rsidR="00217536">
        <w:rPr>
          <w:rFonts w:cs="Calibri"/>
          <w:sz w:val="24"/>
          <w:szCs w:val="24"/>
          <w:rtl/>
        </w:rPr>
        <w:t xml:space="preserve">לציה השנתי </w:t>
      </w:r>
      <w:r w:rsidR="00217536">
        <w:rPr>
          <w:rFonts w:cs="Calibri" w:hint="cs"/>
          <w:sz w:val="24"/>
          <w:szCs w:val="24"/>
          <w:rtl/>
        </w:rPr>
        <w:t xml:space="preserve">הוסיף לעלות </w:t>
      </w:r>
      <w:r w:rsidR="004C2CD1">
        <w:rPr>
          <w:rFonts w:cs="Calibri" w:hint="cs"/>
          <w:sz w:val="24"/>
          <w:szCs w:val="24"/>
          <w:rtl/>
        </w:rPr>
        <w:t xml:space="preserve">בחודש </w:t>
      </w:r>
      <w:r w:rsidR="00217536">
        <w:rPr>
          <w:rFonts w:cs="Calibri"/>
          <w:sz w:val="24"/>
          <w:szCs w:val="24"/>
          <w:rtl/>
        </w:rPr>
        <w:t>אוגוסט</w:t>
      </w:r>
      <w:r w:rsidR="00217536" w:rsidRPr="00217536">
        <w:rPr>
          <w:rFonts w:cs="Calibri"/>
          <w:sz w:val="24"/>
          <w:szCs w:val="24"/>
          <w:rtl/>
        </w:rPr>
        <w:t xml:space="preserve">. </w:t>
      </w:r>
      <w:r>
        <w:rPr>
          <w:rFonts w:cs="Calibri" w:hint="cs"/>
          <w:sz w:val="24"/>
          <w:szCs w:val="24"/>
          <w:rtl/>
        </w:rPr>
        <w:t>עלי</w:t>
      </w:r>
      <w:r w:rsidR="00242ED6">
        <w:rPr>
          <w:rFonts w:cs="Calibri" w:hint="cs"/>
          <w:sz w:val="24"/>
          <w:szCs w:val="24"/>
          <w:rtl/>
        </w:rPr>
        <w:t>י</w:t>
      </w:r>
      <w:r>
        <w:rPr>
          <w:rFonts w:cs="Calibri" w:hint="cs"/>
          <w:sz w:val="24"/>
          <w:szCs w:val="24"/>
          <w:rtl/>
        </w:rPr>
        <w:t>ת</w:t>
      </w:r>
      <w:r w:rsidR="00217536" w:rsidRPr="00217536">
        <w:rPr>
          <w:rFonts w:cs="Calibri"/>
          <w:sz w:val="24"/>
          <w:szCs w:val="24"/>
          <w:rtl/>
        </w:rPr>
        <w:t xml:space="preserve"> האינפלציה רוחבית </w:t>
      </w:r>
      <w:r w:rsidR="00DC09AC">
        <w:rPr>
          <w:rFonts w:cs="Calibri" w:hint="cs"/>
          <w:sz w:val="24"/>
          <w:szCs w:val="24"/>
          <w:rtl/>
        </w:rPr>
        <w:t>וניכרת במגוון</w:t>
      </w:r>
      <w:r>
        <w:rPr>
          <w:rFonts w:cs="Calibri" w:hint="cs"/>
          <w:sz w:val="24"/>
          <w:szCs w:val="24"/>
          <w:rtl/>
        </w:rPr>
        <w:t xml:space="preserve"> סעיפים, </w:t>
      </w:r>
      <w:r w:rsidR="00217536" w:rsidRPr="00217536">
        <w:rPr>
          <w:rFonts w:cs="Calibri"/>
          <w:sz w:val="24"/>
          <w:szCs w:val="24"/>
          <w:rtl/>
        </w:rPr>
        <w:t>הן ברכ</w:t>
      </w:r>
      <w:r w:rsidR="004C2CD1">
        <w:rPr>
          <w:rFonts w:cs="Calibri"/>
          <w:sz w:val="24"/>
          <w:szCs w:val="24"/>
          <w:rtl/>
        </w:rPr>
        <w:t>יב הבלתי סחיר והן ברכיב הסחיר</w:t>
      </w:r>
      <w:r w:rsidR="004C2CD1">
        <w:rPr>
          <w:rFonts w:cs="Calibri" w:hint="cs"/>
          <w:sz w:val="24"/>
          <w:szCs w:val="24"/>
          <w:rtl/>
        </w:rPr>
        <w:t xml:space="preserve">. </w:t>
      </w:r>
      <w:r w:rsidR="00AA1CC4" w:rsidRPr="00AA1CC4">
        <w:rPr>
          <w:rFonts w:cs="Calibri"/>
          <w:sz w:val="24"/>
          <w:szCs w:val="24"/>
          <w:rtl/>
        </w:rPr>
        <w:t>הציפיות לאינפלציה</w:t>
      </w:r>
      <w:r>
        <w:rPr>
          <w:rFonts w:cs="Calibri" w:hint="cs"/>
          <w:sz w:val="24"/>
          <w:szCs w:val="24"/>
          <w:rtl/>
        </w:rPr>
        <w:t>,</w:t>
      </w:r>
      <w:r w:rsidR="00AA1CC4" w:rsidRPr="00AA1CC4">
        <w:rPr>
          <w:rFonts w:cs="Calibri"/>
          <w:sz w:val="24"/>
          <w:szCs w:val="24"/>
          <w:rtl/>
        </w:rPr>
        <w:t xml:space="preserve"> המהוות מרכיב חשוב בניתוח שאנו עורכים לבחינת התהליך המוניטרי</w:t>
      </w:r>
      <w:r w:rsidR="003C2993">
        <w:rPr>
          <w:rFonts w:cs="Calibri" w:hint="cs"/>
          <w:sz w:val="24"/>
          <w:szCs w:val="24"/>
          <w:rtl/>
        </w:rPr>
        <w:t xml:space="preserve">, </w:t>
      </w:r>
      <w:r w:rsidR="004B797F">
        <w:rPr>
          <w:rFonts w:cs="Calibri" w:hint="cs"/>
          <w:sz w:val="24"/>
          <w:szCs w:val="24"/>
          <w:rtl/>
        </w:rPr>
        <w:t>משקפות על</w:t>
      </w:r>
      <w:r w:rsidR="00DC09AC">
        <w:rPr>
          <w:rFonts w:cs="Calibri" w:hint="cs"/>
          <w:sz w:val="24"/>
          <w:szCs w:val="24"/>
          <w:rtl/>
        </w:rPr>
        <w:t>י</w:t>
      </w:r>
      <w:r w:rsidR="004B797F">
        <w:rPr>
          <w:rFonts w:cs="Calibri" w:hint="cs"/>
          <w:sz w:val="24"/>
          <w:szCs w:val="24"/>
          <w:rtl/>
        </w:rPr>
        <w:t xml:space="preserve">יה צפויה נוספת בקצב האינפלציה בתחילת שנת 2025 והתמתנות אל עבר היעד רק </w:t>
      </w:r>
      <w:r w:rsidR="004B797F">
        <w:rPr>
          <w:rFonts w:cs="Calibri" w:hint="cs"/>
          <w:sz w:val="24"/>
          <w:szCs w:val="24"/>
          <w:rtl/>
        </w:rPr>
        <w:lastRenderedPageBreak/>
        <w:t>במחצית השניי</w:t>
      </w:r>
      <w:r w:rsidR="004B797F">
        <w:rPr>
          <w:rFonts w:cs="Calibri" w:hint="eastAsia"/>
          <w:sz w:val="24"/>
          <w:szCs w:val="24"/>
          <w:rtl/>
        </w:rPr>
        <w:t>ה</w:t>
      </w:r>
      <w:r w:rsidR="004B797F">
        <w:rPr>
          <w:rFonts w:cs="Calibri" w:hint="cs"/>
          <w:sz w:val="24"/>
          <w:szCs w:val="24"/>
          <w:rtl/>
        </w:rPr>
        <w:t xml:space="preserve"> של השנה</w:t>
      </w:r>
      <w:r w:rsidR="00AA1CC4" w:rsidRPr="00AA1CC4">
        <w:rPr>
          <w:rFonts w:cs="Calibri"/>
          <w:sz w:val="24"/>
          <w:szCs w:val="24"/>
          <w:rtl/>
        </w:rPr>
        <w:t>.</w:t>
      </w:r>
      <w:r w:rsidR="00DC09AC">
        <w:rPr>
          <w:rFonts w:cs="Calibri" w:hint="cs"/>
          <w:sz w:val="24"/>
          <w:szCs w:val="24"/>
          <w:rtl/>
        </w:rPr>
        <w:t xml:space="preserve"> הציפיות לטווחים ארוכים יותר מצויות בתוך טווח היעד.</w:t>
      </w:r>
      <w:r w:rsidR="00AA1CC4" w:rsidRPr="00AA1CC4">
        <w:rPr>
          <w:rFonts w:cs="Calibri"/>
          <w:sz w:val="24"/>
          <w:szCs w:val="24"/>
          <w:rtl/>
        </w:rPr>
        <w:t xml:space="preserve"> </w:t>
      </w:r>
      <w:r w:rsidR="00BA51C5" w:rsidRPr="00BA51C5">
        <w:rPr>
          <w:rFonts w:cs="Calibri"/>
          <w:sz w:val="24"/>
          <w:szCs w:val="24"/>
          <w:rtl/>
        </w:rPr>
        <w:t>להערכת הוועדה</w:t>
      </w:r>
      <w:r w:rsidR="00150243">
        <w:rPr>
          <w:rFonts w:cs="Calibri" w:hint="cs"/>
          <w:sz w:val="24"/>
          <w:szCs w:val="24"/>
          <w:rtl/>
        </w:rPr>
        <w:t>,</w:t>
      </w:r>
      <w:r w:rsidR="00BA51C5" w:rsidRPr="00DC09AC">
        <w:rPr>
          <w:rFonts w:cs="Calibri" w:hint="cs"/>
          <w:sz w:val="24"/>
          <w:szCs w:val="24"/>
          <w:rtl/>
        </w:rPr>
        <w:t xml:space="preserve"> </w:t>
      </w:r>
      <w:r w:rsidR="00AA1CC4" w:rsidRPr="00DC09AC">
        <w:rPr>
          <w:rFonts w:cs="Calibri"/>
          <w:sz w:val="24"/>
          <w:szCs w:val="24"/>
          <w:rtl/>
        </w:rPr>
        <w:t>בין הגורמים העלולים להביא לעל</w:t>
      </w:r>
      <w:r w:rsidR="00DC09AC" w:rsidRPr="00DC09AC">
        <w:rPr>
          <w:rFonts w:cs="Calibri" w:hint="cs"/>
          <w:sz w:val="24"/>
          <w:szCs w:val="24"/>
          <w:rtl/>
        </w:rPr>
        <w:t>י</w:t>
      </w:r>
      <w:r w:rsidR="00AA1CC4" w:rsidRPr="00DC09AC">
        <w:rPr>
          <w:rFonts w:cs="Calibri"/>
          <w:sz w:val="24"/>
          <w:szCs w:val="24"/>
          <w:rtl/>
        </w:rPr>
        <w:t xml:space="preserve">יה </w:t>
      </w:r>
      <w:r w:rsidR="00DC09AC" w:rsidRPr="00DC09AC">
        <w:rPr>
          <w:rFonts w:cs="Calibri" w:hint="cs"/>
          <w:sz w:val="24"/>
          <w:szCs w:val="24"/>
          <w:rtl/>
        </w:rPr>
        <w:t xml:space="preserve">נוספת </w:t>
      </w:r>
      <w:r w:rsidR="00AA1CC4" w:rsidRPr="00DC09AC">
        <w:rPr>
          <w:rFonts w:cs="Calibri"/>
          <w:sz w:val="24"/>
          <w:szCs w:val="24"/>
          <w:rtl/>
        </w:rPr>
        <w:t>בסביבת האינפלציה נמנים: המשך המלחמה והשפעתה על הפעילות במשק</w:t>
      </w:r>
      <w:r w:rsidR="00150243">
        <w:rPr>
          <w:rFonts w:cs="Calibri" w:hint="cs"/>
          <w:sz w:val="24"/>
          <w:szCs w:val="24"/>
          <w:rtl/>
        </w:rPr>
        <w:t>: ובכללן</w:t>
      </w:r>
      <w:r w:rsidR="00150243" w:rsidRPr="00DC09AC">
        <w:rPr>
          <w:rFonts w:cs="Calibri"/>
          <w:sz w:val="24"/>
          <w:szCs w:val="24"/>
          <w:rtl/>
        </w:rPr>
        <w:t xml:space="preserve"> </w:t>
      </w:r>
      <w:r w:rsidR="00150243">
        <w:rPr>
          <w:rFonts w:cs="Calibri" w:hint="cs"/>
          <w:sz w:val="24"/>
          <w:szCs w:val="24"/>
          <w:rtl/>
        </w:rPr>
        <w:t>ה</w:t>
      </w:r>
      <w:r w:rsidR="00AA1CC4" w:rsidRPr="00DC09AC">
        <w:rPr>
          <w:rFonts w:cs="Calibri"/>
          <w:sz w:val="24"/>
          <w:szCs w:val="24"/>
          <w:rtl/>
        </w:rPr>
        <w:t>פיחות בשקל, הפעילות בשוק הדיור והמגבלות בו, ההתפתחויות הפיסקליות ומחירי הנפט בעולם.</w:t>
      </w:r>
      <w:r w:rsidR="00242ED6" w:rsidRPr="00242ED6">
        <w:rPr>
          <w:rFonts w:cs="Calibri" w:hint="cs"/>
          <w:sz w:val="24"/>
          <w:szCs w:val="24"/>
          <w:rtl/>
        </w:rPr>
        <w:t xml:space="preserve"> </w:t>
      </w:r>
    </w:p>
    <w:p w:rsidR="004064D5" w:rsidRDefault="00AA1CC4" w:rsidP="002B7EB1">
      <w:pPr>
        <w:spacing w:line="360" w:lineRule="auto"/>
        <w:jc w:val="both"/>
        <w:rPr>
          <w:rFonts w:cs="Calibri"/>
          <w:sz w:val="24"/>
          <w:szCs w:val="24"/>
          <w:rtl/>
        </w:rPr>
      </w:pPr>
      <w:r w:rsidRPr="00AA1CC4">
        <w:rPr>
          <w:rFonts w:cs="Calibri"/>
          <w:sz w:val="24"/>
          <w:szCs w:val="24"/>
          <w:rtl/>
        </w:rPr>
        <w:t>מניתוח הפעילות הריאלית במשק עולה כי</w:t>
      </w:r>
      <w:r w:rsidR="005811FD" w:rsidRPr="005811FD">
        <w:rPr>
          <w:rFonts w:cs="Calibri" w:hint="cs"/>
          <w:sz w:val="24"/>
          <w:szCs w:val="24"/>
          <w:rtl/>
        </w:rPr>
        <w:t xml:space="preserve"> </w:t>
      </w:r>
      <w:r w:rsidR="005811FD">
        <w:rPr>
          <w:rFonts w:cs="Calibri" w:hint="cs"/>
          <w:sz w:val="24"/>
          <w:szCs w:val="24"/>
          <w:rtl/>
        </w:rPr>
        <w:t xml:space="preserve">המשק טרם שב לרמת הפעילות הכלכלית ששררה ערב </w:t>
      </w:r>
      <w:r w:rsidR="005811FD" w:rsidRPr="00AA1CC4">
        <w:rPr>
          <w:rFonts w:cs="Calibri"/>
          <w:sz w:val="24"/>
          <w:szCs w:val="24"/>
          <w:rtl/>
        </w:rPr>
        <w:t>המלחמה</w:t>
      </w:r>
      <w:r w:rsidR="005811FD">
        <w:rPr>
          <w:rFonts w:cs="Calibri" w:hint="cs"/>
          <w:sz w:val="24"/>
          <w:szCs w:val="24"/>
          <w:rtl/>
        </w:rPr>
        <w:t>. צמיחת ה</w:t>
      </w:r>
      <w:r w:rsidRPr="00AA1CC4">
        <w:rPr>
          <w:rFonts w:cs="Calibri"/>
          <w:sz w:val="24"/>
          <w:szCs w:val="24"/>
          <w:rtl/>
        </w:rPr>
        <w:t xml:space="preserve">משק </w:t>
      </w:r>
      <w:r w:rsidR="005811FD">
        <w:rPr>
          <w:rFonts w:cs="Calibri" w:hint="cs"/>
          <w:sz w:val="24"/>
          <w:szCs w:val="24"/>
          <w:rtl/>
        </w:rPr>
        <w:t xml:space="preserve">ברבעון השני </w:t>
      </w:r>
      <w:r w:rsidR="00242ED6">
        <w:rPr>
          <w:rFonts w:cs="Calibri" w:hint="cs"/>
          <w:sz w:val="24"/>
          <w:szCs w:val="24"/>
          <w:rtl/>
        </w:rPr>
        <w:t xml:space="preserve">הייתה נמוכה ואף </w:t>
      </w:r>
      <w:r w:rsidR="005811FD">
        <w:rPr>
          <w:rFonts w:cs="Calibri" w:hint="cs"/>
          <w:sz w:val="24"/>
          <w:szCs w:val="24"/>
          <w:rtl/>
        </w:rPr>
        <w:t>עודכנה</w:t>
      </w:r>
      <w:r w:rsidR="00242ED6">
        <w:rPr>
          <w:rFonts w:cs="Calibri" w:hint="cs"/>
          <w:sz w:val="24"/>
          <w:szCs w:val="24"/>
          <w:rtl/>
        </w:rPr>
        <w:t xml:space="preserve"> מעט</w:t>
      </w:r>
      <w:r w:rsidR="005811FD">
        <w:rPr>
          <w:rFonts w:cs="Calibri" w:hint="cs"/>
          <w:sz w:val="24"/>
          <w:szCs w:val="24"/>
          <w:rtl/>
        </w:rPr>
        <w:t xml:space="preserve"> כלפי מטה ע"י הלמ"ס</w:t>
      </w:r>
      <w:r w:rsidR="00242ED6">
        <w:rPr>
          <w:rFonts w:cs="Calibri" w:hint="cs"/>
          <w:sz w:val="24"/>
          <w:szCs w:val="24"/>
          <w:rtl/>
        </w:rPr>
        <w:t>.</w:t>
      </w:r>
      <w:r w:rsidR="005811FD" w:rsidRPr="005811FD">
        <w:rPr>
          <w:rFonts w:cs="Calibri" w:hint="cs"/>
          <w:sz w:val="24"/>
          <w:szCs w:val="24"/>
          <w:rtl/>
        </w:rPr>
        <w:t xml:space="preserve"> </w:t>
      </w:r>
      <w:r w:rsidR="00242ED6">
        <w:rPr>
          <w:rFonts w:cs="Calibri" w:hint="cs"/>
          <w:sz w:val="24"/>
          <w:szCs w:val="24"/>
          <w:rtl/>
        </w:rPr>
        <w:t>בהתאם, התוצר במשק נמוך ב-</w:t>
      </w:r>
      <w:r w:rsidR="002C54B6" w:rsidRPr="002B7EB1">
        <w:rPr>
          <w:rFonts w:cs="Calibri"/>
          <w:sz w:val="24"/>
          <w:szCs w:val="24"/>
        </w:rPr>
        <w:t>3.3</w:t>
      </w:r>
      <w:r w:rsidR="00242ED6" w:rsidRPr="002B7EB1">
        <w:rPr>
          <w:rFonts w:cs="Calibri" w:hint="cs"/>
          <w:sz w:val="24"/>
          <w:szCs w:val="24"/>
        </w:rPr>
        <w:t>%</w:t>
      </w:r>
      <w:r w:rsidR="005811FD" w:rsidRPr="002B7EB1">
        <w:rPr>
          <w:rFonts w:cs="Calibri" w:hint="cs"/>
          <w:sz w:val="24"/>
          <w:szCs w:val="24"/>
          <w:rtl/>
        </w:rPr>
        <w:t xml:space="preserve"> </w:t>
      </w:r>
      <w:r w:rsidR="00242ED6">
        <w:rPr>
          <w:rFonts w:cs="Calibri" w:hint="cs"/>
          <w:sz w:val="24"/>
          <w:szCs w:val="24"/>
          <w:rtl/>
        </w:rPr>
        <w:t>מ</w:t>
      </w:r>
      <w:r w:rsidR="005811FD">
        <w:rPr>
          <w:rFonts w:cs="Calibri" w:hint="cs"/>
          <w:sz w:val="24"/>
          <w:szCs w:val="24"/>
          <w:rtl/>
        </w:rPr>
        <w:t>קו המגמה</w:t>
      </w:r>
      <w:r w:rsidR="00997B7B">
        <w:rPr>
          <w:rFonts w:cs="Calibri" w:hint="cs"/>
          <w:sz w:val="24"/>
          <w:szCs w:val="24"/>
          <w:rtl/>
        </w:rPr>
        <w:t xml:space="preserve"> ארוך הטווח</w:t>
      </w:r>
      <w:r w:rsidRPr="00AA1CC4">
        <w:rPr>
          <w:rFonts w:cs="Calibri"/>
          <w:sz w:val="24"/>
          <w:szCs w:val="24"/>
          <w:rtl/>
        </w:rPr>
        <w:t xml:space="preserve">. </w:t>
      </w:r>
      <w:r w:rsidR="004064D5" w:rsidRPr="00157ABE">
        <w:rPr>
          <w:rFonts w:cs="Calibri"/>
          <w:sz w:val="24"/>
          <w:szCs w:val="24"/>
          <w:rtl/>
        </w:rPr>
        <w:t xml:space="preserve">עם זאת, על פי </w:t>
      </w:r>
      <w:r w:rsidR="004064D5">
        <w:rPr>
          <w:rFonts w:cs="Calibri" w:hint="cs"/>
          <w:sz w:val="24"/>
          <w:szCs w:val="24"/>
          <w:rtl/>
        </w:rPr>
        <w:t>ה</w:t>
      </w:r>
      <w:r w:rsidR="004064D5" w:rsidRPr="00157ABE">
        <w:rPr>
          <w:rFonts w:cs="Calibri"/>
          <w:sz w:val="24"/>
          <w:szCs w:val="24"/>
          <w:rtl/>
        </w:rPr>
        <w:t xml:space="preserve">אינדיקטורים </w:t>
      </w:r>
      <w:r w:rsidR="004064D5">
        <w:rPr>
          <w:rFonts w:cs="Calibri" w:hint="cs"/>
          <w:sz w:val="24"/>
          <w:szCs w:val="24"/>
          <w:rtl/>
        </w:rPr>
        <w:t>ה</w:t>
      </w:r>
      <w:r w:rsidR="004064D5" w:rsidRPr="00157ABE">
        <w:rPr>
          <w:rFonts w:cs="Calibri"/>
          <w:sz w:val="24"/>
          <w:szCs w:val="24"/>
          <w:rtl/>
        </w:rPr>
        <w:t>שוטפים, נרשמה התאוששות מתונה בפעילות הכלכלית ב</w:t>
      </w:r>
      <w:r w:rsidR="004064D5">
        <w:rPr>
          <w:rFonts w:cs="Calibri" w:hint="cs"/>
          <w:sz w:val="24"/>
          <w:szCs w:val="24"/>
          <w:rtl/>
        </w:rPr>
        <w:t>תחילת ה</w:t>
      </w:r>
      <w:r w:rsidR="004064D5" w:rsidRPr="00157ABE">
        <w:rPr>
          <w:rFonts w:cs="Calibri"/>
          <w:sz w:val="24"/>
          <w:szCs w:val="24"/>
          <w:rtl/>
        </w:rPr>
        <w:t xml:space="preserve">רביע השלישי. קצב הצמיחה של הצריכה הפרטית, </w:t>
      </w:r>
      <w:r w:rsidR="002B7EB1" w:rsidRPr="00157ABE">
        <w:rPr>
          <w:rFonts w:cs="Calibri"/>
          <w:sz w:val="24"/>
          <w:szCs w:val="24"/>
          <w:rtl/>
        </w:rPr>
        <w:t>שהתמת</w:t>
      </w:r>
      <w:r w:rsidR="002B7EB1">
        <w:rPr>
          <w:rFonts w:cs="Calibri" w:hint="cs"/>
          <w:sz w:val="24"/>
          <w:szCs w:val="24"/>
          <w:rtl/>
        </w:rPr>
        <w:t>ן</w:t>
      </w:r>
      <w:r w:rsidR="002B7EB1" w:rsidRPr="00157ABE">
        <w:rPr>
          <w:rFonts w:cs="Calibri"/>
          <w:sz w:val="24"/>
          <w:szCs w:val="24"/>
          <w:rtl/>
        </w:rPr>
        <w:t xml:space="preserve"> </w:t>
      </w:r>
      <w:r w:rsidR="004064D5" w:rsidRPr="00157ABE">
        <w:rPr>
          <w:rFonts w:cs="Calibri"/>
          <w:sz w:val="24"/>
          <w:szCs w:val="24"/>
          <w:rtl/>
        </w:rPr>
        <w:t>ברביע השני של 2024, מראה סימני התאוששות</w:t>
      </w:r>
      <w:r w:rsidR="004064D5">
        <w:rPr>
          <w:rFonts w:cs="Calibri" w:hint="cs"/>
          <w:sz w:val="24"/>
          <w:szCs w:val="24"/>
          <w:rtl/>
        </w:rPr>
        <w:t xml:space="preserve"> קלים</w:t>
      </w:r>
      <w:r w:rsidR="004064D5" w:rsidRPr="00157ABE">
        <w:rPr>
          <w:rFonts w:cs="Calibri"/>
          <w:sz w:val="24"/>
          <w:szCs w:val="24"/>
          <w:rtl/>
        </w:rPr>
        <w:t>, כפי שמשתקף בעלייה בנתוני ההוצאה הנומינלית בכרטיסי אשראי. בנוסף, יצוא שירותי ההייטק</w:t>
      </w:r>
      <w:r w:rsidR="004064D5">
        <w:rPr>
          <w:rFonts w:cs="Calibri" w:hint="cs"/>
          <w:sz w:val="24"/>
          <w:szCs w:val="24"/>
          <w:rtl/>
        </w:rPr>
        <w:t>, גיוסי ההון של חברות הייטק</w:t>
      </w:r>
      <w:r w:rsidR="004064D5" w:rsidRPr="00157ABE">
        <w:rPr>
          <w:rFonts w:cs="Calibri"/>
          <w:sz w:val="24"/>
          <w:szCs w:val="24"/>
          <w:rtl/>
        </w:rPr>
        <w:t xml:space="preserve"> ומדד מנהלי הרכש מצביעים גם הם על מגמת שיפור בפעילות</w:t>
      </w:r>
      <w:r w:rsidR="004064D5">
        <w:rPr>
          <w:rFonts w:cs="Calibri" w:hint="cs"/>
          <w:sz w:val="24"/>
          <w:szCs w:val="24"/>
          <w:rtl/>
        </w:rPr>
        <w:t>.</w:t>
      </w:r>
      <w:r w:rsidR="004064D5" w:rsidRPr="00B67676">
        <w:rPr>
          <w:rFonts w:cs="Calibri"/>
          <w:sz w:val="24"/>
          <w:szCs w:val="24"/>
          <w:rtl/>
        </w:rPr>
        <w:t xml:space="preserve"> סקר המגמות לחודש ספטמבר משקף </w:t>
      </w:r>
      <w:r w:rsidR="004064D5">
        <w:rPr>
          <w:rFonts w:cs="Calibri" w:hint="cs"/>
          <w:sz w:val="24"/>
          <w:szCs w:val="24"/>
          <w:rtl/>
        </w:rPr>
        <w:t>מגמה מעורבת</w:t>
      </w:r>
      <w:r w:rsidR="004064D5" w:rsidRPr="00B67676">
        <w:rPr>
          <w:rFonts w:cs="Calibri"/>
          <w:sz w:val="24"/>
          <w:szCs w:val="24"/>
          <w:rtl/>
        </w:rPr>
        <w:t xml:space="preserve"> בקרב העסקים, בעיקר על רקע ההסלמה בצפון</w:t>
      </w:r>
      <w:r w:rsidR="004064D5">
        <w:rPr>
          <w:rFonts w:cs="Calibri" w:hint="cs"/>
          <w:sz w:val="24"/>
          <w:szCs w:val="24"/>
          <w:rtl/>
        </w:rPr>
        <w:t>.</w:t>
      </w:r>
    </w:p>
    <w:p w:rsidR="00DD4268" w:rsidRPr="00AA1CC4" w:rsidRDefault="00AA1CC4" w:rsidP="002B7EB1">
      <w:pPr>
        <w:spacing w:line="360" w:lineRule="auto"/>
        <w:jc w:val="both"/>
        <w:rPr>
          <w:rFonts w:cs="Calibri"/>
          <w:sz w:val="24"/>
          <w:szCs w:val="24"/>
          <w:rtl/>
        </w:rPr>
      </w:pPr>
      <w:r w:rsidRPr="00AA1CC4">
        <w:rPr>
          <w:rFonts w:cs="Calibri"/>
          <w:sz w:val="24"/>
          <w:szCs w:val="24"/>
          <w:rtl/>
        </w:rPr>
        <w:t xml:space="preserve">שוק העבודה מוסיף להיות </w:t>
      </w:r>
      <w:r w:rsidRPr="00890142">
        <w:rPr>
          <w:rFonts w:cs="Calibri"/>
          <w:sz w:val="24"/>
          <w:szCs w:val="24"/>
          <w:rtl/>
        </w:rPr>
        <w:t>הדוק</w:t>
      </w:r>
      <w:r w:rsidR="00890142">
        <w:rPr>
          <w:rFonts w:cs="Calibri" w:hint="cs"/>
          <w:sz w:val="24"/>
          <w:szCs w:val="24"/>
          <w:rtl/>
        </w:rPr>
        <w:t xml:space="preserve">, </w:t>
      </w:r>
      <w:r w:rsidR="002B7EB1">
        <w:rPr>
          <w:rFonts w:cs="Calibri" w:hint="cs"/>
          <w:sz w:val="24"/>
          <w:szCs w:val="24"/>
          <w:rtl/>
        </w:rPr>
        <w:t xml:space="preserve">נוכח </w:t>
      </w:r>
      <w:r w:rsidR="00890142">
        <w:rPr>
          <w:rFonts w:cs="Calibri" w:hint="cs"/>
          <w:sz w:val="24"/>
          <w:szCs w:val="24"/>
          <w:rtl/>
        </w:rPr>
        <w:t>מגבלות ההיצע</w:t>
      </w:r>
      <w:r w:rsidRPr="00AA1CC4">
        <w:rPr>
          <w:rFonts w:cs="Calibri"/>
          <w:sz w:val="24"/>
          <w:szCs w:val="24"/>
          <w:rtl/>
        </w:rPr>
        <w:t xml:space="preserve">. </w:t>
      </w:r>
      <w:r w:rsidR="00DD4268">
        <w:rPr>
          <w:rFonts w:cs="Calibri" w:hint="cs"/>
          <w:sz w:val="24"/>
          <w:szCs w:val="24"/>
          <w:rtl/>
        </w:rPr>
        <w:t xml:space="preserve">נרשמת </w:t>
      </w:r>
      <w:r w:rsidR="00DD4268" w:rsidRPr="008D217A">
        <w:rPr>
          <w:rFonts w:cs="Calibri"/>
          <w:sz w:val="24"/>
          <w:szCs w:val="24"/>
          <w:rtl/>
        </w:rPr>
        <w:t>יציבות</w:t>
      </w:r>
      <w:r w:rsidR="00DD4268">
        <w:rPr>
          <w:rFonts w:cs="Calibri" w:hint="cs"/>
          <w:sz w:val="24"/>
          <w:szCs w:val="24"/>
          <w:rtl/>
        </w:rPr>
        <w:t xml:space="preserve"> בשיעור התעסוקה</w:t>
      </w:r>
      <w:r w:rsidR="005D7DCA">
        <w:rPr>
          <w:rFonts w:cs="Calibri" w:hint="cs"/>
          <w:sz w:val="24"/>
          <w:szCs w:val="24"/>
          <w:rtl/>
        </w:rPr>
        <w:t xml:space="preserve">, </w:t>
      </w:r>
      <w:r w:rsidR="002B7EB1">
        <w:rPr>
          <w:rFonts w:cs="Calibri" w:hint="cs"/>
          <w:sz w:val="24"/>
          <w:szCs w:val="24"/>
          <w:rtl/>
        </w:rPr>
        <w:t>ו</w:t>
      </w:r>
      <w:r w:rsidR="009B7082">
        <w:rPr>
          <w:rFonts w:cs="Calibri" w:hint="cs"/>
          <w:sz w:val="24"/>
          <w:szCs w:val="24"/>
          <w:rtl/>
        </w:rPr>
        <w:t xml:space="preserve">לעומת זאת </w:t>
      </w:r>
      <w:r w:rsidR="00DD4268">
        <w:rPr>
          <w:rFonts w:cs="Calibri"/>
          <w:sz w:val="24"/>
          <w:szCs w:val="24"/>
          <w:rtl/>
        </w:rPr>
        <w:t>שיעור ההשתתפות</w:t>
      </w:r>
      <w:r w:rsidR="008D217A" w:rsidRPr="008D217A">
        <w:rPr>
          <w:rFonts w:cs="Calibri"/>
          <w:sz w:val="24"/>
          <w:szCs w:val="24"/>
          <w:rtl/>
        </w:rPr>
        <w:t xml:space="preserve"> </w:t>
      </w:r>
      <w:r w:rsidR="009B7082">
        <w:rPr>
          <w:rFonts w:cs="Calibri" w:hint="cs"/>
          <w:sz w:val="24"/>
          <w:szCs w:val="24"/>
          <w:rtl/>
        </w:rPr>
        <w:t>מוסיף</w:t>
      </w:r>
      <w:r w:rsidR="009B7082" w:rsidRPr="008D217A">
        <w:rPr>
          <w:rFonts w:cs="Calibri"/>
          <w:sz w:val="24"/>
          <w:szCs w:val="24"/>
          <w:rtl/>
        </w:rPr>
        <w:t xml:space="preserve"> </w:t>
      </w:r>
      <w:r w:rsidR="005D7DCA">
        <w:rPr>
          <w:rFonts w:cs="Calibri" w:hint="cs"/>
          <w:sz w:val="24"/>
          <w:szCs w:val="24"/>
          <w:rtl/>
        </w:rPr>
        <w:t xml:space="preserve">לרדת </w:t>
      </w:r>
      <w:r w:rsidR="00DD4268">
        <w:rPr>
          <w:rFonts w:cs="Calibri" w:hint="cs"/>
          <w:sz w:val="24"/>
          <w:szCs w:val="24"/>
          <w:rtl/>
        </w:rPr>
        <w:t>במתינות</w:t>
      </w:r>
      <w:r w:rsidR="005D7DCA">
        <w:rPr>
          <w:rFonts w:cs="Calibri" w:hint="cs"/>
          <w:sz w:val="24"/>
          <w:szCs w:val="24"/>
          <w:rtl/>
        </w:rPr>
        <w:t xml:space="preserve"> </w:t>
      </w:r>
      <w:r w:rsidR="00DD4268">
        <w:rPr>
          <w:rFonts w:cs="Calibri" w:hint="cs"/>
          <w:sz w:val="24"/>
          <w:szCs w:val="24"/>
          <w:rtl/>
        </w:rPr>
        <w:t>בחודשים האחרונים</w:t>
      </w:r>
      <w:r w:rsidR="004064D5" w:rsidRPr="004064D5">
        <w:rPr>
          <w:rFonts w:cs="Calibri" w:hint="cs"/>
          <w:sz w:val="24"/>
          <w:szCs w:val="24"/>
          <w:rtl/>
        </w:rPr>
        <w:t xml:space="preserve"> </w:t>
      </w:r>
      <w:r w:rsidR="004064D5">
        <w:rPr>
          <w:rFonts w:cs="Calibri" w:hint="cs"/>
          <w:sz w:val="24"/>
          <w:szCs w:val="24"/>
          <w:rtl/>
        </w:rPr>
        <w:t>והיקף גיוס המילואים מאז תחילת חודש ספטמבר עלה</w:t>
      </w:r>
      <w:r w:rsidR="005D7DCA">
        <w:rPr>
          <w:rFonts w:cs="Calibri" w:hint="cs"/>
          <w:sz w:val="24"/>
          <w:szCs w:val="24"/>
          <w:rtl/>
        </w:rPr>
        <w:t xml:space="preserve">. </w:t>
      </w:r>
      <w:r w:rsidR="00DD4268" w:rsidRPr="00DD4268">
        <w:rPr>
          <w:rFonts w:cs="Calibri" w:hint="cs"/>
          <w:sz w:val="24"/>
          <w:szCs w:val="24"/>
          <w:rtl/>
        </w:rPr>
        <w:t>על-אף</w:t>
      </w:r>
      <w:r w:rsidR="005D7DCA" w:rsidRPr="00DD4268">
        <w:rPr>
          <w:rFonts w:cs="Calibri"/>
          <w:sz w:val="24"/>
          <w:szCs w:val="24"/>
          <w:rtl/>
        </w:rPr>
        <w:t xml:space="preserve"> הירידה</w:t>
      </w:r>
      <w:r w:rsidR="0071163B" w:rsidRPr="00DD4268">
        <w:rPr>
          <w:rFonts w:cs="Calibri" w:hint="cs"/>
          <w:sz w:val="24"/>
          <w:szCs w:val="24"/>
          <w:rtl/>
        </w:rPr>
        <w:t xml:space="preserve"> בשיעור ההשתתפות, </w:t>
      </w:r>
      <w:r w:rsidR="005D7DCA" w:rsidRPr="00DD4268">
        <w:rPr>
          <w:rFonts w:cs="Calibri"/>
          <w:sz w:val="24"/>
          <w:szCs w:val="24"/>
          <w:rtl/>
        </w:rPr>
        <w:t xml:space="preserve">שיעור המשרות הפנויות </w:t>
      </w:r>
      <w:r w:rsidR="002B7EB1">
        <w:rPr>
          <w:rFonts w:cs="Calibri" w:hint="cs"/>
          <w:sz w:val="24"/>
          <w:szCs w:val="24"/>
          <w:rtl/>
        </w:rPr>
        <w:t>ב</w:t>
      </w:r>
      <w:r w:rsidR="005D7DCA" w:rsidRPr="00DD4268">
        <w:rPr>
          <w:rFonts w:cs="Calibri"/>
          <w:sz w:val="24"/>
          <w:szCs w:val="24"/>
          <w:rtl/>
        </w:rPr>
        <w:t>אוגוסט עדיין גבוה מהרמה טרום המלחמה</w:t>
      </w:r>
      <w:r w:rsidR="00F02448" w:rsidRPr="00DD4268">
        <w:rPr>
          <w:rFonts w:cs="Calibri" w:hint="cs"/>
          <w:sz w:val="24"/>
          <w:szCs w:val="24"/>
          <w:rtl/>
        </w:rPr>
        <w:t>.</w:t>
      </w:r>
      <w:r w:rsidR="005D7DCA">
        <w:rPr>
          <w:rFonts w:hint="cs"/>
          <w:rtl/>
        </w:rPr>
        <w:t xml:space="preserve"> </w:t>
      </w:r>
      <w:r w:rsidR="00DD4268">
        <w:rPr>
          <w:rFonts w:cs="Calibri" w:hint="cs"/>
          <w:sz w:val="24"/>
          <w:szCs w:val="24"/>
          <w:rtl/>
        </w:rPr>
        <w:t xml:space="preserve">מגבלות </w:t>
      </w:r>
      <w:r w:rsidR="00DD4268" w:rsidRPr="00AA1CC4">
        <w:rPr>
          <w:rFonts w:cs="Calibri"/>
          <w:sz w:val="24"/>
          <w:szCs w:val="24"/>
          <w:rtl/>
        </w:rPr>
        <w:t>ההיצע</w:t>
      </w:r>
      <w:r w:rsidR="00DD4268">
        <w:rPr>
          <w:rFonts w:cs="Calibri" w:hint="cs"/>
          <w:sz w:val="24"/>
          <w:szCs w:val="24"/>
          <w:rtl/>
        </w:rPr>
        <w:t xml:space="preserve"> בשוק העבודה,</w:t>
      </w:r>
      <w:r w:rsidR="00DD4268" w:rsidRPr="00AA1CC4">
        <w:rPr>
          <w:rFonts w:cs="Calibri"/>
          <w:sz w:val="24"/>
          <w:szCs w:val="24"/>
          <w:rtl/>
        </w:rPr>
        <w:t xml:space="preserve"> </w:t>
      </w:r>
      <w:r w:rsidR="00DD4268" w:rsidRPr="002B7EB1">
        <w:rPr>
          <w:rFonts w:cs="Calibri" w:hint="cs"/>
          <w:sz w:val="24"/>
          <w:szCs w:val="24"/>
          <w:rtl/>
        </w:rPr>
        <w:t xml:space="preserve">בעיקר </w:t>
      </w:r>
      <w:r w:rsidR="00DD4268" w:rsidRPr="002B7EB1">
        <w:rPr>
          <w:rFonts w:cs="Calibri"/>
          <w:sz w:val="24"/>
          <w:szCs w:val="24"/>
          <w:rtl/>
        </w:rPr>
        <w:t xml:space="preserve">בשל מחסור בעובדים לא-ישראלים </w:t>
      </w:r>
      <w:r w:rsidR="00DD4268" w:rsidRPr="002B7EB1">
        <w:rPr>
          <w:rFonts w:cs="Calibri" w:hint="cs"/>
          <w:sz w:val="24"/>
          <w:szCs w:val="24"/>
          <w:rtl/>
        </w:rPr>
        <w:t xml:space="preserve">ונעדרים בשירות מילואים, </w:t>
      </w:r>
      <w:r w:rsidR="00DD4268" w:rsidRPr="00F96EF7">
        <w:rPr>
          <w:rFonts w:cs="Calibri"/>
          <w:sz w:val="24"/>
          <w:szCs w:val="24"/>
          <w:rtl/>
        </w:rPr>
        <w:t>מ</w:t>
      </w:r>
      <w:r w:rsidR="00DD4268">
        <w:rPr>
          <w:rFonts w:cs="Calibri" w:hint="cs"/>
          <w:sz w:val="24"/>
          <w:szCs w:val="24"/>
          <w:rtl/>
        </w:rPr>
        <w:t>מ</w:t>
      </w:r>
      <w:r w:rsidR="00DD4268" w:rsidRPr="00F96EF7">
        <w:rPr>
          <w:rFonts w:cs="Calibri"/>
          <w:sz w:val="24"/>
          <w:szCs w:val="24"/>
          <w:rtl/>
        </w:rPr>
        <w:t xml:space="preserve">שיכות להקשות על הפעילות הכלכלית </w:t>
      </w:r>
      <w:r w:rsidR="002B7EB1">
        <w:rPr>
          <w:rFonts w:cs="Calibri" w:hint="cs"/>
          <w:sz w:val="24"/>
          <w:szCs w:val="24"/>
          <w:rtl/>
        </w:rPr>
        <w:t xml:space="preserve">ומעכבות </w:t>
      </w:r>
      <w:r w:rsidR="00DD4268">
        <w:rPr>
          <w:rFonts w:cs="Calibri" w:hint="cs"/>
          <w:sz w:val="24"/>
          <w:szCs w:val="24"/>
          <w:rtl/>
        </w:rPr>
        <w:t>את חזרת המשק</w:t>
      </w:r>
      <w:r w:rsidR="00DD4268" w:rsidRPr="00F96EF7">
        <w:rPr>
          <w:rFonts w:cs="Calibri"/>
          <w:sz w:val="24"/>
          <w:szCs w:val="24"/>
          <w:rtl/>
        </w:rPr>
        <w:t xml:space="preserve"> ל</w:t>
      </w:r>
      <w:r w:rsidR="00DD4268">
        <w:rPr>
          <w:rFonts w:cs="Calibri" w:hint="cs"/>
          <w:sz w:val="24"/>
          <w:szCs w:val="24"/>
          <w:rtl/>
        </w:rPr>
        <w:t>עבר ה</w:t>
      </w:r>
      <w:r w:rsidR="00DD4268" w:rsidRPr="00F96EF7">
        <w:rPr>
          <w:rFonts w:cs="Calibri"/>
          <w:sz w:val="24"/>
          <w:szCs w:val="24"/>
          <w:rtl/>
        </w:rPr>
        <w:t>מגמ</w:t>
      </w:r>
      <w:r w:rsidR="00DD4268">
        <w:rPr>
          <w:rFonts w:cs="Calibri" w:hint="cs"/>
          <w:sz w:val="24"/>
          <w:szCs w:val="24"/>
          <w:rtl/>
        </w:rPr>
        <w:t>ה ששררה טרום</w:t>
      </w:r>
      <w:r w:rsidR="00DD4268" w:rsidRPr="00F96EF7">
        <w:rPr>
          <w:rFonts w:cs="Calibri"/>
          <w:sz w:val="24"/>
          <w:szCs w:val="24"/>
          <w:rtl/>
        </w:rPr>
        <w:t xml:space="preserve"> המלחמה.</w:t>
      </w:r>
      <w:r w:rsidR="00DD4268" w:rsidRPr="00AA1CC4">
        <w:rPr>
          <w:rFonts w:cs="Calibri"/>
          <w:sz w:val="24"/>
          <w:szCs w:val="24"/>
          <w:rtl/>
        </w:rPr>
        <w:t xml:space="preserve"> </w:t>
      </w:r>
    </w:p>
    <w:p w:rsidR="00B91CAE" w:rsidRPr="00AA1CC4" w:rsidRDefault="00DD4268" w:rsidP="00E206A6">
      <w:pPr>
        <w:spacing w:line="360" w:lineRule="auto"/>
        <w:jc w:val="both"/>
        <w:rPr>
          <w:rFonts w:cs="Calibri"/>
          <w:sz w:val="24"/>
          <w:szCs w:val="24"/>
          <w:rtl/>
        </w:rPr>
      </w:pPr>
      <w:r>
        <w:rPr>
          <w:rFonts w:cs="Calibri"/>
          <w:sz w:val="24"/>
          <w:szCs w:val="24"/>
          <w:rtl/>
        </w:rPr>
        <w:t>בשוק הדיור</w:t>
      </w:r>
      <w:r>
        <w:rPr>
          <w:rFonts w:cs="Calibri" w:hint="cs"/>
          <w:sz w:val="24"/>
          <w:szCs w:val="24"/>
          <w:rtl/>
        </w:rPr>
        <w:t xml:space="preserve"> </w:t>
      </w:r>
      <w:r w:rsidR="007F01C0">
        <w:rPr>
          <w:rFonts w:cs="Calibri" w:hint="cs"/>
          <w:sz w:val="24"/>
          <w:szCs w:val="24"/>
          <w:rtl/>
        </w:rPr>
        <w:t>נמשכה מגמת העלייה ב</w:t>
      </w:r>
      <w:r w:rsidRPr="00C13A0C">
        <w:rPr>
          <w:rFonts w:cs="Calibri"/>
          <w:sz w:val="24"/>
          <w:szCs w:val="24"/>
          <w:rtl/>
        </w:rPr>
        <w:t>מחירי הדירות</w:t>
      </w:r>
      <w:r w:rsidR="006E5CA0">
        <w:rPr>
          <w:rFonts w:cs="Calibri" w:hint="cs"/>
          <w:sz w:val="24"/>
          <w:szCs w:val="24"/>
          <w:rtl/>
        </w:rPr>
        <w:t>. אלו</w:t>
      </w:r>
      <w:r w:rsidR="00997B7B">
        <w:rPr>
          <w:rFonts w:cs="Calibri" w:hint="cs"/>
          <w:sz w:val="24"/>
          <w:szCs w:val="24"/>
          <w:rtl/>
        </w:rPr>
        <w:t xml:space="preserve"> </w:t>
      </w:r>
      <w:r w:rsidR="007F01C0">
        <w:rPr>
          <w:rFonts w:cs="Calibri" w:hint="cs"/>
          <w:sz w:val="24"/>
          <w:szCs w:val="24"/>
          <w:rtl/>
        </w:rPr>
        <w:t xml:space="preserve">עלו בשנה </w:t>
      </w:r>
      <w:r w:rsidR="007F01C0" w:rsidRPr="004F6A8D">
        <w:rPr>
          <w:rFonts w:cs="Calibri" w:hint="cs"/>
          <w:sz w:val="24"/>
          <w:szCs w:val="24"/>
          <w:rtl/>
        </w:rPr>
        <w:t>האחרונה ב-</w:t>
      </w:r>
      <w:r w:rsidR="00B705FA" w:rsidRPr="004F6A8D">
        <w:rPr>
          <w:rFonts w:cs="Calibri" w:hint="cs"/>
          <w:sz w:val="24"/>
          <w:szCs w:val="24"/>
          <w:rtl/>
        </w:rPr>
        <w:t>5.8%</w:t>
      </w:r>
      <w:r w:rsidR="00505617" w:rsidRPr="004F6A8D">
        <w:rPr>
          <w:rFonts w:cs="Calibri" w:hint="cs"/>
          <w:sz w:val="24"/>
          <w:szCs w:val="24"/>
          <w:rtl/>
        </w:rPr>
        <w:t>.</w:t>
      </w:r>
      <w:r w:rsidR="005C6FBC" w:rsidRPr="004F6A8D">
        <w:rPr>
          <w:rFonts w:cs="Calibri" w:hint="cs"/>
          <w:sz w:val="24"/>
          <w:szCs w:val="24"/>
          <w:rtl/>
        </w:rPr>
        <w:t xml:space="preserve"> </w:t>
      </w:r>
      <w:r w:rsidRPr="0068347F">
        <w:rPr>
          <w:rFonts w:cs="Calibri"/>
          <w:sz w:val="24"/>
          <w:szCs w:val="24"/>
          <w:rtl/>
        </w:rPr>
        <w:t xml:space="preserve">היקף המשכנתאות </w:t>
      </w:r>
      <w:r w:rsidRPr="0068347F">
        <w:rPr>
          <w:rFonts w:cs="Calibri" w:hint="cs"/>
          <w:sz w:val="24"/>
          <w:szCs w:val="24"/>
          <w:rtl/>
        </w:rPr>
        <w:t xml:space="preserve">נותר </w:t>
      </w:r>
      <w:r w:rsidR="0068347F">
        <w:rPr>
          <w:rFonts w:cs="Calibri" w:hint="cs"/>
          <w:sz w:val="24"/>
          <w:szCs w:val="24"/>
          <w:rtl/>
        </w:rPr>
        <w:t>גבוה</w:t>
      </w:r>
      <w:r w:rsidRPr="0068347F">
        <w:rPr>
          <w:rFonts w:cs="Calibri" w:hint="cs"/>
          <w:sz w:val="24"/>
          <w:szCs w:val="24"/>
          <w:rtl/>
        </w:rPr>
        <w:t xml:space="preserve"> ו</w:t>
      </w:r>
      <w:r w:rsidR="00B705FA">
        <w:rPr>
          <w:rFonts w:cs="Calibri"/>
          <w:sz w:val="24"/>
          <w:szCs w:val="24"/>
          <w:rtl/>
        </w:rPr>
        <w:t>עמד</w:t>
      </w:r>
      <w:r w:rsidR="00B705FA">
        <w:rPr>
          <w:rFonts w:cs="Calibri" w:hint="cs"/>
          <w:sz w:val="24"/>
          <w:szCs w:val="24"/>
          <w:rtl/>
        </w:rPr>
        <w:t xml:space="preserve"> </w:t>
      </w:r>
      <w:r w:rsidRPr="0068347F">
        <w:rPr>
          <w:rFonts w:cs="Calibri"/>
          <w:sz w:val="24"/>
          <w:szCs w:val="24"/>
          <w:rtl/>
        </w:rPr>
        <w:t xml:space="preserve">על </w:t>
      </w:r>
      <w:r w:rsidRPr="0068347F">
        <w:rPr>
          <w:rFonts w:cs="Calibri" w:hint="cs"/>
          <w:sz w:val="24"/>
          <w:szCs w:val="24"/>
          <w:rtl/>
        </w:rPr>
        <w:t>8.4</w:t>
      </w:r>
      <w:r w:rsidR="00B705FA">
        <w:rPr>
          <w:rFonts w:cs="Calibri" w:hint="cs"/>
          <w:sz w:val="24"/>
          <w:szCs w:val="24"/>
          <w:rtl/>
        </w:rPr>
        <w:t xml:space="preserve"> </w:t>
      </w:r>
      <w:r w:rsidRPr="0068347F">
        <w:rPr>
          <w:rFonts w:cs="Calibri"/>
          <w:sz w:val="24"/>
          <w:szCs w:val="24"/>
          <w:rtl/>
        </w:rPr>
        <w:t>מיליארדי ש"ח</w:t>
      </w:r>
      <w:r w:rsidR="007F01C0" w:rsidRPr="007F01C0">
        <w:rPr>
          <w:rFonts w:cs="Calibri" w:hint="cs"/>
          <w:sz w:val="24"/>
          <w:szCs w:val="24"/>
          <w:rtl/>
        </w:rPr>
        <w:t xml:space="preserve"> </w:t>
      </w:r>
      <w:r w:rsidR="007F01C0">
        <w:rPr>
          <w:rFonts w:cs="Calibri" w:hint="cs"/>
          <w:sz w:val="24"/>
          <w:szCs w:val="24"/>
          <w:rtl/>
        </w:rPr>
        <w:t>באוגוסט</w:t>
      </w:r>
      <w:r w:rsidRPr="0068347F">
        <w:rPr>
          <w:rFonts w:cs="Calibri"/>
          <w:sz w:val="24"/>
          <w:szCs w:val="24"/>
          <w:rtl/>
        </w:rPr>
        <w:t>.</w:t>
      </w:r>
      <w:r w:rsidR="00B705FA">
        <w:rPr>
          <w:rFonts w:hint="cs"/>
          <w:rtl/>
        </w:rPr>
        <w:t xml:space="preserve"> </w:t>
      </w:r>
      <w:r w:rsidRPr="00FF1675">
        <w:rPr>
          <w:rFonts w:cs="Calibri"/>
          <w:sz w:val="24"/>
          <w:szCs w:val="24"/>
          <w:rtl/>
        </w:rPr>
        <w:t xml:space="preserve">ענף הבנייה </w:t>
      </w:r>
      <w:r w:rsidR="007F01C0">
        <w:rPr>
          <w:rFonts w:cs="Calibri" w:hint="cs"/>
          <w:sz w:val="24"/>
          <w:szCs w:val="24"/>
          <w:rtl/>
        </w:rPr>
        <w:t>פועל</w:t>
      </w:r>
      <w:r>
        <w:rPr>
          <w:rFonts w:cs="Calibri" w:hint="cs"/>
          <w:sz w:val="24"/>
          <w:szCs w:val="24"/>
          <w:rtl/>
        </w:rPr>
        <w:t xml:space="preserve"> </w:t>
      </w:r>
      <w:r w:rsidR="00505617">
        <w:rPr>
          <w:rFonts w:cs="Calibri" w:hint="cs"/>
          <w:sz w:val="24"/>
          <w:szCs w:val="24"/>
          <w:rtl/>
        </w:rPr>
        <w:t>ברמה נמוכה מרמתו טרם המלחמה</w:t>
      </w:r>
      <w:r>
        <w:rPr>
          <w:rFonts w:cs="Calibri" w:hint="cs"/>
          <w:sz w:val="24"/>
          <w:szCs w:val="24"/>
          <w:rtl/>
        </w:rPr>
        <w:t>,</w:t>
      </w:r>
      <w:r w:rsidRPr="00FF1675">
        <w:rPr>
          <w:rFonts w:cs="Calibri" w:hint="cs"/>
          <w:sz w:val="24"/>
          <w:szCs w:val="24"/>
          <w:rtl/>
        </w:rPr>
        <w:t xml:space="preserve"> </w:t>
      </w:r>
      <w:r>
        <w:rPr>
          <w:rFonts w:cs="Calibri" w:hint="cs"/>
          <w:sz w:val="24"/>
          <w:szCs w:val="24"/>
          <w:rtl/>
        </w:rPr>
        <w:t>ו</w:t>
      </w:r>
      <w:r w:rsidR="007F01C0">
        <w:rPr>
          <w:rFonts w:cs="Calibri"/>
          <w:sz w:val="24"/>
          <w:szCs w:val="24"/>
          <w:rtl/>
        </w:rPr>
        <w:t xml:space="preserve">ניכרת </w:t>
      </w:r>
      <w:r w:rsidRPr="00FF1675">
        <w:rPr>
          <w:rFonts w:cs="Calibri"/>
          <w:sz w:val="24"/>
          <w:szCs w:val="24"/>
          <w:rtl/>
        </w:rPr>
        <w:t xml:space="preserve">ירידה בהתחלות </w:t>
      </w:r>
      <w:r w:rsidR="0068347F">
        <w:rPr>
          <w:rFonts w:cs="Calibri" w:hint="cs"/>
          <w:sz w:val="24"/>
          <w:szCs w:val="24"/>
          <w:rtl/>
        </w:rPr>
        <w:t>ו</w:t>
      </w:r>
      <w:r w:rsidR="007F01C0">
        <w:rPr>
          <w:rFonts w:cs="Calibri" w:hint="cs"/>
          <w:sz w:val="24"/>
          <w:szCs w:val="24"/>
          <w:rtl/>
        </w:rPr>
        <w:t>ב</w:t>
      </w:r>
      <w:r w:rsidR="0068347F">
        <w:rPr>
          <w:rFonts w:cs="Calibri" w:hint="cs"/>
          <w:sz w:val="24"/>
          <w:szCs w:val="24"/>
          <w:rtl/>
        </w:rPr>
        <w:t xml:space="preserve">גמר </w:t>
      </w:r>
      <w:r w:rsidR="0068347F">
        <w:rPr>
          <w:rFonts w:cs="Calibri"/>
          <w:sz w:val="24"/>
          <w:szCs w:val="24"/>
          <w:rtl/>
        </w:rPr>
        <w:t>הבנייה</w:t>
      </w:r>
      <w:r w:rsidR="0068347F">
        <w:rPr>
          <w:rFonts w:cs="Calibri" w:hint="cs"/>
          <w:sz w:val="24"/>
          <w:szCs w:val="24"/>
          <w:rtl/>
        </w:rPr>
        <w:t xml:space="preserve">. </w:t>
      </w:r>
      <w:r w:rsidR="00B91CAE">
        <w:rPr>
          <w:rFonts w:cs="Calibri" w:hint="cs"/>
          <w:sz w:val="24"/>
          <w:szCs w:val="24"/>
          <w:rtl/>
        </w:rPr>
        <w:t xml:space="preserve">חלפה כבר שנה מתחילת </w:t>
      </w:r>
      <w:r w:rsidR="00E206A6">
        <w:rPr>
          <w:rFonts w:cs="Calibri" w:hint="cs"/>
          <w:sz w:val="24"/>
          <w:szCs w:val="24"/>
          <w:rtl/>
        </w:rPr>
        <w:t>המלחמה</w:t>
      </w:r>
      <w:r w:rsidR="00E206A6" w:rsidRPr="00AA1CC4">
        <w:rPr>
          <w:rFonts w:cs="Calibri"/>
          <w:sz w:val="24"/>
          <w:szCs w:val="24"/>
          <w:rtl/>
        </w:rPr>
        <w:t xml:space="preserve"> </w:t>
      </w:r>
      <w:r w:rsidR="00B91CAE">
        <w:rPr>
          <w:rFonts w:cs="Calibri" w:hint="cs"/>
          <w:sz w:val="24"/>
          <w:szCs w:val="24"/>
          <w:rtl/>
        </w:rPr>
        <w:t>ו</w:t>
      </w:r>
      <w:r w:rsidR="00B91CAE" w:rsidRPr="00AA1CC4">
        <w:rPr>
          <w:rFonts w:cs="Calibri"/>
          <w:sz w:val="24"/>
          <w:szCs w:val="24"/>
          <w:rtl/>
        </w:rPr>
        <w:t xml:space="preserve">תהליך </w:t>
      </w:r>
      <w:r w:rsidR="00B91CAE">
        <w:rPr>
          <w:rFonts w:cs="Calibri" w:hint="cs"/>
          <w:sz w:val="24"/>
          <w:szCs w:val="24"/>
          <w:rtl/>
        </w:rPr>
        <w:t>קליטת</w:t>
      </w:r>
      <w:r w:rsidR="00B91CAE" w:rsidRPr="00AA1CC4">
        <w:rPr>
          <w:rFonts w:cs="Calibri"/>
          <w:sz w:val="24"/>
          <w:szCs w:val="24"/>
          <w:rtl/>
        </w:rPr>
        <w:t xml:space="preserve"> עובדים זרים לענף הבנייה</w:t>
      </w:r>
      <w:r w:rsidR="00B91CAE">
        <w:rPr>
          <w:rFonts w:cs="Calibri" w:hint="cs"/>
          <w:sz w:val="24"/>
          <w:szCs w:val="24"/>
          <w:rtl/>
        </w:rPr>
        <w:t xml:space="preserve"> מתקדם באיטיות. לנושא זה חשיבות מקרו-כלכלית אף מעבר לענף הבנייה. </w:t>
      </w:r>
      <w:r w:rsidR="00E206A6" w:rsidRPr="004F6A8D">
        <w:rPr>
          <w:rFonts w:cs="Calibri" w:hint="eastAsia"/>
          <w:sz w:val="24"/>
          <w:szCs w:val="24"/>
          <w:rtl/>
        </w:rPr>
        <w:t>על</w:t>
      </w:r>
      <w:r w:rsidR="00E206A6">
        <w:rPr>
          <w:rFonts w:cs="Calibri" w:hint="cs"/>
          <w:sz w:val="24"/>
          <w:szCs w:val="24"/>
          <w:rtl/>
        </w:rPr>
        <w:t>-</w:t>
      </w:r>
      <w:r w:rsidR="00B91CAE" w:rsidRPr="004F6A8D">
        <w:rPr>
          <w:rFonts w:cs="Calibri" w:hint="eastAsia"/>
          <w:sz w:val="24"/>
          <w:szCs w:val="24"/>
          <w:rtl/>
        </w:rPr>
        <w:t>כן</w:t>
      </w:r>
      <w:r w:rsidR="00B91CAE" w:rsidRPr="004F6A8D">
        <w:rPr>
          <w:rFonts w:cs="Calibri"/>
          <w:sz w:val="24"/>
          <w:szCs w:val="24"/>
          <w:rtl/>
        </w:rPr>
        <w:t xml:space="preserve">, בכפוף להנחיות </w:t>
      </w:r>
      <w:r w:rsidR="00E206A6" w:rsidRPr="004F6A8D">
        <w:rPr>
          <w:rFonts w:cs="Calibri"/>
          <w:sz w:val="24"/>
          <w:szCs w:val="24"/>
          <w:rtl/>
        </w:rPr>
        <w:t>ו</w:t>
      </w:r>
      <w:r w:rsidR="00E206A6">
        <w:rPr>
          <w:rFonts w:cs="Calibri" w:hint="cs"/>
          <w:sz w:val="24"/>
          <w:szCs w:val="24"/>
          <w:rtl/>
        </w:rPr>
        <w:t>לה</w:t>
      </w:r>
      <w:r w:rsidR="00E206A6" w:rsidRPr="004F6A8D">
        <w:rPr>
          <w:rFonts w:cs="Calibri"/>
          <w:sz w:val="24"/>
          <w:szCs w:val="24"/>
          <w:rtl/>
        </w:rPr>
        <w:t xml:space="preserve">גבלות </w:t>
      </w:r>
      <w:r w:rsidR="00B91CAE" w:rsidRPr="004F6A8D">
        <w:rPr>
          <w:rFonts w:cs="Calibri" w:hint="eastAsia"/>
          <w:sz w:val="24"/>
          <w:szCs w:val="24"/>
          <w:rtl/>
        </w:rPr>
        <w:t>של</w:t>
      </w:r>
      <w:r w:rsidR="00B91CAE" w:rsidRPr="004F6A8D">
        <w:rPr>
          <w:rFonts w:cs="Calibri"/>
          <w:sz w:val="24"/>
          <w:szCs w:val="24"/>
          <w:rtl/>
        </w:rPr>
        <w:t xml:space="preserve"> </w:t>
      </w:r>
      <w:r w:rsidR="00B91CAE" w:rsidRPr="004F6A8D">
        <w:rPr>
          <w:rFonts w:cs="Calibri" w:hint="eastAsia"/>
          <w:sz w:val="24"/>
          <w:szCs w:val="24"/>
          <w:rtl/>
        </w:rPr>
        <w:t>גורמי</w:t>
      </w:r>
      <w:r w:rsidR="00B91CAE" w:rsidRPr="004F6A8D">
        <w:rPr>
          <w:rFonts w:cs="Calibri"/>
          <w:sz w:val="24"/>
          <w:szCs w:val="24"/>
          <w:rtl/>
        </w:rPr>
        <w:t xml:space="preserve"> </w:t>
      </w:r>
      <w:r w:rsidR="00B91CAE" w:rsidRPr="004F6A8D">
        <w:rPr>
          <w:rFonts w:cs="Calibri" w:hint="eastAsia"/>
          <w:sz w:val="24"/>
          <w:szCs w:val="24"/>
          <w:rtl/>
        </w:rPr>
        <w:t>הביטחון</w:t>
      </w:r>
      <w:r w:rsidR="00B91CAE" w:rsidRPr="004F6A8D">
        <w:rPr>
          <w:rFonts w:cs="Calibri"/>
          <w:sz w:val="24"/>
          <w:szCs w:val="24"/>
          <w:rtl/>
        </w:rPr>
        <w:t xml:space="preserve">, </w:t>
      </w:r>
      <w:r w:rsidR="00B91CAE" w:rsidRPr="004F6A8D">
        <w:rPr>
          <w:rFonts w:cs="Calibri" w:hint="eastAsia"/>
          <w:sz w:val="24"/>
          <w:szCs w:val="24"/>
          <w:rtl/>
        </w:rPr>
        <w:t>רצוי</w:t>
      </w:r>
      <w:r w:rsidR="00B91CAE" w:rsidRPr="004F6A8D">
        <w:rPr>
          <w:rFonts w:cs="Calibri"/>
          <w:sz w:val="24"/>
          <w:szCs w:val="24"/>
          <w:rtl/>
        </w:rPr>
        <w:t xml:space="preserve"> </w:t>
      </w:r>
      <w:r w:rsidR="00B91CAE" w:rsidRPr="004F6A8D">
        <w:rPr>
          <w:rFonts w:cs="Calibri" w:hint="eastAsia"/>
          <w:sz w:val="24"/>
          <w:szCs w:val="24"/>
          <w:rtl/>
        </w:rPr>
        <w:t>לקדם</w:t>
      </w:r>
      <w:r w:rsidR="00B91CAE" w:rsidRPr="004F6A8D">
        <w:rPr>
          <w:rFonts w:cs="Calibri"/>
          <w:sz w:val="24"/>
          <w:szCs w:val="24"/>
          <w:rtl/>
        </w:rPr>
        <w:t xml:space="preserve"> </w:t>
      </w:r>
      <w:r w:rsidR="00B91CAE" w:rsidRPr="004F6A8D">
        <w:rPr>
          <w:rFonts w:cs="Calibri" w:hint="eastAsia"/>
          <w:sz w:val="24"/>
          <w:szCs w:val="24"/>
          <w:rtl/>
        </w:rPr>
        <w:t>ככל</w:t>
      </w:r>
      <w:r w:rsidR="00B91CAE" w:rsidRPr="004F6A8D">
        <w:rPr>
          <w:rFonts w:cs="Calibri"/>
          <w:sz w:val="24"/>
          <w:szCs w:val="24"/>
          <w:rtl/>
        </w:rPr>
        <w:t xml:space="preserve"> </w:t>
      </w:r>
      <w:r w:rsidR="00B91CAE" w:rsidRPr="004F6A8D">
        <w:rPr>
          <w:rFonts w:cs="Calibri" w:hint="eastAsia"/>
          <w:sz w:val="24"/>
          <w:szCs w:val="24"/>
          <w:rtl/>
        </w:rPr>
        <w:t>האפשר</w:t>
      </w:r>
      <w:r w:rsidR="00B91CAE" w:rsidRPr="004F6A8D">
        <w:rPr>
          <w:rFonts w:cs="Calibri"/>
          <w:sz w:val="24"/>
          <w:szCs w:val="24"/>
          <w:rtl/>
        </w:rPr>
        <w:t xml:space="preserve"> </w:t>
      </w:r>
      <w:r w:rsidR="00B91CAE" w:rsidRPr="004F6A8D">
        <w:rPr>
          <w:rFonts w:cs="Calibri" w:hint="eastAsia"/>
          <w:sz w:val="24"/>
          <w:szCs w:val="24"/>
          <w:rtl/>
        </w:rPr>
        <w:t>את</w:t>
      </w:r>
      <w:r w:rsidR="00B91CAE" w:rsidRPr="004F6A8D">
        <w:rPr>
          <w:rFonts w:cs="Calibri"/>
          <w:sz w:val="24"/>
          <w:szCs w:val="24"/>
          <w:rtl/>
        </w:rPr>
        <w:t xml:space="preserve"> </w:t>
      </w:r>
      <w:r w:rsidR="00B91CAE" w:rsidRPr="004F6A8D">
        <w:rPr>
          <w:rFonts w:cs="Calibri" w:hint="eastAsia"/>
          <w:sz w:val="24"/>
          <w:szCs w:val="24"/>
          <w:rtl/>
        </w:rPr>
        <w:t>ה</w:t>
      </w:r>
      <w:r w:rsidR="00B91CAE" w:rsidRPr="004F6A8D">
        <w:rPr>
          <w:rFonts w:cs="Calibri"/>
          <w:sz w:val="24"/>
          <w:szCs w:val="24"/>
          <w:rtl/>
        </w:rPr>
        <w:t>פעולות ה</w:t>
      </w:r>
      <w:r w:rsidR="00B91CAE" w:rsidRPr="004F6A8D">
        <w:rPr>
          <w:rFonts w:cs="Calibri" w:hint="eastAsia"/>
          <w:sz w:val="24"/>
          <w:szCs w:val="24"/>
          <w:rtl/>
        </w:rPr>
        <w:t>נדרשות</w:t>
      </w:r>
      <w:r w:rsidR="00B91CAE" w:rsidRPr="004F6A8D">
        <w:rPr>
          <w:rFonts w:cs="Calibri"/>
          <w:sz w:val="24"/>
          <w:szCs w:val="24"/>
          <w:rtl/>
        </w:rPr>
        <w:t xml:space="preserve">, </w:t>
      </w:r>
      <w:r w:rsidR="00B91CAE" w:rsidRPr="004F6A8D">
        <w:rPr>
          <w:rFonts w:cs="Calibri" w:hint="eastAsia"/>
          <w:sz w:val="24"/>
          <w:szCs w:val="24"/>
          <w:rtl/>
        </w:rPr>
        <w:t>על</w:t>
      </w:r>
      <w:r w:rsidR="00B91CAE" w:rsidRPr="004F6A8D">
        <w:rPr>
          <w:rFonts w:cs="Calibri"/>
          <w:sz w:val="24"/>
          <w:szCs w:val="24"/>
          <w:rtl/>
        </w:rPr>
        <w:t>-</w:t>
      </w:r>
      <w:r w:rsidR="00B91CAE" w:rsidRPr="004F6A8D">
        <w:rPr>
          <w:rFonts w:cs="Calibri" w:hint="eastAsia"/>
          <w:sz w:val="24"/>
          <w:szCs w:val="24"/>
          <w:rtl/>
        </w:rPr>
        <w:t>מנת</w:t>
      </w:r>
      <w:r w:rsidR="00B91CAE" w:rsidRPr="004F6A8D">
        <w:rPr>
          <w:rFonts w:cs="Calibri"/>
          <w:sz w:val="24"/>
          <w:szCs w:val="24"/>
          <w:rtl/>
        </w:rPr>
        <w:t xml:space="preserve"> </w:t>
      </w:r>
      <w:r w:rsidR="00B91CAE" w:rsidRPr="004F6A8D">
        <w:rPr>
          <w:rFonts w:cs="Calibri" w:hint="eastAsia"/>
          <w:sz w:val="24"/>
          <w:szCs w:val="24"/>
          <w:rtl/>
        </w:rPr>
        <w:t>לאפשר</w:t>
      </w:r>
      <w:r w:rsidR="00B91CAE" w:rsidRPr="004F6A8D">
        <w:rPr>
          <w:rFonts w:cs="Calibri"/>
          <w:sz w:val="24"/>
          <w:szCs w:val="24"/>
          <w:rtl/>
        </w:rPr>
        <w:t xml:space="preserve"> לעובדים פלסטיניים </w:t>
      </w:r>
      <w:r w:rsidR="00B91CAE" w:rsidRPr="004F6A8D">
        <w:rPr>
          <w:rFonts w:cs="Calibri" w:hint="eastAsia"/>
          <w:sz w:val="24"/>
          <w:szCs w:val="24"/>
          <w:rtl/>
        </w:rPr>
        <w:t>לשוב</w:t>
      </w:r>
      <w:r w:rsidR="00B91CAE" w:rsidRPr="004F6A8D">
        <w:rPr>
          <w:rFonts w:cs="Calibri"/>
          <w:sz w:val="24"/>
          <w:szCs w:val="24"/>
          <w:rtl/>
        </w:rPr>
        <w:t xml:space="preserve"> </w:t>
      </w:r>
      <w:r w:rsidR="00EB3A0E" w:rsidRPr="004F6A8D">
        <w:rPr>
          <w:rFonts w:cs="Calibri" w:hint="eastAsia"/>
          <w:sz w:val="24"/>
          <w:szCs w:val="24"/>
          <w:rtl/>
        </w:rPr>
        <w:t>ל</w:t>
      </w:r>
      <w:r w:rsidR="00B91CAE" w:rsidRPr="004F6A8D">
        <w:rPr>
          <w:rFonts w:cs="Calibri"/>
          <w:sz w:val="24"/>
          <w:szCs w:val="24"/>
          <w:rtl/>
        </w:rPr>
        <w:t>ענף הבני</w:t>
      </w:r>
      <w:r w:rsidR="00EB3A0E">
        <w:rPr>
          <w:rFonts w:cs="Calibri" w:hint="cs"/>
          <w:sz w:val="24"/>
          <w:szCs w:val="24"/>
          <w:rtl/>
        </w:rPr>
        <w:t>י</w:t>
      </w:r>
      <w:r w:rsidR="00B91CAE" w:rsidRPr="004F6A8D">
        <w:rPr>
          <w:rFonts w:cs="Calibri"/>
          <w:sz w:val="24"/>
          <w:szCs w:val="24"/>
          <w:rtl/>
        </w:rPr>
        <w:t>ה.</w:t>
      </w:r>
      <w:r w:rsidR="00B91CAE" w:rsidRPr="00AA1CC4">
        <w:rPr>
          <w:rFonts w:cs="Calibri"/>
          <w:sz w:val="24"/>
          <w:szCs w:val="24"/>
          <w:rtl/>
        </w:rPr>
        <w:t xml:space="preserve"> </w:t>
      </w:r>
    </w:p>
    <w:p w:rsidR="0068347F" w:rsidRDefault="00C46F24" w:rsidP="004C558A">
      <w:pPr>
        <w:spacing w:line="360" w:lineRule="auto"/>
        <w:jc w:val="both"/>
        <w:rPr>
          <w:rFonts w:cs="Calibri"/>
          <w:sz w:val="24"/>
          <w:szCs w:val="24"/>
          <w:rtl/>
        </w:rPr>
      </w:pPr>
      <w:r>
        <w:rPr>
          <w:rFonts w:cs="Calibri" w:hint="cs"/>
          <w:sz w:val="24"/>
          <w:szCs w:val="24"/>
          <w:rtl/>
        </w:rPr>
        <w:t xml:space="preserve">בשוק האשראי הוארך </w:t>
      </w:r>
      <w:r w:rsidR="0068347F" w:rsidRPr="005E5578">
        <w:rPr>
          <w:rFonts w:cs="Calibri"/>
          <w:sz w:val="24"/>
          <w:szCs w:val="24"/>
          <w:rtl/>
        </w:rPr>
        <w:t>מתווה דחיות התשלומים שגיבש הפיקוח על הבנקים ואומץ ע"י המערכת הבנקאית</w:t>
      </w:r>
      <w:r w:rsidR="002B069F">
        <w:rPr>
          <w:rFonts w:cs="Calibri" w:hint="cs"/>
          <w:sz w:val="24"/>
          <w:szCs w:val="24"/>
          <w:rtl/>
        </w:rPr>
        <w:t xml:space="preserve">, זאת </w:t>
      </w:r>
      <w:r w:rsidR="0068347F" w:rsidRPr="005E5578">
        <w:rPr>
          <w:rFonts w:cs="Calibri"/>
          <w:sz w:val="24"/>
          <w:szCs w:val="24"/>
          <w:rtl/>
        </w:rPr>
        <w:t>במטרה להקל על הלווים בתקופה קשה זו</w:t>
      </w:r>
      <w:r w:rsidR="002B069F">
        <w:rPr>
          <w:rFonts w:cs="Calibri" w:hint="cs"/>
          <w:sz w:val="24"/>
          <w:szCs w:val="24"/>
          <w:rtl/>
        </w:rPr>
        <w:t xml:space="preserve">. </w:t>
      </w:r>
      <w:r w:rsidRPr="00B705FA">
        <w:rPr>
          <w:rFonts w:cs="Calibri" w:hint="cs"/>
          <w:sz w:val="24"/>
          <w:szCs w:val="24"/>
          <w:rtl/>
        </w:rPr>
        <w:t xml:space="preserve">לצד זאת, נמשכת </w:t>
      </w:r>
      <w:r w:rsidRPr="00B705FA">
        <w:rPr>
          <w:rFonts w:cs="Calibri"/>
          <w:sz w:val="24"/>
          <w:szCs w:val="24"/>
          <w:rtl/>
        </w:rPr>
        <w:t>מגמת ה</w:t>
      </w:r>
      <w:r w:rsidRPr="00B705FA">
        <w:rPr>
          <w:rFonts w:cs="Calibri" w:hint="cs"/>
          <w:sz w:val="24"/>
          <w:szCs w:val="24"/>
          <w:rtl/>
        </w:rPr>
        <w:t>ה</w:t>
      </w:r>
      <w:r w:rsidRPr="00B705FA">
        <w:rPr>
          <w:rFonts w:cs="Calibri"/>
          <w:sz w:val="24"/>
          <w:szCs w:val="24"/>
          <w:rtl/>
        </w:rPr>
        <w:t xml:space="preserve">תרחבות </w:t>
      </w:r>
      <w:r w:rsidR="00B705FA" w:rsidRPr="00B705FA">
        <w:rPr>
          <w:rFonts w:cs="Calibri" w:hint="cs"/>
          <w:sz w:val="24"/>
          <w:szCs w:val="24"/>
          <w:rtl/>
        </w:rPr>
        <w:t>המתונה</w:t>
      </w:r>
      <w:r w:rsidRPr="00B705FA">
        <w:rPr>
          <w:rFonts w:cs="Calibri" w:hint="cs"/>
          <w:sz w:val="24"/>
          <w:szCs w:val="24"/>
          <w:rtl/>
        </w:rPr>
        <w:t xml:space="preserve"> </w:t>
      </w:r>
      <w:r w:rsidRPr="00B705FA">
        <w:rPr>
          <w:rFonts w:cs="Calibri"/>
          <w:sz w:val="24"/>
          <w:szCs w:val="24"/>
          <w:rtl/>
        </w:rPr>
        <w:t>ביתרת האשראי העסקי</w:t>
      </w:r>
      <w:r w:rsidRPr="00B705FA">
        <w:rPr>
          <w:rFonts w:cs="Calibri" w:hint="cs"/>
          <w:sz w:val="24"/>
          <w:szCs w:val="24"/>
          <w:rtl/>
        </w:rPr>
        <w:t xml:space="preserve"> והאשראי הצרכני</w:t>
      </w:r>
      <w:r w:rsidRPr="00B705FA">
        <w:rPr>
          <w:rFonts w:cs="Calibri"/>
          <w:sz w:val="24"/>
          <w:szCs w:val="24"/>
          <w:rtl/>
        </w:rPr>
        <w:t>.</w:t>
      </w:r>
    </w:p>
    <w:p w:rsidR="009F32BB" w:rsidRPr="00AA1CC4" w:rsidRDefault="00AA1CC4" w:rsidP="00DC7916">
      <w:pPr>
        <w:spacing w:line="360" w:lineRule="auto"/>
        <w:jc w:val="both"/>
        <w:rPr>
          <w:rFonts w:cs="Calibri"/>
          <w:sz w:val="24"/>
          <w:szCs w:val="24"/>
          <w:rtl/>
        </w:rPr>
      </w:pPr>
      <w:r w:rsidRPr="0095004E">
        <w:rPr>
          <w:rFonts w:cs="Calibri"/>
          <w:sz w:val="24"/>
          <w:szCs w:val="24"/>
          <w:rtl/>
        </w:rPr>
        <w:t xml:space="preserve">מאז החלטת המדיניות המוניטרית הקודמת </w:t>
      </w:r>
      <w:r w:rsidRPr="004F6A8D">
        <w:rPr>
          <w:rFonts w:cs="Calibri"/>
          <w:sz w:val="24"/>
          <w:szCs w:val="24"/>
          <w:rtl/>
        </w:rPr>
        <w:t>השקל נחלש בכ-</w:t>
      </w:r>
      <w:r w:rsidR="00976775">
        <w:rPr>
          <w:rFonts w:cs="Calibri" w:hint="cs"/>
          <w:sz w:val="24"/>
          <w:szCs w:val="24"/>
          <w:rtl/>
        </w:rPr>
        <w:t>2.8</w:t>
      </w:r>
      <w:r w:rsidRPr="004F6A8D">
        <w:rPr>
          <w:rFonts w:cs="Calibri"/>
          <w:sz w:val="24"/>
          <w:szCs w:val="24"/>
          <w:rtl/>
        </w:rPr>
        <w:t xml:space="preserve">% מול הדולר </w:t>
      </w:r>
      <w:r w:rsidR="004A0F97" w:rsidRPr="004F6A8D">
        <w:rPr>
          <w:rFonts w:cs="Calibri" w:hint="cs"/>
          <w:sz w:val="24"/>
          <w:szCs w:val="24"/>
          <w:rtl/>
        </w:rPr>
        <w:t>ו-</w:t>
      </w:r>
      <w:r w:rsidR="00976775">
        <w:rPr>
          <w:rFonts w:cs="Calibri" w:hint="cs"/>
          <w:sz w:val="24"/>
          <w:szCs w:val="24"/>
          <w:rtl/>
        </w:rPr>
        <w:t>1.5</w:t>
      </w:r>
      <w:r w:rsidR="00942F2F" w:rsidRPr="004F6A8D">
        <w:rPr>
          <w:rFonts w:cs="Calibri" w:hint="cs"/>
          <w:sz w:val="24"/>
          <w:szCs w:val="24"/>
          <w:rtl/>
        </w:rPr>
        <w:t xml:space="preserve">% מול </w:t>
      </w:r>
      <w:r w:rsidR="00BB2561" w:rsidRPr="0095004E">
        <w:rPr>
          <w:rFonts w:cs="Calibri" w:hint="cs"/>
          <w:sz w:val="24"/>
          <w:szCs w:val="24"/>
          <w:rtl/>
        </w:rPr>
        <w:t>האירו</w:t>
      </w:r>
      <w:r w:rsidR="003462E6" w:rsidRPr="0095004E">
        <w:rPr>
          <w:rFonts w:cs="Calibri" w:hint="cs"/>
          <w:sz w:val="24"/>
          <w:szCs w:val="24"/>
          <w:rtl/>
        </w:rPr>
        <w:t>,</w:t>
      </w:r>
      <w:r w:rsidR="00BB2561" w:rsidRPr="0095004E">
        <w:rPr>
          <w:rFonts w:cs="Calibri" w:hint="cs"/>
          <w:sz w:val="24"/>
          <w:szCs w:val="24"/>
          <w:rtl/>
        </w:rPr>
        <w:t xml:space="preserve"> </w:t>
      </w:r>
      <w:r w:rsidRPr="0095004E">
        <w:rPr>
          <w:rFonts w:cs="Calibri"/>
          <w:sz w:val="24"/>
          <w:szCs w:val="24"/>
          <w:rtl/>
        </w:rPr>
        <w:t xml:space="preserve">תוך תנודתיות </w:t>
      </w:r>
      <w:r w:rsidRPr="004F6A8D">
        <w:rPr>
          <w:rFonts w:cs="Calibri"/>
          <w:sz w:val="24"/>
          <w:szCs w:val="24"/>
          <w:rtl/>
        </w:rPr>
        <w:t>גבוהה</w:t>
      </w:r>
      <w:r w:rsidRPr="0095004E">
        <w:rPr>
          <w:rFonts w:cs="Calibri"/>
          <w:sz w:val="24"/>
          <w:szCs w:val="24"/>
          <w:rtl/>
        </w:rPr>
        <w:t xml:space="preserve"> על רקע ההתפתחויות הגיאופוליטי</w:t>
      </w:r>
      <w:r w:rsidR="002B069F">
        <w:rPr>
          <w:rFonts w:cs="Calibri" w:hint="cs"/>
          <w:sz w:val="24"/>
          <w:szCs w:val="24"/>
          <w:rtl/>
        </w:rPr>
        <w:t>ו</w:t>
      </w:r>
      <w:r w:rsidRPr="0095004E">
        <w:rPr>
          <w:rFonts w:cs="Calibri"/>
          <w:sz w:val="24"/>
          <w:szCs w:val="24"/>
          <w:rtl/>
        </w:rPr>
        <w:t xml:space="preserve">ת. </w:t>
      </w:r>
      <w:r w:rsidR="0095004E" w:rsidRPr="0095004E">
        <w:rPr>
          <w:rFonts w:cs="Calibri" w:hint="cs"/>
          <w:sz w:val="24"/>
          <w:szCs w:val="24"/>
          <w:rtl/>
        </w:rPr>
        <w:t xml:space="preserve">בעקבות </w:t>
      </w:r>
      <w:r w:rsidR="002B069F">
        <w:rPr>
          <w:rFonts w:cs="Calibri" w:hint="cs"/>
          <w:sz w:val="24"/>
          <w:szCs w:val="24"/>
          <w:rtl/>
        </w:rPr>
        <w:t>ההסלמה</w:t>
      </w:r>
      <w:r w:rsidR="002B069F" w:rsidRPr="0095004E">
        <w:rPr>
          <w:rFonts w:cs="Calibri" w:hint="cs"/>
          <w:sz w:val="24"/>
          <w:szCs w:val="24"/>
          <w:rtl/>
        </w:rPr>
        <w:t xml:space="preserve"> </w:t>
      </w:r>
      <w:r w:rsidR="0095004E" w:rsidRPr="0095004E">
        <w:rPr>
          <w:rFonts w:cs="Calibri" w:hint="cs"/>
          <w:sz w:val="24"/>
          <w:szCs w:val="24"/>
          <w:rtl/>
        </w:rPr>
        <w:t xml:space="preserve">בצפון פרמיית הסיכון </w:t>
      </w:r>
      <w:r w:rsidR="0095004E">
        <w:rPr>
          <w:rFonts w:cs="Calibri" w:hint="cs"/>
          <w:sz w:val="24"/>
          <w:szCs w:val="24"/>
          <w:rtl/>
        </w:rPr>
        <w:lastRenderedPageBreak/>
        <w:t xml:space="preserve">של ישראל, </w:t>
      </w:r>
      <w:r w:rsidR="0095004E" w:rsidRPr="0095004E">
        <w:rPr>
          <w:rFonts w:cs="Calibri" w:hint="cs"/>
          <w:sz w:val="24"/>
          <w:szCs w:val="24"/>
          <w:rtl/>
        </w:rPr>
        <w:t xml:space="preserve">כפי שנמדדת </w:t>
      </w:r>
      <w:r w:rsidR="00DC7916">
        <w:rPr>
          <w:rFonts w:cs="Calibri" w:hint="cs"/>
          <w:sz w:val="24"/>
          <w:szCs w:val="24"/>
          <w:rtl/>
        </w:rPr>
        <w:t>ע"י</w:t>
      </w:r>
      <w:r w:rsidR="00DC7916" w:rsidRPr="0095004E">
        <w:rPr>
          <w:rFonts w:cs="Calibri" w:hint="cs"/>
          <w:sz w:val="24"/>
          <w:szCs w:val="24"/>
          <w:rtl/>
        </w:rPr>
        <w:t xml:space="preserve"> </w:t>
      </w:r>
      <w:r w:rsidR="0095004E" w:rsidRPr="0095004E">
        <w:rPr>
          <w:rFonts w:cs="Calibri" w:hint="cs"/>
          <w:sz w:val="24"/>
          <w:szCs w:val="24"/>
          <w:rtl/>
        </w:rPr>
        <w:t>ה-</w:t>
      </w:r>
      <w:r w:rsidR="0095004E" w:rsidRPr="0095004E">
        <w:rPr>
          <w:rFonts w:cs="Calibri" w:hint="cs"/>
          <w:sz w:val="24"/>
          <w:szCs w:val="24"/>
        </w:rPr>
        <w:t>CDS</w:t>
      </w:r>
      <w:r w:rsidR="0095004E" w:rsidRPr="0095004E">
        <w:rPr>
          <w:rFonts w:cs="Calibri" w:hint="cs"/>
          <w:sz w:val="24"/>
          <w:szCs w:val="24"/>
          <w:rtl/>
        </w:rPr>
        <w:t>,</w:t>
      </w:r>
      <w:r w:rsidR="0095004E">
        <w:rPr>
          <w:rFonts w:cs="Calibri" w:hint="cs"/>
          <w:sz w:val="24"/>
          <w:szCs w:val="24"/>
          <w:rtl/>
        </w:rPr>
        <w:t xml:space="preserve"> </w:t>
      </w:r>
      <w:r w:rsidR="0095004E" w:rsidRPr="0095004E">
        <w:rPr>
          <w:rFonts w:cs="Calibri" w:hint="cs"/>
          <w:sz w:val="24"/>
          <w:szCs w:val="24"/>
          <w:rtl/>
        </w:rPr>
        <w:t>עלתה בחדות</w:t>
      </w:r>
      <w:r w:rsidR="0095004E" w:rsidRPr="0095004E">
        <w:rPr>
          <w:rFonts w:cs="Calibri"/>
          <w:sz w:val="24"/>
          <w:szCs w:val="24"/>
          <w:rtl/>
        </w:rPr>
        <w:t xml:space="preserve"> </w:t>
      </w:r>
      <w:r w:rsidR="009F32BB">
        <w:rPr>
          <w:rFonts w:cs="Calibri" w:hint="cs"/>
          <w:sz w:val="24"/>
          <w:szCs w:val="24"/>
          <w:rtl/>
        </w:rPr>
        <w:t>ו</w:t>
      </w:r>
      <w:r w:rsidR="009F32BB" w:rsidRPr="00AA1CC4">
        <w:rPr>
          <w:rFonts w:cs="Calibri"/>
          <w:sz w:val="24"/>
          <w:szCs w:val="24"/>
          <w:rtl/>
        </w:rPr>
        <w:t xml:space="preserve">המרווח בין </w:t>
      </w:r>
      <w:proofErr w:type="spellStart"/>
      <w:r w:rsidR="0095004E">
        <w:rPr>
          <w:rFonts w:cs="Calibri" w:hint="cs"/>
          <w:sz w:val="24"/>
          <w:szCs w:val="24"/>
          <w:rtl/>
        </w:rPr>
        <w:t>האג"ח</w:t>
      </w:r>
      <w:proofErr w:type="spellEnd"/>
      <w:r w:rsidR="009F32BB" w:rsidRPr="00AA1CC4">
        <w:rPr>
          <w:rFonts w:cs="Calibri"/>
          <w:sz w:val="24"/>
          <w:szCs w:val="24"/>
          <w:rtl/>
        </w:rPr>
        <w:t xml:space="preserve"> הממשלתית</w:t>
      </w:r>
      <w:r w:rsidR="00DC7916">
        <w:rPr>
          <w:rFonts w:cs="Calibri" w:hint="cs"/>
          <w:sz w:val="24"/>
          <w:szCs w:val="24"/>
          <w:rtl/>
        </w:rPr>
        <w:t xml:space="preserve"> הישראלית הדולרית</w:t>
      </w:r>
      <w:r w:rsidR="009F32BB" w:rsidRPr="00AA1CC4">
        <w:rPr>
          <w:rFonts w:cs="Calibri"/>
          <w:sz w:val="24"/>
          <w:szCs w:val="24"/>
          <w:rtl/>
        </w:rPr>
        <w:t xml:space="preserve"> </w:t>
      </w:r>
      <w:r w:rsidR="0095004E">
        <w:rPr>
          <w:rFonts w:cs="Calibri" w:hint="cs"/>
          <w:sz w:val="24"/>
          <w:szCs w:val="24"/>
          <w:rtl/>
        </w:rPr>
        <w:t>ל</w:t>
      </w:r>
      <w:r w:rsidR="0095004E" w:rsidRPr="00AA1CC4">
        <w:rPr>
          <w:rFonts w:cs="Calibri"/>
          <w:sz w:val="24"/>
          <w:szCs w:val="24"/>
          <w:rtl/>
        </w:rPr>
        <w:t>אג</w:t>
      </w:r>
      <w:r w:rsidR="009F32BB" w:rsidRPr="00AA1CC4">
        <w:rPr>
          <w:rFonts w:cs="Calibri"/>
          <w:sz w:val="24"/>
          <w:szCs w:val="24"/>
          <w:rtl/>
        </w:rPr>
        <w:t xml:space="preserve">"ח הממשלתית של ארה"ב </w:t>
      </w:r>
      <w:r w:rsidR="009F32BB">
        <w:rPr>
          <w:rFonts w:cs="Calibri" w:hint="cs"/>
          <w:sz w:val="24"/>
          <w:szCs w:val="24"/>
          <w:rtl/>
        </w:rPr>
        <w:t>ה</w:t>
      </w:r>
      <w:r w:rsidR="002B069F">
        <w:rPr>
          <w:rFonts w:cs="Calibri" w:hint="cs"/>
          <w:sz w:val="24"/>
          <w:szCs w:val="24"/>
          <w:rtl/>
        </w:rPr>
        <w:t>תרחב מעט ושוהה ברמה גבוהה</w:t>
      </w:r>
      <w:r w:rsidR="009F32BB" w:rsidRPr="00AA1CC4">
        <w:rPr>
          <w:rFonts w:cs="Calibri"/>
          <w:sz w:val="24"/>
          <w:szCs w:val="24"/>
          <w:rtl/>
        </w:rPr>
        <w:t>.</w:t>
      </w:r>
      <w:r w:rsidR="009F32BB">
        <w:rPr>
          <w:rFonts w:cs="Calibri" w:hint="cs"/>
          <w:sz w:val="24"/>
          <w:szCs w:val="24"/>
          <w:rtl/>
        </w:rPr>
        <w:t xml:space="preserve"> </w:t>
      </w:r>
      <w:r w:rsidR="009F32BB" w:rsidRPr="00F36B93">
        <w:rPr>
          <w:rFonts w:cs="Calibri" w:hint="cs"/>
          <w:sz w:val="24"/>
          <w:szCs w:val="24"/>
          <w:rtl/>
        </w:rPr>
        <w:t>גם בשוק ההון</w:t>
      </w:r>
      <w:r w:rsidR="00F36B93" w:rsidRPr="00F36B93">
        <w:rPr>
          <w:rFonts w:cs="Calibri" w:hint="cs"/>
          <w:sz w:val="24"/>
          <w:szCs w:val="24"/>
          <w:rtl/>
        </w:rPr>
        <w:t>, על אף העליות בשבועות האחרונים,</w:t>
      </w:r>
      <w:r w:rsidR="009F32BB" w:rsidRPr="00F36B93">
        <w:rPr>
          <w:rFonts w:cs="Calibri" w:hint="cs"/>
          <w:sz w:val="24"/>
          <w:szCs w:val="24"/>
          <w:rtl/>
        </w:rPr>
        <w:t xml:space="preserve"> ממשיכים </w:t>
      </w:r>
      <w:r w:rsidR="009F32BB" w:rsidRPr="00F36B93">
        <w:rPr>
          <w:rFonts w:cs="Calibri"/>
          <w:sz w:val="24"/>
          <w:szCs w:val="24"/>
          <w:rtl/>
        </w:rPr>
        <w:t xml:space="preserve">ביצועי חסר </w:t>
      </w:r>
      <w:r w:rsidR="009F32BB" w:rsidRPr="00F36B93">
        <w:rPr>
          <w:rFonts w:cs="Calibri" w:hint="cs"/>
          <w:sz w:val="24"/>
          <w:szCs w:val="24"/>
          <w:rtl/>
        </w:rPr>
        <w:t xml:space="preserve">לעומת העולם </w:t>
      </w:r>
      <w:r w:rsidR="00F36B93" w:rsidRPr="004F6A8D">
        <w:rPr>
          <w:rFonts w:cs="Calibri" w:hint="eastAsia"/>
          <w:sz w:val="24"/>
          <w:szCs w:val="24"/>
          <w:rtl/>
        </w:rPr>
        <w:t>מתחילת</w:t>
      </w:r>
      <w:r w:rsidR="00F36B93" w:rsidRPr="004F6A8D">
        <w:rPr>
          <w:rFonts w:cs="Calibri"/>
          <w:sz w:val="24"/>
          <w:szCs w:val="24"/>
          <w:rtl/>
        </w:rPr>
        <w:t xml:space="preserve"> </w:t>
      </w:r>
      <w:r w:rsidR="00F36B93" w:rsidRPr="004F6A8D">
        <w:rPr>
          <w:rFonts w:cs="Calibri" w:hint="eastAsia"/>
          <w:sz w:val="24"/>
          <w:szCs w:val="24"/>
          <w:rtl/>
        </w:rPr>
        <w:t>המלחמה</w:t>
      </w:r>
      <w:r w:rsidR="009F32BB" w:rsidRPr="00F36B93">
        <w:rPr>
          <w:rFonts w:cs="Calibri"/>
          <w:sz w:val="24"/>
          <w:szCs w:val="24"/>
          <w:rtl/>
        </w:rPr>
        <w:t xml:space="preserve">. </w:t>
      </w:r>
      <w:r w:rsidR="009F32BB" w:rsidRPr="00A91FDB">
        <w:rPr>
          <w:rFonts w:cs="Calibri"/>
          <w:sz w:val="24"/>
          <w:szCs w:val="24"/>
          <w:rtl/>
        </w:rPr>
        <w:t>חשוב לציין</w:t>
      </w:r>
      <w:r w:rsidR="00DC7916">
        <w:rPr>
          <w:rFonts w:cs="Calibri" w:hint="cs"/>
          <w:sz w:val="24"/>
          <w:szCs w:val="24"/>
          <w:rtl/>
        </w:rPr>
        <w:t>,</w:t>
      </w:r>
      <w:r w:rsidR="009F32BB" w:rsidRPr="00A91FDB">
        <w:rPr>
          <w:rFonts w:cs="Calibri"/>
          <w:sz w:val="24"/>
          <w:szCs w:val="24"/>
          <w:rtl/>
        </w:rPr>
        <w:t xml:space="preserve"> שפרמיית סיכון </w:t>
      </w:r>
      <w:r w:rsidR="009F32BB" w:rsidRPr="00A91FDB">
        <w:rPr>
          <w:rFonts w:cs="Calibri" w:hint="cs"/>
          <w:sz w:val="24"/>
          <w:szCs w:val="24"/>
          <w:rtl/>
        </w:rPr>
        <w:t xml:space="preserve">השוהה ברמה </w:t>
      </w:r>
      <w:r w:rsidR="009F32BB" w:rsidRPr="00A91FDB">
        <w:rPr>
          <w:rFonts w:cs="Calibri"/>
          <w:sz w:val="24"/>
          <w:szCs w:val="24"/>
          <w:rtl/>
        </w:rPr>
        <w:t xml:space="preserve">גבוהה </w:t>
      </w:r>
      <w:r w:rsidR="00AA0172" w:rsidRPr="004F6A8D">
        <w:rPr>
          <w:rFonts w:cs="Calibri" w:hint="eastAsia"/>
          <w:sz w:val="24"/>
          <w:szCs w:val="24"/>
          <w:rtl/>
        </w:rPr>
        <w:t>כרוכה</w:t>
      </w:r>
      <w:r w:rsidR="00AA0172" w:rsidRPr="004F6A8D">
        <w:rPr>
          <w:rFonts w:cs="Calibri"/>
          <w:sz w:val="24"/>
          <w:szCs w:val="24"/>
          <w:rtl/>
        </w:rPr>
        <w:t xml:space="preserve"> בעלויות מימון גבוהות, הן במגזר הציבורי והן </w:t>
      </w:r>
      <w:r w:rsidR="002B069F" w:rsidRPr="004F6A8D">
        <w:rPr>
          <w:rFonts w:cs="Calibri" w:hint="eastAsia"/>
          <w:sz w:val="24"/>
          <w:szCs w:val="24"/>
          <w:rtl/>
        </w:rPr>
        <w:t>העסקי</w:t>
      </w:r>
      <w:r w:rsidR="00AA0172" w:rsidRPr="004F6A8D">
        <w:rPr>
          <w:rFonts w:cs="Calibri"/>
          <w:sz w:val="24"/>
          <w:szCs w:val="24"/>
          <w:rtl/>
        </w:rPr>
        <w:t>,</w:t>
      </w:r>
      <w:r w:rsidR="003462E6" w:rsidRPr="00A91FDB">
        <w:rPr>
          <w:rFonts w:cs="Calibri"/>
          <w:sz w:val="24"/>
          <w:szCs w:val="24"/>
          <w:rtl/>
        </w:rPr>
        <w:t xml:space="preserve"> </w:t>
      </w:r>
      <w:r w:rsidR="003462E6" w:rsidRPr="00A91FDB">
        <w:rPr>
          <w:rFonts w:cs="Calibri" w:hint="cs"/>
          <w:sz w:val="24"/>
          <w:szCs w:val="24"/>
          <w:rtl/>
        </w:rPr>
        <w:t xml:space="preserve">ועלולה </w:t>
      </w:r>
      <w:r w:rsidR="003462E6" w:rsidRPr="00A91FDB">
        <w:rPr>
          <w:rFonts w:cs="Calibri"/>
          <w:sz w:val="24"/>
          <w:szCs w:val="24"/>
          <w:rtl/>
        </w:rPr>
        <w:t xml:space="preserve">להקטין השקעות </w:t>
      </w:r>
      <w:r w:rsidR="003462E6" w:rsidRPr="00A91FDB">
        <w:rPr>
          <w:rFonts w:cs="Calibri" w:hint="cs"/>
          <w:sz w:val="24"/>
          <w:szCs w:val="24"/>
          <w:rtl/>
        </w:rPr>
        <w:t>ולהשפיע</w:t>
      </w:r>
      <w:r w:rsidR="009F32BB" w:rsidRPr="00A91FDB">
        <w:rPr>
          <w:rFonts w:cs="Calibri"/>
          <w:sz w:val="24"/>
          <w:szCs w:val="24"/>
          <w:rtl/>
        </w:rPr>
        <w:t xml:space="preserve"> לרעה על </w:t>
      </w:r>
      <w:r w:rsidR="00A91FDB" w:rsidRPr="00A91FDB">
        <w:rPr>
          <w:rFonts w:cs="Calibri" w:hint="cs"/>
          <w:sz w:val="24"/>
          <w:szCs w:val="24"/>
          <w:rtl/>
        </w:rPr>
        <w:t>הצמיחה</w:t>
      </w:r>
      <w:r w:rsidR="00A91FDB" w:rsidRPr="00A91FDB">
        <w:rPr>
          <w:rFonts w:cs="Calibri"/>
          <w:sz w:val="24"/>
          <w:szCs w:val="24"/>
          <w:rtl/>
        </w:rPr>
        <w:t xml:space="preserve"> </w:t>
      </w:r>
      <w:r w:rsidR="009F32BB" w:rsidRPr="00A91FDB">
        <w:rPr>
          <w:rFonts w:cs="Calibri"/>
          <w:sz w:val="24"/>
          <w:szCs w:val="24"/>
          <w:rtl/>
        </w:rPr>
        <w:t>הכלכלית במשק.</w:t>
      </w:r>
    </w:p>
    <w:p w:rsidR="009F32BB" w:rsidRDefault="009F32BB" w:rsidP="009B2C78">
      <w:pPr>
        <w:spacing w:line="360" w:lineRule="auto"/>
        <w:jc w:val="both"/>
        <w:rPr>
          <w:rFonts w:cs="Calibri"/>
          <w:sz w:val="24"/>
          <w:szCs w:val="24"/>
          <w:rtl/>
        </w:rPr>
      </w:pPr>
      <w:r w:rsidRPr="00974AAA">
        <w:rPr>
          <w:rFonts w:cs="Calibri"/>
          <w:sz w:val="24"/>
          <w:szCs w:val="24"/>
          <w:rtl/>
        </w:rPr>
        <w:t>ארצה להתייחס להורד</w:t>
      </w:r>
      <w:r w:rsidRPr="00974AAA">
        <w:rPr>
          <w:rFonts w:cs="Calibri" w:hint="cs"/>
          <w:sz w:val="24"/>
          <w:szCs w:val="24"/>
          <w:rtl/>
        </w:rPr>
        <w:t>ה הנוספת של</w:t>
      </w:r>
      <w:r w:rsidRPr="00974AAA">
        <w:rPr>
          <w:rFonts w:cs="Calibri"/>
          <w:sz w:val="24"/>
          <w:szCs w:val="24"/>
          <w:rtl/>
        </w:rPr>
        <w:t xml:space="preserve"> דירוג האשראי של ישראל </w:t>
      </w:r>
      <w:r w:rsidRPr="00974AAA">
        <w:rPr>
          <w:rFonts w:cs="Calibri" w:hint="cs"/>
          <w:sz w:val="24"/>
          <w:szCs w:val="24"/>
          <w:rtl/>
        </w:rPr>
        <w:t>והמשך</w:t>
      </w:r>
      <w:r w:rsidRPr="00974AAA">
        <w:rPr>
          <w:rFonts w:cs="Calibri"/>
          <w:sz w:val="24"/>
          <w:szCs w:val="24"/>
          <w:rtl/>
        </w:rPr>
        <w:t xml:space="preserve"> אופק דירוג שלילי על ידי </w:t>
      </w:r>
      <w:r w:rsidRPr="00974AAA">
        <w:rPr>
          <w:rFonts w:cs="Calibri" w:hint="cs"/>
          <w:sz w:val="24"/>
          <w:szCs w:val="24"/>
          <w:rtl/>
        </w:rPr>
        <w:t>סוכנו</w:t>
      </w:r>
      <w:r w:rsidR="00CB05A7">
        <w:rPr>
          <w:rFonts w:cs="Calibri" w:hint="cs"/>
          <w:sz w:val="24"/>
          <w:szCs w:val="24"/>
          <w:rtl/>
        </w:rPr>
        <w:t>יו</w:t>
      </w:r>
      <w:r w:rsidRPr="00974AAA">
        <w:rPr>
          <w:rFonts w:cs="Calibri" w:hint="cs"/>
          <w:sz w:val="24"/>
          <w:szCs w:val="24"/>
          <w:rtl/>
        </w:rPr>
        <w:t>ת הדירוג "</w:t>
      </w:r>
      <w:proofErr w:type="spellStart"/>
      <w:r w:rsidRPr="00974AAA">
        <w:rPr>
          <w:rFonts w:cs="Calibri"/>
          <w:sz w:val="24"/>
          <w:szCs w:val="24"/>
          <w:rtl/>
        </w:rPr>
        <w:t>מודי</w:t>
      </w:r>
      <w:r w:rsidR="00DC7916">
        <w:rPr>
          <w:rFonts w:cs="Calibri" w:hint="cs"/>
          <w:sz w:val="24"/>
          <w:szCs w:val="24"/>
          <w:rtl/>
        </w:rPr>
        <w:t>'</w:t>
      </w:r>
      <w:r w:rsidRPr="00974AAA">
        <w:rPr>
          <w:rFonts w:cs="Calibri"/>
          <w:sz w:val="24"/>
          <w:szCs w:val="24"/>
          <w:rtl/>
        </w:rPr>
        <w:t>ס</w:t>
      </w:r>
      <w:proofErr w:type="spellEnd"/>
      <w:r w:rsidRPr="00974AAA">
        <w:rPr>
          <w:rFonts w:cs="Calibri" w:hint="cs"/>
          <w:sz w:val="24"/>
          <w:szCs w:val="24"/>
          <w:rtl/>
        </w:rPr>
        <w:t>"</w:t>
      </w:r>
      <w:r w:rsidR="00CB05A7">
        <w:rPr>
          <w:rFonts w:cs="Calibri" w:hint="cs"/>
          <w:sz w:val="24"/>
          <w:szCs w:val="24"/>
          <w:rtl/>
        </w:rPr>
        <w:t xml:space="preserve"> ו-</w:t>
      </w:r>
      <w:r w:rsidR="00CB05A7">
        <w:rPr>
          <w:rFonts w:cs="Calibri" w:hint="cs"/>
          <w:sz w:val="24"/>
          <w:szCs w:val="24"/>
        </w:rPr>
        <w:t>S&amp;P</w:t>
      </w:r>
      <w:r w:rsidRPr="00974AAA">
        <w:rPr>
          <w:rFonts w:cs="Calibri"/>
          <w:sz w:val="24"/>
          <w:szCs w:val="24"/>
          <w:rtl/>
        </w:rPr>
        <w:t xml:space="preserve">. </w:t>
      </w:r>
      <w:r w:rsidR="00974AAA" w:rsidRPr="00974AAA">
        <w:rPr>
          <w:rFonts w:cs="Calibri"/>
          <w:sz w:val="24"/>
          <w:szCs w:val="24"/>
          <w:rtl/>
        </w:rPr>
        <w:t xml:space="preserve">חשוב להטות אוזן ולהתייחס ברצינות להערכות של חברות הדירוג, שכן הן משקפות את האתגרים והסיכונים העומדים בפני הכלכלה הישראלית כפי שהעולם רואה זאת. </w:t>
      </w:r>
      <w:r w:rsidR="00DC7916">
        <w:rPr>
          <w:rFonts w:cs="Calibri" w:hint="cs"/>
          <w:sz w:val="24"/>
          <w:szCs w:val="24"/>
          <w:rtl/>
        </w:rPr>
        <w:t>סוכנויות</w:t>
      </w:r>
      <w:r w:rsidR="00DC7916" w:rsidRPr="00974AAA">
        <w:rPr>
          <w:rFonts w:cs="Calibri"/>
          <w:sz w:val="24"/>
          <w:szCs w:val="24"/>
          <w:rtl/>
        </w:rPr>
        <w:t xml:space="preserve"> </w:t>
      </w:r>
      <w:r w:rsidR="00974AAA" w:rsidRPr="00974AAA">
        <w:rPr>
          <w:rFonts w:cs="Calibri"/>
          <w:sz w:val="24"/>
          <w:szCs w:val="24"/>
          <w:rtl/>
        </w:rPr>
        <w:t xml:space="preserve">הדירוג </w:t>
      </w:r>
      <w:r w:rsidR="00FC17BF">
        <w:rPr>
          <w:rFonts w:cs="Calibri" w:hint="cs"/>
          <w:sz w:val="24"/>
          <w:szCs w:val="24"/>
          <w:rtl/>
        </w:rPr>
        <w:t>מדגישות את</w:t>
      </w:r>
      <w:r w:rsidR="00974AAA" w:rsidRPr="00974AAA">
        <w:rPr>
          <w:rFonts w:cs="Calibri"/>
          <w:color w:val="FF0000"/>
          <w:sz w:val="24"/>
          <w:szCs w:val="24"/>
          <w:rtl/>
        </w:rPr>
        <w:t xml:space="preserve"> </w:t>
      </w:r>
      <w:r w:rsidR="009B2C78">
        <w:rPr>
          <w:rFonts w:cs="Calibri" w:hint="cs"/>
          <w:sz w:val="24"/>
          <w:szCs w:val="24"/>
          <w:rtl/>
        </w:rPr>
        <w:t xml:space="preserve">השפעת </w:t>
      </w:r>
      <w:r w:rsidR="00974AAA" w:rsidRPr="00974AAA">
        <w:rPr>
          <w:rFonts w:cs="Calibri"/>
          <w:sz w:val="24"/>
          <w:szCs w:val="24"/>
          <w:rtl/>
        </w:rPr>
        <w:t xml:space="preserve">המציאות </w:t>
      </w:r>
      <w:r w:rsidR="00974AAA">
        <w:rPr>
          <w:rFonts w:cs="Calibri" w:hint="cs"/>
          <w:sz w:val="24"/>
          <w:szCs w:val="24"/>
          <w:rtl/>
        </w:rPr>
        <w:t>הגיאופוליטית</w:t>
      </w:r>
      <w:r w:rsidR="00974AAA" w:rsidRPr="00974AAA">
        <w:rPr>
          <w:rFonts w:cs="Calibri"/>
          <w:sz w:val="24"/>
          <w:szCs w:val="24"/>
          <w:rtl/>
        </w:rPr>
        <w:t xml:space="preserve">, אך </w:t>
      </w:r>
      <w:r w:rsidR="00FC17BF">
        <w:rPr>
          <w:rFonts w:cs="Calibri" w:hint="cs"/>
          <w:sz w:val="24"/>
          <w:szCs w:val="24"/>
          <w:rtl/>
        </w:rPr>
        <w:t>משקפות</w:t>
      </w:r>
      <w:r w:rsidR="00974AAA" w:rsidRPr="00974AAA">
        <w:rPr>
          <w:rFonts w:cs="Calibri"/>
          <w:sz w:val="24"/>
          <w:szCs w:val="24"/>
          <w:rtl/>
        </w:rPr>
        <w:t xml:space="preserve"> גם </w:t>
      </w:r>
      <w:r w:rsidR="00FC17BF">
        <w:rPr>
          <w:rFonts w:cs="Calibri" w:hint="cs"/>
          <w:sz w:val="24"/>
          <w:szCs w:val="24"/>
          <w:rtl/>
        </w:rPr>
        <w:t>את השפעת</w:t>
      </w:r>
      <w:r w:rsidR="00974AAA" w:rsidRPr="00974AAA">
        <w:rPr>
          <w:rFonts w:cs="Calibri"/>
          <w:sz w:val="24"/>
          <w:szCs w:val="24"/>
          <w:rtl/>
        </w:rPr>
        <w:t xml:space="preserve"> ניהול המדיניות </w:t>
      </w:r>
      <w:r w:rsidR="00CB05A7">
        <w:rPr>
          <w:rFonts w:cs="Calibri" w:hint="cs"/>
          <w:sz w:val="24"/>
          <w:szCs w:val="24"/>
          <w:rtl/>
        </w:rPr>
        <w:t xml:space="preserve">הפיסקלית </w:t>
      </w:r>
      <w:r w:rsidR="00FC17BF">
        <w:rPr>
          <w:rFonts w:cs="Calibri" w:hint="cs"/>
          <w:sz w:val="24"/>
          <w:szCs w:val="24"/>
          <w:rtl/>
        </w:rPr>
        <w:t>תוך</w:t>
      </w:r>
      <w:r w:rsidR="00FC17BF" w:rsidRPr="00974AAA">
        <w:rPr>
          <w:rFonts w:cs="Calibri"/>
          <w:sz w:val="24"/>
          <w:szCs w:val="24"/>
          <w:rtl/>
        </w:rPr>
        <w:t xml:space="preserve"> </w:t>
      </w:r>
      <w:r w:rsidR="00974AAA" w:rsidRPr="00974AAA">
        <w:rPr>
          <w:rFonts w:cs="Calibri"/>
          <w:sz w:val="24"/>
          <w:szCs w:val="24"/>
          <w:rtl/>
        </w:rPr>
        <w:t xml:space="preserve">דגש על </w:t>
      </w:r>
      <w:r w:rsidR="00FC17BF">
        <w:rPr>
          <w:rFonts w:cs="Calibri" w:hint="cs"/>
          <w:sz w:val="24"/>
          <w:szCs w:val="24"/>
          <w:rtl/>
        </w:rPr>
        <w:t xml:space="preserve">חשיבות </w:t>
      </w:r>
      <w:r w:rsidR="00974AAA" w:rsidRPr="00974AAA">
        <w:rPr>
          <w:rFonts w:cs="Calibri"/>
          <w:sz w:val="24"/>
          <w:szCs w:val="24"/>
          <w:rtl/>
        </w:rPr>
        <w:t>מתווה המדיניות העתידי.</w:t>
      </w:r>
      <w:r w:rsidR="00974AAA">
        <w:rPr>
          <w:rFonts w:cs="Calibri" w:hint="cs"/>
          <w:sz w:val="24"/>
          <w:szCs w:val="24"/>
          <w:rtl/>
        </w:rPr>
        <w:t xml:space="preserve"> </w:t>
      </w:r>
      <w:r w:rsidRPr="00FB2F59">
        <w:rPr>
          <w:rFonts w:cs="Calibri"/>
          <w:sz w:val="24"/>
          <w:szCs w:val="24"/>
          <w:rtl/>
        </w:rPr>
        <w:t xml:space="preserve">ההחלטה נקבעה, כפי </w:t>
      </w:r>
      <w:r w:rsidR="00AF7250" w:rsidRPr="00FB2F59">
        <w:rPr>
          <w:rFonts w:cs="Calibri"/>
          <w:sz w:val="24"/>
          <w:szCs w:val="24"/>
          <w:rtl/>
        </w:rPr>
        <w:t>שהסביר</w:t>
      </w:r>
      <w:r w:rsidR="00AF7250">
        <w:rPr>
          <w:rFonts w:cs="Calibri" w:hint="cs"/>
          <w:sz w:val="24"/>
          <w:szCs w:val="24"/>
          <w:rtl/>
        </w:rPr>
        <w:t>ו</w:t>
      </w:r>
      <w:r w:rsidR="00AF7250" w:rsidRPr="00FB2F59">
        <w:rPr>
          <w:rFonts w:cs="Calibri"/>
          <w:sz w:val="24"/>
          <w:szCs w:val="24"/>
          <w:rtl/>
        </w:rPr>
        <w:t xml:space="preserve"> </w:t>
      </w:r>
      <w:r w:rsidRPr="00FB2F59">
        <w:rPr>
          <w:rFonts w:cs="Calibri"/>
          <w:sz w:val="24"/>
          <w:szCs w:val="24"/>
          <w:rtl/>
        </w:rPr>
        <w:t>סוכנו</w:t>
      </w:r>
      <w:r w:rsidR="00AF7250">
        <w:rPr>
          <w:rFonts w:cs="Calibri" w:hint="cs"/>
          <w:sz w:val="24"/>
          <w:szCs w:val="24"/>
          <w:rtl/>
        </w:rPr>
        <w:t>יו</w:t>
      </w:r>
      <w:r w:rsidRPr="00FB2F59">
        <w:rPr>
          <w:rFonts w:cs="Calibri"/>
          <w:sz w:val="24"/>
          <w:szCs w:val="24"/>
          <w:rtl/>
        </w:rPr>
        <w:t xml:space="preserve">ת הדירוג, </w:t>
      </w:r>
      <w:r>
        <w:rPr>
          <w:rFonts w:cs="Calibri" w:hint="cs"/>
          <w:sz w:val="24"/>
          <w:szCs w:val="24"/>
          <w:rtl/>
        </w:rPr>
        <w:t xml:space="preserve">בשל </w:t>
      </w:r>
      <w:r w:rsidR="00974AAA">
        <w:rPr>
          <w:rFonts w:cs="Calibri" w:hint="cs"/>
          <w:sz w:val="24"/>
          <w:szCs w:val="24"/>
          <w:rtl/>
        </w:rPr>
        <w:t>מגוון</w:t>
      </w:r>
      <w:r>
        <w:rPr>
          <w:rFonts w:cs="Calibri" w:hint="cs"/>
          <w:sz w:val="24"/>
          <w:szCs w:val="24"/>
          <w:rtl/>
        </w:rPr>
        <w:t xml:space="preserve"> סיבות</w:t>
      </w:r>
      <w:r w:rsidR="00974AAA">
        <w:rPr>
          <w:rFonts w:cs="Calibri" w:hint="cs"/>
          <w:sz w:val="24"/>
          <w:szCs w:val="24"/>
          <w:rtl/>
        </w:rPr>
        <w:t xml:space="preserve">. </w:t>
      </w:r>
      <w:r w:rsidR="00C47D30">
        <w:rPr>
          <w:rFonts w:cs="Calibri" w:hint="cs"/>
          <w:sz w:val="24"/>
          <w:szCs w:val="24"/>
          <w:rtl/>
        </w:rPr>
        <w:t xml:space="preserve">בראש ובראשונה, אי הוודאות הגיאופוליטית, </w:t>
      </w:r>
      <w:r>
        <w:rPr>
          <w:rFonts w:cs="Calibri" w:hint="cs"/>
          <w:sz w:val="24"/>
          <w:szCs w:val="24"/>
          <w:rtl/>
        </w:rPr>
        <w:t>העליי</w:t>
      </w:r>
      <w:r>
        <w:rPr>
          <w:rFonts w:cs="Calibri" w:hint="eastAsia"/>
          <w:sz w:val="24"/>
          <w:szCs w:val="24"/>
          <w:rtl/>
        </w:rPr>
        <w:t>ה</w:t>
      </w:r>
      <w:r>
        <w:rPr>
          <w:rFonts w:cs="Calibri" w:hint="cs"/>
          <w:sz w:val="24"/>
          <w:szCs w:val="24"/>
          <w:rtl/>
        </w:rPr>
        <w:t xml:space="preserve"> בעצימות המלחמה בחזית הצפונית, </w:t>
      </w:r>
      <w:r w:rsidR="00C47D30">
        <w:rPr>
          <w:rFonts w:cs="Calibri" w:hint="cs"/>
          <w:sz w:val="24"/>
          <w:szCs w:val="24"/>
          <w:rtl/>
        </w:rPr>
        <w:t>ו</w:t>
      </w:r>
      <w:r w:rsidR="00974AAA">
        <w:rPr>
          <w:rFonts w:cs="Calibri" w:hint="cs"/>
          <w:sz w:val="24"/>
          <w:szCs w:val="24"/>
          <w:rtl/>
        </w:rPr>
        <w:t>ירידת</w:t>
      </w:r>
      <w:r>
        <w:rPr>
          <w:rFonts w:cs="Calibri" w:hint="cs"/>
          <w:sz w:val="24"/>
          <w:szCs w:val="24"/>
          <w:rtl/>
        </w:rPr>
        <w:t xml:space="preserve"> הסיכויים להפסקת אש בעזה</w:t>
      </w:r>
      <w:r w:rsidR="00C47D30">
        <w:rPr>
          <w:rFonts w:cs="Calibri" w:hint="cs"/>
          <w:sz w:val="24"/>
          <w:szCs w:val="24"/>
          <w:rtl/>
        </w:rPr>
        <w:t xml:space="preserve">. </w:t>
      </w:r>
      <w:r w:rsidR="00982A28">
        <w:rPr>
          <w:rFonts w:cs="Calibri" w:hint="cs"/>
          <w:sz w:val="24"/>
          <w:szCs w:val="24"/>
          <w:rtl/>
        </w:rPr>
        <w:t>בנוסף סוכנות "</w:t>
      </w:r>
      <w:proofErr w:type="spellStart"/>
      <w:r w:rsidR="00982A28">
        <w:rPr>
          <w:rFonts w:cs="Calibri" w:hint="cs"/>
          <w:sz w:val="24"/>
          <w:szCs w:val="24"/>
          <w:rtl/>
        </w:rPr>
        <w:t>מודי'ס</w:t>
      </w:r>
      <w:proofErr w:type="spellEnd"/>
      <w:r w:rsidR="00982A28">
        <w:rPr>
          <w:rFonts w:cs="Calibri" w:hint="cs"/>
          <w:sz w:val="24"/>
          <w:szCs w:val="24"/>
          <w:rtl/>
        </w:rPr>
        <w:t>" הדגישה גם את</w:t>
      </w:r>
      <w:r w:rsidR="00C47D30">
        <w:rPr>
          <w:rFonts w:cs="Calibri" w:hint="cs"/>
          <w:sz w:val="24"/>
          <w:szCs w:val="24"/>
          <w:rtl/>
        </w:rPr>
        <w:t>:</w:t>
      </w:r>
      <w:r>
        <w:rPr>
          <w:rFonts w:cs="Calibri" w:hint="cs"/>
          <w:sz w:val="24"/>
          <w:szCs w:val="24"/>
          <w:rtl/>
        </w:rPr>
        <w:t xml:space="preserve"> </w:t>
      </w:r>
      <w:r w:rsidR="00FC17BF">
        <w:rPr>
          <w:rFonts w:cs="Calibri" w:hint="cs"/>
          <w:sz w:val="24"/>
          <w:szCs w:val="24"/>
          <w:rtl/>
        </w:rPr>
        <w:t>תהליך העברת התקציב והיכולת לבצע התאמות פיסקליות דרושות</w:t>
      </w:r>
      <w:r w:rsidR="00C47D30">
        <w:rPr>
          <w:rFonts w:cs="Calibri" w:hint="cs"/>
          <w:sz w:val="24"/>
          <w:szCs w:val="24"/>
          <w:rtl/>
        </w:rPr>
        <w:t xml:space="preserve">, </w:t>
      </w:r>
      <w:r w:rsidR="00982A28">
        <w:rPr>
          <w:rFonts w:cs="Calibri" w:hint="cs"/>
          <w:sz w:val="24"/>
          <w:szCs w:val="24"/>
          <w:rtl/>
        </w:rPr>
        <w:t xml:space="preserve">קושי בגיוס החרדים </w:t>
      </w:r>
      <w:r w:rsidR="00C47D30">
        <w:rPr>
          <w:rFonts w:cs="Calibri" w:hint="cs"/>
          <w:sz w:val="24"/>
          <w:szCs w:val="24"/>
          <w:rtl/>
        </w:rPr>
        <w:t>ו</w:t>
      </w:r>
      <w:r w:rsidR="00982A28">
        <w:rPr>
          <w:rFonts w:cs="Calibri" w:hint="cs"/>
          <w:sz w:val="24"/>
          <w:szCs w:val="24"/>
          <w:rtl/>
        </w:rPr>
        <w:t>ה</w:t>
      </w:r>
      <w:r w:rsidR="00C47D30">
        <w:rPr>
          <w:rFonts w:cs="Calibri" w:hint="cs"/>
          <w:sz w:val="24"/>
          <w:szCs w:val="24"/>
          <w:rtl/>
        </w:rPr>
        <w:t>מהלכים לשינויים במערכת המשפט</w:t>
      </w:r>
      <w:r w:rsidR="00974AAA">
        <w:rPr>
          <w:rFonts w:cs="Calibri" w:hint="cs"/>
          <w:sz w:val="24"/>
          <w:szCs w:val="24"/>
          <w:rtl/>
        </w:rPr>
        <w:t>.</w:t>
      </w:r>
      <w:r>
        <w:rPr>
          <w:rFonts w:cs="Calibri" w:hint="cs"/>
          <w:sz w:val="24"/>
          <w:szCs w:val="24"/>
          <w:rtl/>
        </w:rPr>
        <w:t xml:space="preserve"> </w:t>
      </w:r>
      <w:r w:rsidR="00974AAA">
        <w:rPr>
          <w:rFonts w:cs="Calibri" w:hint="cs"/>
          <w:sz w:val="24"/>
          <w:szCs w:val="24"/>
          <w:rtl/>
        </w:rPr>
        <w:t xml:space="preserve">חשוב להדגיש, </w:t>
      </w:r>
      <w:r w:rsidR="00141D76">
        <w:rPr>
          <w:rFonts w:cs="Calibri" w:hint="cs"/>
          <w:sz w:val="24"/>
          <w:szCs w:val="24"/>
          <w:rtl/>
        </w:rPr>
        <w:t xml:space="preserve">כפי שגם הדגישו הסוכנויות, </w:t>
      </w:r>
      <w:r w:rsidRPr="00FB2F59">
        <w:rPr>
          <w:rFonts w:cs="Calibri"/>
          <w:sz w:val="24"/>
          <w:szCs w:val="24"/>
          <w:rtl/>
        </w:rPr>
        <w:t>מדינת ישראל חוותה בעבר משברים גאו-פוליטיים</w:t>
      </w:r>
      <w:r w:rsidR="00974AAA">
        <w:rPr>
          <w:rFonts w:cs="Calibri" w:hint="cs"/>
          <w:sz w:val="24"/>
          <w:szCs w:val="24"/>
          <w:rtl/>
        </w:rPr>
        <w:t>, גם</w:t>
      </w:r>
      <w:r w:rsidRPr="00FB2F59">
        <w:rPr>
          <w:rFonts w:cs="Calibri"/>
          <w:sz w:val="24"/>
          <w:szCs w:val="24"/>
          <w:rtl/>
        </w:rPr>
        <w:t xml:space="preserve"> בתקופות בהן יחסי </w:t>
      </w:r>
      <w:r w:rsidR="00DC7916">
        <w:rPr>
          <w:rFonts w:cs="Calibri" w:hint="cs"/>
          <w:sz w:val="24"/>
          <w:szCs w:val="24"/>
          <w:rtl/>
        </w:rPr>
        <w:t>ה</w:t>
      </w:r>
      <w:r w:rsidRPr="00FB2F59">
        <w:rPr>
          <w:rFonts w:cs="Calibri"/>
          <w:sz w:val="24"/>
          <w:szCs w:val="24"/>
          <w:rtl/>
        </w:rPr>
        <w:t>חוב</w:t>
      </w:r>
      <w:r w:rsidR="00DC7916">
        <w:rPr>
          <w:rFonts w:cs="Calibri" w:hint="cs"/>
          <w:sz w:val="24"/>
          <w:szCs w:val="24"/>
          <w:rtl/>
        </w:rPr>
        <w:t xml:space="preserve"> ל</w:t>
      </w:r>
      <w:r w:rsidRPr="00FB2F59">
        <w:rPr>
          <w:rFonts w:cs="Calibri"/>
          <w:sz w:val="24"/>
          <w:szCs w:val="24"/>
          <w:rtl/>
        </w:rPr>
        <w:t>תוצר היו גבוהים בהרבה ומעולם לא</w:t>
      </w:r>
      <w:r w:rsidRPr="00E036A6">
        <w:rPr>
          <w:rFonts w:cs="Calibri"/>
          <w:sz w:val="24"/>
          <w:szCs w:val="24"/>
          <w:rtl/>
        </w:rPr>
        <w:t xml:space="preserve"> היה פיגור כלשהו בהחזרי החוב של </w:t>
      </w:r>
      <w:r w:rsidR="00B65F8C" w:rsidRPr="00E036A6">
        <w:rPr>
          <w:rFonts w:cs="Calibri" w:hint="eastAsia"/>
          <w:sz w:val="24"/>
          <w:szCs w:val="24"/>
          <w:rtl/>
        </w:rPr>
        <w:t>ישראל</w:t>
      </w:r>
      <w:r w:rsidRPr="00FB2F59">
        <w:rPr>
          <w:rFonts w:cs="Calibri"/>
          <w:sz w:val="24"/>
          <w:szCs w:val="24"/>
          <w:rtl/>
        </w:rPr>
        <w:t xml:space="preserve">. </w:t>
      </w:r>
      <w:r w:rsidR="00974AAA" w:rsidRPr="00974AAA">
        <w:rPr>
          <w:rFonts w:cs="Calibri"/>
          <w:sz w:val="24"/>
          <w:szCs w:val="24"/>
          <w:rtl/>
        </w:rPr>
        <w:t>אמון השווקים והמוסדות הכלכליים הבינלאומיים הוא חיוני ליציבות הכלכלה הישראלית.</w:t>
      </w:r>
      <w:r w:rsidR="00974AAA">
        <w:rPr>
          <w:rFonts w:cs="Calibri" w:hint="cs"/>
          <w:sz w:val="24"/>
          <w:szCs w:val="24"/>
          <w:rtl/>
        </w:rPr>
        <w:t xml:space="preserve"> </w:t>
      </w:r>
      <w:r w:rsidRPr="00FB2F59">
        <w:rPr>
          <w:rFonts w:cs="Calibri"/>
          <w:sz w:val="24"/>
          <w:szCs w:val="24"/>
          <w:rtl/>
        </w:rPr>
        <w:t xml:space="preserve">כדי </w:t>
      </w:r>
      <w:r w:rsidR="00974AAA">
        <w:rPr>
          <w:rFonts w:cs="Calibri" w:hint="cs"/>
          <w:sz w:val="24"/>
          <w:szCs w:val="24"/>
          <w:rtl/>
        </w:rPr>
        <w:t>להבטיח</w:t>
      </w:r>
      <w:r w:rsidRPr="00FB2F59">
        <w:rPr>
          <w:rFonts w:cs="Calibri"/>
          <w:sz w:val="24"/>
          <w:szCs w:val="24"/>
          <w:rtl/>
        </w:rPr>
        <w:t xml:space="preserve"> את אמון השווקים בכלכלה הישראלית חשוב שהממשלה </w:t>
      </w:r>
      <w:r>
        <w:rPr>
          <w:rFonts w:cs="Calibri" w:hint="cs"/>
          <w:sz w:val="24"/>
          <w:szCs w:val="24"/>
          <w:rtl/>
        </w:rPr>
        <w:t>תפעל</w:t>
      </w:r>
      <w:r w:rsidRPr="00FB2F59">
        <w:rPr>
          <w:rFonts w:cs="Calibri"/>
          <w:sz w:val="24"/>
          <w:szCs w:val="24"/>
          <w:rtl/>
        </w:rPr>
        <w:t xml:space="preserve"> לטיפול בסוגיות </w:t>
      </w:r>
      <w:r w:rsidR="00695C38">
        <w:rPr>
          <w:rFonts w:cs="Calibri" w:hint="cs"/>
          <w:sz w:val="24"/>
          <w:szCs w:val="24"/>
          <w:rtl/>
        </w:rPr>
        <w:t xml:space="preserve">הכלכליות </w:t>
      </w:r>
      <w:bookmarkStart w:id="0" w:name="_GoBack"/>
      <w:bookmarkEnd w:id="0"/>
      <w:r w:rsidRPr="00FB2F59">
        <w:rPr>
          <w:rFonts w:cs="Calibri"/>
          <w:sz w:val="24"/>
          <w:szCs w:val="24"/>
          <w:rtl/>
        </w:rPr>
        <w:t>שמועלות בדוח</w:t>
      </w:r>
      <w:r w:rsidR="00B65F8C">
        <w:rPr>
          <w:rFonts w:cs="Calibri" w:hint="cs"/>
          <w:sz w:val="24"/>
          <w:szCs w:val="24"/>
          <w:rtl/>
        </w:rPr>
        <w:t>ות</w:t>
      </w:r>
      <w:r w:rsidRPr="00974AAA">
        <w:rPr>
          <w:rFonts w:cs="Calibri"/>
          <w:sz w:val="24"/>
          <w:szCs w:val="24"/>
          <w:rtl/>
        </w:rPr>
        <w:t>, אלו תואמות במידה רבה את ההמלצות שהועלו בעבר על ידי בנק ישראל</w:t>
      </w:r>
      <w:r w:rsidRPr="00974AAA">
        <w:rPr>
          <w:rFonts w:cs="Calibri" w:hint="cs"/>
          <w:sz w:val="24"/>
          <w:szCs w:val="24"/>
          <w:rtl/>
        </w:rPr>
        <w:t>.</w:t>
      </w:r>
    </w:p>
    <w:p w:rsidR="00AA1CC4" w:rsidRPr="00264602" w:rsidRDefault="00F3094B" w:rsidP="00663461">
      <w:pPr>
        <w:spacing w:line="360" w:lineRule="auto"/>
        <w:jc w:val="both"/>
        <w:rPr>
          <w:rFonts w:cs="Calibri"/>
          <w:sz w:val="24"/>
          <w:szCs w:val="24"/>
          <w:rtl/>
        </w:rPr>
      </w:pPr>
      <w:r>
        <w:rPr>
          <w:rFonts w:cs="Calibri" w:hint="cs"/>
          <w:sz w:val="24"/>
          <w:szCs w:val="24"/>
          <w:rtl/>
        </w:rPr>
        <w:t>ה</w:t>
      </w:r>
      <w:r w:rsidRPr="00F3094B">
        <w:rPr>
          <w:rFonts w:cs="Calibri"/>
          <w:sz w:val="24"/>
          <w:szCs w:val="24"/>
          <w:rtl/>
        </w:rPr>
        <w:t xml:space="preserve">תחזית המקרו-כלכלית המעודכנת שפרסמה היום חטיבת המחקר </w:t>
      </w:r>
      <w:proofErr w:type="spellStart"/>
      <w:r w:rsidRPr="00F3094B">
        <w:rPr>
          <w:rFonts w:cs="Calibri"/>
          <w:sz w:val="24"/>
          <w:szCs w:val="24"/>
          <w:rtl/>
        </w:rPr>
        <w:t>מתכללת</w:t>
      </w:r>
      <w:proofErr w:type="spellEnd"/>
      <w:r w:rsidRPr="00F3094B">
        <w:rPr>
          <w:rFonts w:cs="Calibri"/>
          <w:sz w:val="24"/>
          <w:szCs w:val="24"/>
          <w:rtl/>
        </w:rPr>
        <w:t xml:space="preserve"> את ההתפתחויות השונות. </w:t>
      </w:r>
      <w:r w:rsidR="00F36B93" w:rsidRPr="00F3094B">
        <w:rPr>
          <w:rFonts w:cs="Calibri"/>
          <w:sz w:val="24"/>
          <w:szCs w:val="24"/>
          <w:rtl/>
        </w:rPr>
        <w:t xml:space="preserve">החטיבה מניחה כי </w:t>
      </w:r>
      <w:r w:rsidR="00F36B93" w:rsidRPr="00264602">
        <w:rPr>
          <w:rFonts w:cs="Calibri"/>
          <w:sz w:val="24"/>
          <w:szCs w:val="24"/>
          <w:rtl/>
        </w:rPr>
        <w:t>המלחמה</w:t>
      </w:r>
      <w:r w:rsidR="00F36B93">
        <w:rPr>
          <w:rFonts w:cs="Calibri" w:hint="cs"/>
          <w:sz w:val="24"/>
          <w:szCs w:val="24"/>
          <w:rtl/>
        </w:rPr>
        <w:t>, שהתרחבה גם בחזית הצפונית,</w:t>
      </w:r>
      <w:r w:rsidR="00F36B93" w:rsidRPr="00264602">
        <w:rPr>
          <w:rFonts w:cs="Calibri"/>
          <w:sz w:val="24"/>
          <w:szCs w:val="24"/>
          <w:rtl/>
        </w:rPr>
        <w:t xml:space="preserve"> </w:t>
      </w:r>
      <w:r w:rsidR="00F36B93" w:rsidRPr="004F6A8D">
        <w:rPr>
          <w:rFonts w:cs="Calibri"/>
          <w:sz w:val="24"/>
          <w:szCs w:val="24"/>
          <w:rtl/>
        </w:rPr>
        <w:t xml:space="preserve">תימשך בעצימות גבוהה </w:t>
      </w:r>
      <w:r w:rsidR="00F36B93" w:rsidRPr="004F6A8D">
        <w:rPr>
          <w:rFonts w:cs="Calibri" w:hint="cs"/>
          <w:sz w:val="24"/>
          <w:szCs w:val="24"/>
          <w:rtl/>
        </w:rPr>
        <w:t xml:space="preserve">גם בתחילת </w:t>
      </w:r>
      <w:r w:rsidR="00F36B93" w:rsidRPr="004F6A8D">
        <w:rPr>
          <w:rFonts w:cs="Calibri"/>
          <w:sz w:val="24"/>
          <w:szCs w:val="24"/>
          <w:rtl/>
        </w:rPr>
        <w:t>2025</w:t>
      </w:r>
      <w:r w:rsidR="00F36B93" w:rsidRPr="00264602">
        <w:rPr>
          <w:rFonts w:cs="Calibri"/>
          <w:sz w:val="24"/>
          <w:szCs w:val="24"/>
          <w:rtl/>
        </w:rPr>
        <w:t>.</w:t>
      </w:r>
      <w:r w:rsidR="00F36B93" w:rsidRPr="004E6956">
        <w:rPr>
          <w:rFonts w:cs="Calibri"/>
          <w:sz w:val="24"/>
          <w:szCs w:val="24"/>
          <w:rtl/>
        </w:rPr>
        <w:t xml:space="preserve"> </w:t>
      </w:r>
    </w:p>
    <w:p w:rsidR="00AA1CC4" w:rsidRDefault="00CC75D2" w:rsidP="00FD6EA3">
      <w:pPr>
        <w:spacing w:line="360" w:lineRule="auto"/>
        <w:jc w:val="both"/>
        <w:rPr>
          <w:rFonts w:cs="Calibri"/>
          <w:sz w:val="24"/>
          <w:szCs w:val="24"/>
          <w:rtl/>
        </w:rPr>
      </w:pPr>
      <w:r>
        <w:rPr>
          <w:rFonts w:cs="Calibri" w:hint="cs"/>
          <w:sz w:val="24"/>
          <w:szCs w:val="24"/>
          <w:rtl/>
        </w:rPr>
        <w:t xml:space="preserve">בתרחיש הבסיס, </w:t>
      </w:r>
      <w:r w:rsidR="00AA1CC4" w:rsidRPr="000C6542">
        <w:rPr>
          <w:rFonts w:cs="Calibri"/>
          <w:sz w:val="24"/>
          <w:szCs w:val="24"/>
          <w:rtl/>
        </w:rPr>
        <w:t xml:space="preserve">החטיבה מעריכה כי התוצר צפוי לצמוח בשיעור של </w:t>
      </w:r>
      <w:r w:rsidR="00FC5C6D" w:rsidRPr="000C6542">
        <w:rPr>
          <w:rFonts w:cs="Calibri" w:hint="cs"/>
          <w:sz w:val="24"/>
          <w:szCs w:val="24"/>
          <w:rtl/>
        </w:rPr>
        <w:t>0.</w:t>
      </w:r>
      <w:r w:rsidR="00EE40D2">
        <w:rPr>
          <w:rFonts w:cs="Calibri" w:hint="cs"/>
          <w:sz w:val="24"/>
          <w:szCs w:val="24"/>
          <w:rtl/>
        </w:rPr>
        <w:t>5</w:t>
      </w:r>
      <w:r w:rsidR="00AA1CC4" w:rsidRPr="000C6542">
        <w:rPr>
          <w:rFonts w:cs="Calibri"/>
          <w:sz w:val="24"/>
          <w:szCs w:val="24"/>
          <w:rtl/>
        </w:rPr>
        <w:t>% בשנת 2024 וב-</w:t>
      </w:r>
      <w:r w:rsidR="00942F2F">
        <w:rPr>
          <w:rFonts w:cs="Calibri" w:hint="cs"/>
          <w:sz w:val="24"/>
          <w:szCs w:val="24"/>
          <w:rtl/>
        </w:rPr>
        <w:t>3.</w:t>
      </w:r>
      <w:r w:rsidR="00EE40D2">
        <w:rPr>
          <w:rFonts w:cs="Calibri" w:hint="cs"/>
          <w:sz w:val="24"/>
          <w:szCs w:val="24"/>
          <w:rtl/>
        </w:rPr>
        <w:t>8</w:t>
      </w:r>
      <w:r w:rsidR="00AA1CC4" w:rsidRPr="000C6542">
        <w:rPr>
          <w:rFonts w:cs="Calibri"/>
          <w:sz w:val="24"/>
          <w:szCs w:val="24"/>
          <w:rtl/>
        </w:rPr>
        <w:t xml:space="preserve">% בשנת 2025. זוהי צמיחה הנמוכה </w:t>
      </w:r>
      <w:r w:rsidR="00E378E1" w:rsidRPr="000C6542">
        <w:rPr>
          <w:rFonts w:cs="Calibri"/>
          <w:sz w:val="24"/>
          <w:szCs w:val="24"/>
          <w:rtl/>
        </w:rPr>
        <w:t xml:space="preserve">מתחזית </w:t>
      </w:r>
      <w:r w:rsidR="00E378E1" w:rsidRPr="000C6542">
        <w:rPr>
          <w:rFonts w:cs="Calibri" w:hint="cs"/>
          <w:sz w:val="24"/>
          <w:szCs w:val="24"/>
          <w:rtl/>
        </w:rPr>
        <w:t>יולי</w:t>
      </w:r>
      <w:r w:rsidR="00E378E1" w:rsidRPr="000C6542">
        <w:rPr>
          <w:rFonts w:cs="Calibri"/>
          <w:sz w:val="24"/>
          <w:szCs w:val="24"/>
          <w:rtl/>
        </w:rPr>
        <w:t xml:space="preserve"> </w:t>
      </w:r>
      <w:r w:rsidR="00AA1CC4" w:rsidRPr="000C6542">
        <w:rPr>
          <w:rFonts w:cs="Calibri"/>
          <w:sz w:val="24"/>
          <w:szCs w:val="24"/>
          <w:rtl/>
        </w:rPr>
        <w:t>ב-</w:t>
      </w:r>
      <w:r w:rsidR="00EE40D2">
        <w:rPr>
          <w:rFonts w:cs="Calibri" w:hint="cs"/>
          <w:sz w:val="24"/>
          <w:szCs w:val="24"/>
          <w:rtl/>
        </w:rPr>
        <w:t>1</w:t>
      </w:r>
      <w:r w:rsidR="00AA1CC4" w:rsidRPr="000C6542">
        <w:rPr>
          <w:rFonts w:cs="Calibri"/>
          <w:sz w:val="24"/>
          <w:szCs w:val="24"/>
          <w:rtl/>
        </w:rPr>
        <w:t xml:space="preserve"> </w:t>
      </w:r>
      <w:r w:rsidR="00E378E1">
        <w:rPr>
          <w:rFonts w:cs="Calibri" w:hint="cs"/>
          <w:sz w:val="24"/>
          <w:szCs w:val="24"/>
          <w:rtl/>
        </w:rPr>
        <w:t>ו</w:t>
      </w:r>
      <w:r w:rsidR="003C3FC5">
        <w:rPr>
          <w:rFonts w:cs="Calibri" w:hint="cs"/>
          <w:sz w:val="24"/>
          <w:szCs w:val="24"/>
          <w:rtl/>
        </w:rPr>
        <w:t>-</w:t>
      </w:r>
      <w:r w:rsidR="00E378E1">
        <w:rPr>
          <w:rFonts w:cs="Calibri" w:hint="cs"/>
          <w:sz w:val="24"/>
          <w:szCs w:val="24"/>
          <w:rtl/>
        </w:rPr>
        <w:t xml:space="preserve">0.4 </w:t>
      </w:r>
      <w:r w:rsidR="00FD6EA3">
        <w:rPr>
          <w:rFonts w:cs="Calibri" w:hint="cs"/>
          <w:sz w:val="24"/>
          <w:szCs w:val="24"/>
          <w:rtl/>
        </w:rPr>
        <w:t xml:space="preserve">נקודות אחוז </w:t>
      </w:r>
      <w:r w:rsidR="00E378E1">
        <w:rPr>
          <w:rFonts w:cs="Calibri" w:hint="cs"/>
          <w:sz w:val="24"/>
          <w:szCs w:val="24"/>
          <w:rtl/>
        </w:rPr>
        <w:t>לשנים 2024</w:t>
      </w:r>
      <w:r w:rsidR="005C6FBC">
        <w:rPr>
          <w:rFonts w:cs="Calibri" w:hint="cs"/>
          <w:sz w:val="24"/>
          <w:szCs w:val="24"/>
          <w:rtl/>
        </w:rPr>
        <w:t xml:space="preserve"> ו-</w:t>
      </w:r>
      <w:r w:rsidR="00E378E1">
        <w:rPr>
          <w:rFonts w:cs="Calibri" w:hint="cs"/>
          <w:sz w:val="24"/>
          <w:szCs w:val="24"/>
          <w:rtl/>
        </w:rPr>
        <w:t>2025 בהתאמה</w:t>
      </w:r>
      <w:r w:rsidR="00AA1CC4" w:rsidRPr="000C6542">
        <w:rPr>
          <w:rFonts w:cs="Calibri"/>
          <w:sz w:val="24"/>
          <w:szCs w:val="24"/>
          <w:rtl/>
        </w:rPr>
        <w:t xml:space="preserve">, ומרחיקה את המשק ממגמת הצמיחה בשנים האחרונות. </w:t>
      </w:r>
      <w:r w:rsidR="006E5CA0">
        <w:rPr>
          <w:rFonts w:cs="Calibri" w:hint="cs"/>
          <w:sz w:val="24"/>
          <w:szCs w:val="24"/>
          <w:rtl/>
        </w:rPr>
        <w:t>התחזית ל</w:t>
      </w:r>
      <w:r w:rsidR="00AA1CC4" w:rsidRPr="000C6542">
        <w:rPr>
          <w:rFonts w:cs="Calibri"/>
          <w:sz w:val="24"/>
          <w:szCs w:val="24"/>
          <w:rtl/>
        </w:rPr>
        <w:t>שיעור האינפלציה על</w:t>
      </w:r>
      <w:r w:rsidR="006E5CA0">
        <w:rPr>
          <w:rFonts w:cs="Calibri" w:hint="cs"/>
          <w:sz w:val="24"/>
          <w:szCs w:val="24"/>
          <w:rtl/>
        </w:rPr>
        <w:t>ת</w:t>
      </w:r>
      <w:r w:rsidR="00AA1CC4" w:rsidRPr="000C6542">
        <w:rPr>
          <w:rFonts w:cs="Calibri"/>
          <w:sz w:val="24"/>
          <w:szCs w:val="24"/>
          <w:rtl/>
        </w:rPr>
        <w:t>ה מהתחזית הקודמת ו</w:t>
      </w:r>
      <w:r w:rsidR="006E5CA0">
        <w:rPr>
          <w:rFonts w:cs="Calibri" w:hint="cs"/>
          <w:sz w:val="24"/>
          <w:szCs w:val="24"/>
          <w:rtl/>
        </w:rPr>
        <w:t xml:space="preserve">מניחה כי </w:t>
      </w:r>
      <w:r w:rsidR="003C2EB6">
        <w:rPr>
          <w:rFonts w:cs="Calibri" w:hint="cs"/>
          <w:sz w:val="24"/>
          <w:szCs w:val="24"/>
          <w:rtl/>
        </w:rPr>
        <w:t>האינפלציה</w:t>
      </w:r>
      <w:r w:rsidR="00060B48">
        <w:rPr>
          <w:rFonts w:cs="Calibri" w:hint="cs"/>
          <w:sz w:val="24"/>
          <w:szCs w:val="24"/>
          <w:rtl/>
        </w:rPr>
        <w:t xml:space="preserve"> השנתית</w:t>
      </w:r>
      <w:r w:rsidR="003C2EB6">
        <w:rPr>
          <w:rFonts w:cs="Calibri" w:hint="cs"/>
          <w:sz w:val="24"/>
          <w:szCs w:val="24"/>
          <w:rtl/>
        </w:rPr>
        <w:t xml:space="preserve"> </w:t>
      </w:r>
      <w:r w:rsidR="00AA1CC4" w:rsidRPr="000C6542">
        <w:rPr>
          <w:rFonts w:cs="Calibri"/>
          <w:sz w:val="24"/>
          <w:szCs w:val="24"/>
          <w:rtl/>
        </w:rPr>
        <w:t>צפוי</w:t>
      </w:r>
      <w:r w:rsidR="003C2EB6">
        <w:rPr>
          <w:rFonts w:cs="Calibri" w:hint="cs"/>
          <w:sz w:val="24"/>
          <w:szCs w:val="24"/>
          <w:rtl/>
        </w:rPr>
        <w:t>ה</w:t>
      </w:r>
      <w:r w:rsidR="00AA1CC4" w:rsidRPr="000C6542">
        <w:rPr>
          <w:rFonts w:cs="Calibri"/>
          <w:sz w:val="24"/>
          <w:szCs w:val="24"/>
          <w:rtl/>
        </w:rPr>
        <w:t xml:space="preserve"> </w:t>
      </w:r>
      <w:r w:rsidR="003C2EB6" w:rsidRPr="004F6A8D">
        <w:rPr>
          <w:rFonts w:cs="Calibri" w:hint="cs"/>
          <w:sz w:val="24"/>
          <w:szCs w:val="24"/>
          <w:rtl/>
        </w:rPr>
        <w:t>לעמוד</w:t>
      </w:r>
      <w:r w:rsidR="00060B48">
        <w:rPr>
          <w:rFonts w:cs="Calibri" w:hint="cs"/>
          <w:sz w:val="24"/>
          <w:szCs w:val="24"/>
          <w:rtl/>
        </w:rPr>
        <w:t xml:space="preserve"> בסוף 2024</w:t>
      </w:r>
      <w:r w:rsidR="003C2EB6" w:rsidRPr="004F6A8D">
        <w:rPr>
          <w:rFonts w:cs="Calibri" w:hint="cs"/>
          <w:sz w:val="24"/>
          <w:szCs w:val="24"/>
          <w:rtl/>
        </w:rPr>
        <w:t xml:space="preserve"> על </w:t>
      </w:r>
      <w:r w:rsidR="00AA1CC4" w:rsidRPr="004F6A8D">
        <w:rPr>
          <w:rFonts w:cs="Calibri"/>
          <w:sz w:val="24"/>
          <w:szCs w:val="24"/>
          <w:rtl/>
        </w:rPr>
        <w:t>3</w:t>
      </w:r>
      <w:r w:rsidR="00FC5C6D" w:rsidRPr="004F6A8D">
        <w:rPr>
          <w:rFonts w:cs="Calibri" w:hint="cs"/>
          <w:sz w:val="24"/>
          <w:szCs w:val="24"/>
          <w:rtl/>
        </w:rPr>
        <w:t>.8</w:t>
      </w:r>
      <w:r w:rsidR="00AA1CC4" w:rsidRPr="004F6A8D">
        <w:rPr>
          <w:rFonts w:cs="Calibri"/>
          <w:sz w:val="24"/>
          <w:szCs w:val="24"/>
          <w:rtl/>
        </w:rPr>
        <w:t xml:space="preserve">% </w:t>
      </w:r>
      <w:r w:rsidR="00982A28" w:rsidRPr="004F6A8D">
        <w:rPr>
          <w:rFonts w:cs="Calibri" w:hint="cs"/>
          <w:sz w:val="24"/>
          <w:szCs w:val="24"/>
          <w:rtl/>
        </w:rPr>
        <w:t>ו-</w:t>
      </w:r>
      <w:r w:rsidR="00AA1CC4" w:rsidRPr="004F6A8D">
        <w:rPr>
          <w:rFonts w:cs="Calibri"/>
          <w:sz w:val="24"/>
          <w:szCs w:val="24"/>
          <w:rtl/>
        </w:rPr>
        <w:t>2.8% ב</w:t>
      </w:r>
      <w:r w:rsidR="00AA1CC4" w:rsidRPr="000C6542">
        <w:rPr>
          <w:rFonts w:cs="Calibri"/>
          <w:sz w:val="24"/>
          <w:szCs w:val="24"/>
          <w:rtl/>
        </w:rPr>
        <w:t xml:space="preserve">-2025. הגירעון בתקציב הממשלה צפוי להסתכם בשנת </w:t>
      </w:r>
      <w:r w:rsidR="00AA1CC4" w:rsidRPr="004F6A8D">
        <w:rPr>
          <w:rFonts w:cs="Calibri"/>
          <w:sz w:val="24"/>
          <w:szCs w:val="24"/>
          <w:rtl/>
        </w:rPr>
        <w:t>2024 ב-</w:t>
      </w:r>
      <w:r w:rsidR="001A5CD6" w:rsidRPr="004F6A8D">
        <w:rPr>
          <w:rFonts w:cs="Calibri" w:hint="cs"/>
          <w:sz w:val="24"/>
          <w:szCs w:val="24"/>
          <w:rtl/>
        </w:rPr>
        <w:t>7.2</w:t>
      </w:r>
      <w:r w:rsidR="00AA1CC4" w:rsidRPr="004F6A8D">
        <w:rPr>
          <w:rFonts w:cs="Calibri"/>
          <w:sz w:val="24"/>
          <w:szCs w:val="24"/>
          <w:rtl/>
        </w:rPr>
        <w:t xml:space="preserve"> אחוזי תוצר</w:t>
      </w:r>
      <w:r w:rsidR="00A459C4" w:rsidRPr="004F6A8D">
        <w:rPr>
          <w:rFonts w:cs="Calibri" w:hint="cs"/>
          <w:sz w:val="24"/>
          <w:szCs w:val="24"/>
          <w:rtl/>
        </w:rPr>
        <w:t xml:space="preserve">, </w:t>
      </w:r>
      <w:r w:rsidR="00060B48">
        <w:rPr>
          <w:rFonts w:cs="Calibri" w:hint="cs"/>
          <w:sz w:val="24"/>
          <w:szCs w:val="24"/>
          <w:rtl/>
        </w:rPr>
        <w:t>לנוכח</w:t>
      </w:r>
      <w:r w:rsidR="00060B48" w:rsidRPr="004F6A8D">
        <w:rPr>
          <w:rFonts w:cs="Calibri" w:hint="cs"/>
          <w:sz w:val="24"/>
          <w:szCs w:val="24"/>
          <w:rtl/>
        </w:rPr>
        <w:t xml:space="preserve"> </w:t>
      </w:r>
      <w:r w:rsidR="00853967" w:rsidRPr="004F6A8D">
        <w:rPr>
          <w:rFonts w:cs="Calibri" w:hint="cs"/>
          <w:sz w:val="24"/>
          <w:szCs w:val="24"/>
          <w:rtl/>
        </w:rPr>
        <w:t>הגידול בעלויות המלחמה</w:t>
      </w:r>
      <w:r w:rsidR="005C68C4" w:rsidRPr="004F6A8D">
        <w:rPr>
          <w:rFonts w:cs="Calibri" w:hint="cs"/>
          <w:sz w:val="24"/>
          <w:szCs w:val="24"/>
          <w:rtl/>
        </w:rPr>
        <w:t xml:space="preserve"> ותזרים הסיוע האמריקאי</w:t>
      </w:r>
      <w:r w:rsidR="00060B48">
        <w:rPr>
          <w:rFonts w:cs="Calibri" w:hint="cs"/>
          <w:sz w:val="24"/>
          <w:szCs w:val="24"/>
          <w:rtl/>
        </w:rPr>
        <w:t xml:space="preserve"> המיוחד</w:t>
      </w:r>
      <w:r w:rsidR="005C68C4" w:rsidRPr="004F6A8D">
        <w:rPr>
          <w:rFonts w:cs="Calibri" w:hint="cs"/>
          <w:sz w:val="24"/>
          <w:szCs w:val="24"/>
          <w:rtl/>
        </w:rPr>
        <w:t xml:space="preserve"> שהוסט בחלקו לשנת 2025</w:t>
      </w:r>
      <w:r w:rsidR="00982A28" w:rsidRPr="004F6A8D">
        <w:rPr>
          <w:rFonts w:cs="Calibri" w:hint="cs"/>
          <w:sz w:val="24"/>
          <w:szCs w:val="24"/>
          <w:rtl/>
        </w:rPr>
        <w:t xml:space="preserve"> ואילך. </w:t>
      </w:r>
      <w:r w:rsidR="005C68C4" w:rsidRPr="004F6A8D">
        <w:rPr>
          <w:rFonts w:cs="Calibri" w:hint="cs"/>
          <w:sz w:val="24"/>
          <w:szCs w:val="24"/>
          <w:rtl/>
        </w:rPr>
        <w:t xml:space="preserve">בשנת 2025 הגירעון צפוי להגיע </w:t>
      </w:r>
      <w:r w:rsidR="00FC5C6D" w:rsidRPr="004F6A8D">
        <w:rPr>
          <w:rFonts w:cs="Calibri" w:hint="cs"/>
          <w:sz w:val="24"/>
          <w:szCs w:val="24"/>
          <w:rtl/>
        </w:rPr>
        <w:t>ל</w:t>
      </w:r>
      <w:r w:rsidR="00A459C4" w:rsidRPr="004F6A8D">
        <w:rPr>
          <w:rFonts w:cs="Calibri" w:hint="cs"/>
          <w:sz w:val="24"/>
          <w:szCs w:val="24"/>
          <w:rtl/>
        </w:rPr>
        <w:t>-</w:t>
      </w:r>
      <w:r w:rsidRPr="004F6A8D">
        <w:rPr>
          <w:rFonts w:cs="Calibri" w:hint="cs"/>
          <w:sz w:val="24"/>
          <w:szCs w:val="24"/>
          <w:rtl/>
        </w:rPr>
        <w:t xml:space="preserve">4.9 </w:t>
      </w:r>
      <w:r w:rsidR="00FC5C6D" w:rsidRPr="000C6542">
        <w:rPr>
          <w:rFonts w:cs="Calibri" w:hint="cs"/>
          <w:sz w:val="24"/>
          <w:szCs w:val="24"/>
          <w:rtl/>
        </w:rPr>
        <w:t>אחוזי תוצר</w:t>
      </w:r>
      <w:r w:rsidR="00A459C4">
        <w:rPr>
          <w:rFonts w:cs="Calibri" w:hint="cs"/>
          <w:sz w:val="24"/>
          <w:szCs w:val="24"/>
          <w:rtl/>
        </w:rPr>
        <w:t>,</w:t>
      </w:r>
      <w:r w:rsidR="00FC5C6D" w:rsidRPr="000C6542">
        <w:rPr>
          <w:rFonts w:cs="Calibri" w:hint="cs"/>
          <w:sz w:val="24"/>
          <w:szCs w:val="24"/>
          <w:rtl/>
        </w:rPr>
        <w:t xml:space="preserve"> זאת</w:t>
      </w:r>
      <w:r w:rsidR="00AA1CC4" w:rsidRPr="000C6542">
        <w:rPr>
          <w:rFonts w:cs="Calibri"/>
          <w:sz w:val="24"/>
          <w:szCs w:val="24"/>
          <w:rtl/>
        </w:rPr>
        <w:t xml:space="preserve"> בהנחה שיבוצעו התאמות פיסקליות בעלות אופי פרמננטי בהיקף של כ-30 מיליארדי ש"ח. החוב הציבורי צפוי </w:t>
      </w:r>
      <w:r w:rsidR="000C6542" w:rsidRPr="000C6542">
        <w:rPr>
          <w:rFonts w:cs="Calibri" w:hint="cs"/>
          <w:sz w:val="24"/>
          <w:szCs w:val="24"/>
          <w:rtl/>
        </w:rPr>
        <w:t>להגיע</w:t>
      </w:r>
      <w:r w:rsidR="00AA1CC4" w:rsidRPr="000C6542">
        <w:rPr>
          <w:rFonts w:cs="Calibri"/>
          <w:sz w:val="24"/>
          <w:szCs w:val="24"/>
          <w:rtl/>
        </w:rPr>
        <w:t xml:space="preserve"> </w:t>
      </w:r>
      <w:r w:rsidR="00AA1CC4" w:rsidRPr="004F6A8D">
        <w:rPr>
          <w:rFonts w:cs="Calibri"/>
          <w:sz w:val="24"/>
          <w:szCs w:val="24"/>
          <w:rtl/>
        </w:rPr>
        <w:t xml:space="preserve">לרמה של </w:t>
      </w:r>
      <w:r w:rsidR="00060B48">
        <w:rPr>
          <w:rFonts w:cs="Calibri" w:hint="cs"/>
          <w:sz w:val="24"/>
          <w:szCs w:val="24"/>
          <w:rtl/>
        </w:rPr>
        <w:t>כ-68</w:t>
      </w:r>
      <w:r w:rsidR="00060B48" w:rsidRPr="004F6A8D">
        <w:rPr>
          <w:rFonts w:cs="Calibri"/>
          <w:sz w:val="24"/>
          <w:szCs w:val="24"/>
          <w:rtl/>
        </w:rPr>
        <w:t xml:space="preserve"> </w:t>
      </w:r>
      <w:r w:rsidR="00AA1CC4" w:rsidRPr="004F6A8D">
        <w:rPr>
          <w:rFonts w:cs="Calibri"/>
          <w:sz w:val="24"/>
          <w:szCs w:val="24"/>
          <w:rtl/>
        </w:rPr>
        <w:t xml:space="preserve">אחוזי תוצר </w:t>
      </w:r>
      <w:r w:rsidR="00AA1CC4" w:rsidRPr="004F6A8D">
        <w:rPr>
          <w:rFonts w:cs="Calibri"/>
          <w:sz w:val="24"/>
          <w:szCs w:val="24"/>
          <w:rtl/>
        </w:rPr>
        <w:lastRenderedPageBreak/>
        <w:t>ב</w:t>
      </w:r>
      <w:r w:rsidR="00060B48">
        <w:rPr>
          <w:rFonts w:cs="Calibri" w:hint="cs"/>
          <w:sz w:val="24"/>
          <w:szCs w:val="24"/>
          <w:rtl/>
        </w:rPr>
        <w:t xml:space="preserve">שנת </w:t>
      </w:r>
      <w:r w:rsidR="00AA1CC4" w:rsidRPr="004F6A8D">
        <w:rPr>
          <w:rFonts w:cs="Calibri"/>
          <w:sz w:val="24"/>
          <w:szCs w:val="24"/>
          <w:rtl/>
        </w:rPr>
        <w:t>2024 ול</w:t>
      </w:r>
      <w:r w:rsidR="00060B48">
        <w:rPr>
          <w:rFonts w:cs="Calibri" w:hint="cs"/>
          <w:sz w:val="24"/>
          <w:szCs w:val="24"/>
          <w:rtl/>
        </w:rPr>
        <w:t>כ</w:t>
      </w:r>
      <w:r w:rsidR="00AA1CC4" w:rsidRPr="004F6A8D">
        <w:rPr>
          <w:rFonts w:cs="Calibri"/>
          <w:sz w:val="24"/>
          <w:szCs w:val="24"/>
          <w:rtl/>
        </w:rPr>
        <w:t>-</w:t>
      </w:r>
      <w:r w:rsidRPr="004F6A8D">
        <w:rPr>
          <w:rFonts w:cs="Calibri" w:hint="cs"/>
          <w:sz w:val="24"/>
          <w:szCs w:val="24"/>
          <w:rtl/>
        </w:rPr>
        <w:t>69</w:t>
      </w:r>
      <w:r w:rsidR="001A5CD6" w:rsidRPr="004F6A8D">
        <w:rPr>
          <w:rFonts w:cs="Calibri" w:hint="cs"/>
          <w:sz w:val="24"/>
          <w:szCs w:val="24"/>
          <w:rtl/>
        </w:rPr>
        <w:t xml:space="preserve"> </w:t>
      </w:r>
      <w:r w:rsidR="00AA1CC4" w:rsidRPr="004F6A8D">
        <w:rPr>
          <w:rFonts w:cs="Calibri"/>
          <w:sz w:val="24"/>
          <w:szCs w:val="24"/>
          <w:rtl/>
        </w:rPr>
        <w:t xml:space="preserve">אחוזי תוצר </w:t>
      </w:r>
      <w:r w:rsidR="00AA1CC4" w:rsidRPr="000C6542">
        <w:rPr>
          <w:rFonts w:cs="Calibri"/>
          <w:sz w:val="24"/>
          <w:szCs w:val="24"/>
          <w:rtl/>
        </w:rPr>
        <w:t xml:space="preserve">ב-2025. </w:t>
      </w:r>
      <w:r w:rsidR="000033DC">
        <w:rPr>
          <w:rFonts w:cs="Calibri" w:hint="cs"/>
          <w:sz w:val="24"/>
          <w:szCs w:val="24"/>
          <w:rtl/>
        </w:rPr>
        <w:t xml:space="preserve">התחזית מאופיינת ברמה גבוהה במיוחד של אי-ודאות. </w:t>
      </w:r>
      <w:r>
        <w:rPr>
          <w:rFonts w:cs="Calibri" w:hint="cs"/>
          <w:sz w:val="24"/>
          <w:szCs w:val="24"/>
          <w:rtl/>
        </w:rPr>
        <w:t>החטיבה בחנה גם תרחישים בהם הלחימה עצימה יותר וממושכת יותר. תרחישים אלו מצביעים</w:t>
      </w:r>
      <w:r w:rsidR="00060B48">
        <w:rPr>
          <w:rFonts w:cs="Calibri" w:hint="cs"/>
          <w:sz w:val="24"/>
          <w:szCs w:val="24"/>
          <w:rtl/>
        </w:rPr>
        <w:t xml:space="preserve">, כצפוי, </w:t>
      </w:r>
      <w:r>
        <w:rPr>
          <w:rFonts w:cs="Calibri" w:hint="cs"/>
          <w:sz w:val="24"/>
          <w:szCs w:val="24"/>
          <w:rtl/>
        </w:rPr>
        <w:t>על צמיחה נמוכה יותר, אינפלציה</w:t>
      </w:r>
      <w:r w:rsidR="000033DC">
        <w:rPr>
          <w:rFonts w:cs="Calibri" w:hint="cs"/>
          <w:sz w:val="24"/>
          <w:szCs w:val="24"/>
          <w:rtl/>
        </w:rPr>
        <w:t xml:space="preserve"> </w:t>
      </w:r>
      <w:r>
        <w:rPr>
          <w:rFonts w:cs="Calibri" w:hint="cs"/>
          <w:sz w:val="24"/>
          <w:szCs w:val="24"/>
          <w:rtl/>
        </w:rPr>
        <w:t>גבוהה יותר וכן על עלייה בגירעון וביחס החוב לתוצר</w:t>
      </w:r>
      <w:r w:rsidR="000033DC">
        <w:rPr>
          <w:rFonts w:cs="Calibri" w:hint="cs"/>
          <w:sz w:val="24"/>
          <w:szCs w:val="24"/>
          <w:rtl/>
        </w:rPr>
        <w:t xml:space="preserve">. </w:t>
      </w:r>
      <w:r w:rsidRPr="00CC75D2">
        <w:rPr>
          <w:rFonts w:cs="Calibri" w:hint="cs"/>
          <w:sz w:val="24"/>
          <w:szCs w:val="24"/>
          <w:rtl/>
        </w:rPr>
        <w:t xml:space="preserve">על רקע זה החטיבה </w:t>
      </w:r>
      <w:r>
        <w:rPr>
          <w:rFonts w:cs="Calibri" w:hint="cs"/>
          <w:sz w:val="24"/>
          <w:szCs w:val="24"/>
          <w:rtl/>
        </w:rPr>
        <w:t>מעריכה</w:t>
      </w:r>
      <w:r w:rsidR="000033DC">
        <w:rPr>
          <w:rFonts w:cs="Calibri" w:hint="cs"/>
          <w:sz w:val="24"/>
          <w:szCs w:val="24"/>
          <w:rtl/>
        </w:rPr>
        <w:t xml:space="preserve"> כי מאזן הסיכונים ביחס לתחזית הצמיחה נוטה כלפי מטה, ואילו ביחס לתחזית האינפלציה והגירעון מאזן הסיכונים נוטה כלפי מעלה.</w:t>
      </w:r>
    </w:p>
    <w:p w:rsidR="00EB1BB3" w:rsidRPr="000C6542" w:rsidRDefault="00EB1BB3" w:rsidP="00CA44CE">
      <w:pPr>
        <w:spacing w:line="360" w:lineRule="auto"/>
        <w:jc w:val="both"/>
        <w:rPr>
          <w:rFonts w:cs="Calibri"/>
          <w:sz w:val="24"/>
          <w:szCs w:val="24"/>
          <w:rtl/>
        </w:rPr>
      </w:pPr>
      <w:r w:rsidRPr="00FB2F59">
        <w:rPr>
          <w:rFonts w:cs="Calibri"/>
          <w:sz w:val="24"/>
          <w:szCs w:val="24"/>
          <w:rtl/>
        </w:rPr>
        <w:t xml:space="preserve">תקציב המדינה לשנת </w:t>
      </w:r>
      <w:r>
        <w:rPr>
          <w:rFonts w:cs="Calibri" w:hint="cs"/>
          <w:sz w:val="24"/>
          <w:szCs w:val="24"/>
          <w:rtl/>
        </w:rPr>
        <w:t>2025</w:t>
      </w:r>
      <w:r>
        <w:rPr>
          <w:rFonts w:cs="Calibri"/>
          <w:sz w:val="24"/>
          <w:szCs w:val="24"/>
          <w:rtl/>
        </w:rPr>
        <w:t xml:space="preserve"> מאתגר </w:t>
      </w:r>
      <w:r>
        <w:rPr>
          <w:rFonts w:cs="Calibri" w:hint="cs"/>
          <w:sz w:val="24"/>
          <w:szCs w:val="24"/>
          <w:rtl/>
        </w:rPr>
        <w:t>ותהליך</w:t>
      </w:r>
      <w:r>
        <w:rPr>
          <w:rFonts w:cs="Calibri"/>
          <w:sz w:val="24"/>
          <w:szCs w:val="24"/>
          <w:rtl/>
        </w:rPr>
        <w:t xml:space="preserve"> גיבושו</w:t>
      </w:r>
      <w:r>
        <w:rPr>
          <w:rFonts w:cs="Calibri" w:hint="cs"/>
          <w:sz w:val="24"/>
          <w:szCs w:val="24"/>
          <w:rtl/>
        </w:rPr>
        <w:t xml:space="preserve"> </w:t>
      </w:r>
      <w:r w:rsidRPr="00FB2F59">
        <w:rPr>
          <w:rFonts w:cs="Calibri"/>
          <w:sz w:val="24"/>
          <w:szCs w:val="24"/>
          <w:rtl/>
        </w:rPr>
        <w:t xml:space="preserve">הינו צעד </w:t>
      </w:r>
      <w:r>
        <w:rPr>
          <w:rFonts w:cs="Calibri" w:hint="cs"/>
          <w:sz w:val="24"/>
          <w:szCs w:val="24"/>
          <w:rtl/>
        </w:rPr>
        <w:t xml:space="preserve">חיובי, </w:t>
      </w:r>
      <w:r w:rsidRPr="00FB2F59">
        <w:rPr>
          <w:rFonts w:cs="Calibri"/>
          <w:sz w:val="24"/>
          <w:szCs w:val="24"/>
          <w:rtl/>
        </w:rPr>
        <w:t xml:space="preserve">בוודאי </w:t>
      </w:r>
      <w:r>
        <w:rPr>
          <w:rFonts w:cs="Calibri" w:hint="cs"/>
          <w:sz w:val="24"/>
          <w:szCs w:val="24"/>
          <w:rtl/>
        </w:rPr>
        <w:t>על רקע</w:t>
      </w:r>
      <w:r w:rsidRPr="00FB2F59">
        <w:rPr>
          <w:rFonts w:cs="Calibri"/>
          <w:sz w:val="24"/>
          <w:szCs w:val="24"/>
          <w:rtl/>
        </w:rPr>
        <w:t xml:space="preserve"> היקף ההתאמות הפיסקליות הנדרשות. </w:t>
      </w:r>
      <w:r>
        <w:rPr>
          <w:rFonts w:cs="Calibri" w:hint="cs"/>
          <w:sz w:val="24"/>
          <w:szCs w:val="24"/>
          <w:rtl/>
        </w:rPr>
        <w:t xml:space="preserve">אישור </w:t>
      </w:r>
      <w:r w:rsidRPr="006A4400">
        <w:rPr>
          <w:rFonts w:cs="Calibri"/>
          <w:sz w:val="24"/>
          <w:szCs w:val="24"/>
          <w:rtl/>
        </w:rPr>
        <w:t>תקציב</w:t>
      </w:r>
      <w:r>
        <w:rPr>
          <w:rFonts w:cs="Calibri" w:hint="cs"/>
          <w:sz w:val="24"/>
          <w:szCs w:val="24"/>
          <w:rtl/>
        </w:rPr>
        <w:t xml:space="preserve"> אחראי ל-</w:t>
      </w:r>
      <w:r w:rsidRPr="006A4400">
        <w:rPr>
          <w:rFonts w:cs="Calibri"/>
          <w:sz w:val="24"/>
          <w:szCs w:val="24"/>
          <w:rtl/>
        </w:rPr>
        <w:t xml:space="preserve">2025 הוא </w:t>
      </w:r>
      <w:r w:rsidR="00060B48">
        <w:rPr>
          <w:rFonts w:cs="Calibri" w:hint="cs"/>
          <w:sz w:val="24"/>
          <w:szCs w:val="24"/>
          <w:rtl/>
        </w:rPr>
        <w:t>מ</w:t>
      </w:r>
      <w:r>
        <w:rPr>
          <w:rFonts w:cs="Calibri" w:hint="cs"/>
          <w:sz w:val="24"/>
          <w:szCs w:val="24"/>
          <w:rtl/>
        </w:rPr>
        <w:t>רכיב</w:t>
      </w:r>
      <w:r w:rsidRPr="006A4400">
        <w:rPr>
          <w:rFonts w:cs="Calibri"/>
          <w:sz w:val="24"/>
          <w:szCs w:val="24"/>
          <w:rtl/>
        </w:rPr>
        <w:t xml:space="preserve"> </w:t>
      </w:r>
      <w:r>
        <w:rPr>
          <w:rFonts w:cs="Calibri" w:hint="cs"/>
          <w:sz w:val="24"/>
          <w:szCs w:val="24"/>
          <w:rtl/>
        </w:rPr>
        <w:t>חיוני</w:t>
      </w:r>
      <w:r w:rsidRPr="006A4400">
        <w:rPr>
          <w:rFonts w:cs="Calibri"/>
          <w:sz w:val="24"/>
          <w:szCs w:val="24"/>
          <w:rtl/>
        </w:rPr>
        <w:t xml:space="preserve"> בחיזוק האמון של השווקים הבינלאומיים ובשמירה על איתנות המשק.</w:t>
      </w:r>
      <w:r>
        <w:rPr>
          <w:rFonts w:cs="Calibri" w:hint="cs"/>
          <w:sz w:val="24"/>
          <w:szCs w:val="24"/>
          <w:rtl/>
        </w:rPr>
        <w:t xml:space="preserve"> חשוב לאשר בממשלה ובכנסת התאמות פיסקליות בעלות אופי פרמ</w:t>
      </w:r>
      <w:r w:rsidR="00F2617D">
        <w:rPr>
          <w:rFonts w:cs="Calibri" w:hint="cs"/>
          <w:sz w:val="24"/>
          <w:szCs w:val="24"/>
          <w:rtl/>
        </w:rPr>
        <w:t>ננטי בהיקף משמעותי, כ</w:t>
      </w:r>
      <w:r w:rsidR="00F2617D" w:rsidRPr="00FB2F59">
        <w:rPr>
          <w:rFonts w:cs="Calibri"/>
          <w:sz w:val="24"/>
          <w:szCs w:val="24"/>
          <w:rtl/>
        </w:rPr>
        <w:t xml:space="preserve">נגד הגידול המתמיד בהוצאות </w:t>
      </w:r>
      <w:r w:rsidR="00F2617D" w:rsidRPr="00FB2F59">
        <w:rPr>
          <w:rFonts w:cs="Calibri" w:hint="cs"/>
          <w:sz w:val="24"/>
          <w:szCs w:val="24"/>
          <w:rtl/>
        </w:rPr>
        <w:t>הביטחו</w:t>
      </w:r>
      <w:r w:rsidR="00F2617D" w:rsidRPr="00FB2F59">
        <w:rPr>
          <w:rFonts w:cs="Calibri" w:hint="eastAsia"/>
          <w:sz w:val="24"/>
          <w:szCs w:val="24"/>
          <w:rtl/>
        </w:rPr>
        <w:t>ן</w:t>
      </w:r>
      <w:r w:rsidR="00F2617D">
        <w:rPr>
          <w:rFonts w:cs="Calibri" w:hint="cs"/>
          <w:sz w:val="24"/>
          <w:szCs w:val="24"/>
          <w:rtl/>
        </w:rPr>
        <w:t>. זאת</w:t>
      </w:r>
      <w:r w:rsidR="00060B48">
        <w:rPr>
          <w:rFonts w:cs="Calibri" w:hint="cs"/>
          <w:sz w:val="24"/>
          <w:szCs w:val="24"/>
          <w:rtl/>
        </w:rPr>
        <w:t>,</w:t>
      </w:r>
      <w:r w:rsidR="00F2617D">
        <w:rPr>
          <w:rFonts w:cs="Calibri" w:hint="cs"/>
          <w:sz w:val="24"/>
          <w:szCs w:val="24"/>
          <w:rtl/>
        </w:rPr>
        <w:t xml:space="preserve"> על-מנת לאפשר ליחס החוב לתוצר להתייצ</w:t>
      </w:r>
      <w:r w:rsidR="00F2617D">
        <w:rPr>
          <w:rFonts w:cs="Calibri" w:hint="eastAsia"/>
          <w:sz w:val="24"/>
          <w:szCs w:val="24"/>
          <w:rtl/>
        </w:rPr>
        <w:t>ב</w:t>
      </w:r>
      <w:r w:rsidR="00F2617D">
        <w:rPr>
          <w:rFonts w:cs="Calibri" w:hint="cs"/>
          <w:sz w:val="24"/>
          <w:szCs w:val="24"/>
          <w:rtl/>
        </w:rPr>
        <w:t xml:space="preserve"> ולשוב לרדת בשנתיים הקרובות. בהקשר זה, הצעדים שהציג שר האוצר הם בכיוון הנכון. בהיבט הרכב התקציב </w:t>
      </w:r>
      <w:r w:rsidR="00CA44CE">
        <w:rPr>
          <w:rFonts w:cs="Calibri" w:hint="cs"/>
          <w:sz w:val="24"/>
          <w:szCs w:val="24"/>
          <w:rtl/>
        </w:rPr>
        <w:t>רצוי</w:t>
      </w:r>
      <w:r w:rsidR="00CA44CE" w:rsidRPr="00050EB1">
        <w:rPr>
          <w:rFonts w:cs="Calibri" w:hint="cs"/>
          <w:sz w:val="24"/>
          <w:szCs w:val="24"/>
          <w:rtl/>
        </w:rPr>
        <w:t xml:space="preserve"> </w:t>
      </w:r>
      <w:r w:rsidRPr="00050EB1">
        <w:rPr>
          <w:rFonts w:cs="Calibri" w:hint="cs"/>
          <w:sz w:val="24"/>
          <w:szCs w:val="24"/>
          <w:rtl/>
        </w:rPr>
        <w:t xml:space="preserve">כי </w:t>
      </w:r>
      <w:r w:rsidR="00F2617D">
        <w:rPr>
          <w:rFonts w:cs="Calibri" w:hint="cs"/>
          <w:sz w:val="24"/>
          <w:szCs w:val="24"/>
          <w:rtl/>
        </w:rPr>
        <w:t>ההתאמות יושת</w:t>
      </w:r>
      <w:r w:rsidR="00F2617D">
        <w:rPr>
          <w:rFonts w:cs="Calibri" w:hint="eastAsia"/>
          <w:sz w:val="24"/>
          <w:szCs w:val="24"/>
          <w:rtl/>
        </w:rPr>
        <w:t>ו</w:t>
      </w:r>
      <w:r w:rsidR="00F2617D">
        <w:rPr>
          <w:rFonts w:cs="Calibri" w:hint="cs"/>
          <w:sz w:val="24"/>
          <w:szCs w:val="24"/>
          <w:rtl/>
        </w:rPr>
        <w:t xml:space="preserve"> על אוכלוסייה רחבה ככל האפשר</w:t>
      </w:r>
      <w:r w:rsidR="00F2617D" w:rsidRPr="00050EB1">
        <w:rPr>
          <w:rFonts w:cs="Calibri" w:hint="cs"/>
          <w:sz w:val="24"/>
          <w:szCs w:val="24"/>
          <w:rtl/>
        </w:rPr>
        <w:t xml:space="preserve"> </w:t>
      </w:r>
      <w:r w:rsidR="00F2617D">
        <w:rPr>
          <w:rFonts w:cs="Calibri" w:hint="cs"/>
          <w:sz w:val="24"/>
          <w:szCs w:val="24"/>
          <w:rtl/>
        </w:rPr>
        <w:t>ו</w:t>
      </w:r>
      <w:r w:rsidR="00CA44CE">
        <w:rPr>
          <w:rFonts w:cs="Calibri" w:hint="cs"/>
          <w:sz w:val="24"/>
          <w:szCs w:val="24"/>
          <w:rtl/>
        </w:rPr>
        <w:t xml:space="preserve">חשוב </w:t>
      </w:r>
      <w:r w:rsidR="00F2617D">
        <w:rPr>
          <w:rFonts w:cs="Calibri" w:hint="cs"/>
          <w:sz w:val="24"/>
          <w:szCs w:val="24"/>
          <w:rtl/>
        </w:rPr>
        <w:t>ש</w:t>
      </w:r>
      <w:r w:rsidRPr="00050EB1">
        <w:rPr>
          <w:rFonts w:cs="Calibri" w:hint="cs"/>
          <w:sz w:val="24"/>
          <w:szCs w:val="24"/>
          <w:rtl/>
        </w:rPr>
        <w:t>הממשלה תתעדף הוצאות תומכות צמיחה</w:t>
      </w:r>
      <w:r>
        <w:rPr>
          <w:rFonts w:cs="Calibri" w:hint="cs"/>
          <w:sz w:val="24"/>
          <w:szCs w:val="24"/>
          <w:rtl/>
        </w:rPr>
        <w:t xml:space="preserve">, תצמצם </w:t>
      </w:r>
      <w:r w:rsidR="00F2617D">
        <w:rPr>
          <w:rFonts w:cs="Calibri" w:hint="cs"/>
          <w:sz w:val="24"/>
          <w:szCs w:val="24"/>
          <w:rtl/>
        </w:rPr>
        <w:t>תמריצים</w:t>
      </w:r>
      <w:r>
        <w:rPr>
          <w:rFonts w:cs="Calibri" w:hint="cs"/>
          <w:sz w:val="24"/>
          <w:szCs w:val="24"/>
          <w:rtl/>
        </w:rPr>
        <w:t xml:space="preserve"> שליליים ליציאה לעבודה</w:t>
      </w:r>
      <w:r w:rsidRPr="00050EB1">
        <w:rPr>
          <w:rFonts w:cs="Calibri" w:hint="cs"/>
          <w:sz w:val="24"/>
          <w:szCs w:val="24"/>
          <w:rtl/>
        </w:rPr>
        <w:t xml:space="preserve"> </w:t>
      </w:r>
      <w:r>
        <w:rPr>
          <w:rFonts w:cs="Calibri" w:hint="cs"/>
          <w:sz w:val="24"/>
          <w:szCs w:val="24"/>
          <w:rtl/>
        </w:rPr>
        <w:t>ותבטל</w:t>
      </w:r>
      <w:r w:rsidRPr="00050EB1">
        <w:rPr>
          <w:rFonts w:cs="Calibri" w:hint="cs"/>
          <w:sz w:val="24"/>
          <w:szCs w:val="24"/>
          <w:rtl/>
        </w:rPr>
        <w:t xml:space="preserve"> פעילויות של משרדים שאינם חיוניים, ודאי בעת הזו.</w:t>
      </w:r>
    </w:p>
    <w:p w:rsidR="00942F2F" w:rsidRDefault="00366967" w:rsidP="004E27D8">
      <w:pPr>
        <w:spacing w:line="360" w:lineRule="auto"/>
        <w:jc w:val="both"/>
        <w:rPr>
          <w:rFonts w:cs="Calibri"/>
          <w:sz w:val="24"/>
          <w:szCs w:val="24"/>
          <w:rtl/>
        </w:rPr>
      </w:pPr>
      <w:r>
        <w:rPr>
          <w:rFonts w:cs="Calibri" w:hint="cs"/>
          <w:sz w:val="24"/>
          <w:szCs w:val="24"/>
          <w:rtl/>
        </w:rPr>
        <w:t xml:space="preserve">אעבור כעת לדבר מעט על ההתפתחויות </w:t>
      </w:r>
      <w:r w:rsidR="00942F2F" w:rsidRPr="00BA7935">
        <w:rPr>
          <w:rFonts w:cs="Calibri"/>
          <w:sz w:val="24"/>
          <w:szCs w:val="24"/>
          <w:rtl/>
        </w:rPr>
        <w:t>בעולם</w:t>
      </w:r>
      <w:r>
        <w:rPr>
          <w:rFonts w:cs="Calibri" w:hint="cs"/>
          <w:sz w:val="24"/>
          <w:szCs w:val="24"/>
          <w:rtl/>
        </w:rPr>
        <w:t>.</w:t>
      </w:r>
      <w:r w:rsidRPr="00BA7935">
        <w:rPr>
          <w:rFonts w:cs="Calibri"/>
          <w:sz w:val="24"/>
          <w:szCs w:val="24"/>
          <w:rtl/>
        </w:rPr>
        <w:t xml:space="preserve"> </w:t>
      </w:r>
      <w:r w:rsidRPr="00366967">
        <w:rPr>
          <w:rFonts w:cs="Calibri" w:hint="cs"/>
          <w:sz w:val="24"/>
          <w:szCs w:val="24"/>
          <w:rtl/>
        </w:rPr>
        <w:t>ה</w:t>
      </w:r>
      <w:r w:rsidRPr="00366967">
        <w:rPr>
          <w:rFonts w:cs="Calibri"/>
          <w:sz w:val="24"/>
          <w:szCs w:val="24"/>
          <w:rtl/>
        </w:rPr>
        <w:t xml:space="preserve">עלייה במתיחות </w:t>
      </w:r>
      <w:proofErr w:type="spellStart"/>
      <w:r w:rsidRPr="00366967">
        <w:rPr>
          <w:rFonts w:cs="Calibri"/>
          <w:sz w:val="24"/>
          <w:szCs w:val="24"/>
          <w:rtl/>
        </w:rPr>
        <w:t>הגיאו</w:t>
      </w:r>
      <w:proofErr w:type="spellEnd"/>
      <w:r w:rsidRPr="00366967">
        <w:rPr>
          <w:rFonts w:cs="Calibri"/>
          <w:sz w:val="24"/>
          <w:szCs w:val="24"/>
          <w:rtl/>
        </w:rPr>
        <w:t xml:space="preserve">-פוליטית במזרח התיכון </w:t>
      </w:r>
      <w:r w:rsidRPr="00366967">
        <w:rPr>
          <w:rFonts w:cs="Calibri" w:hint="cs"/>
          <w:sz w:val="24"/>
          <w:szCs w:val="24"/>
          <w:rtl/>
        </w:rPr>
        <w:t xml:space="preserve">השפיעה עד כה באופן מתון </w:t>
      </w:r>
      <w:r w:rsidRPr="00366967">
        <w:rPr>
          <w:rFonts w:cs="Calibri"/>
          <w:sz w:val="24"/>
          <w:szCs w:val="24"/>
          <w:rtl/>
        </w:rPr>
        <w:t>על השווקים</w:t>
      </w:r>
      <w:r w:rsidRPr="00366967">
        <w:rPr>
          <w:rFonts w:cs="Calibri" w:hint="cs"/>
          <w:sz w:val="24"/>
          <w:szCs w:val="24"/>
          <w:rtl/>
        </w:rPr>
        <w:t xml:space="preserve"> </w:t>
      </w:r>
      <w:r w:rsidRPr="00366967">
        <w:rPr>
          <w:rFonts w:cs="Calibri"/>
          <w:sz w:val="24"/>
          <w:szCs w:val="24"/>
          <w:rtl/>
        </w:rPr>
        <w:t xml:space="preserve">הפיננסיים הגלובליים, </w:t>
      </w:r>
      <w:r w:rsidRPr="00366967">
        <w:rPr>
          <w:rFonts w:cs="Calibri" w:hint="cs"/>
          <w:sz w:val="24"/>
          <w:szCs w:val="24"/>
          <w:rtl/>
        </w:rPr>
        <w:t>אולם בעקבותיה חלו</w:t>
      </w:r>
      <w:r w:rsidRPr="00366967">
        <w:rPr>
          <w:rFonts w:cs="Calibri"/>
          <w:sz w:val="24"/>
          <w:szCs w:val="24"/>
          <w:rtl/>
        </w:rPr>
        <w:t xml:space="preserve"> </w:t>
      </w:r>
      <w:r w:rsidRPr="00366967">
        <w:rPr>
          <w:rFonts w:cs="Calibri" w:hint="cs"/>
          <w:sz w:val="24"/>
          <w:szCs w:val="24"/>
          <w:rtl/>
        </w:rPr>
        <w:t>עליות</w:t>
      </w:r>
      <w:r w:rsidRPr="00366967">
        <w:rPr>
          <w:rFonts w:cs="Calibri"/>
          <w:sz w:val="24"/>
          <w:szCs w:val="24"/>
          <w:rtl/>
        </w:rPr>
        <w:t xml:space="preserve"> </w:t>
      </w:r>
      <w:r w:rsidRPr="00366967">
        <w:rPr>
          <w:rFonts w:cs="Calibri" w:hint="cs"/>
          <w:sz w:val="24"/>
          <w:szCs w:val="24"/>
          <w:rtl/>
        </w:rPr>
        <w:t>ב</w:t>
      </w:r>
      <w:r w:rsidRPr="00366967">
        <w:rPr>
          <w:rFonts w:cs="Calibri"/>
          <w:sz w:val="24"/>
          <w:szCs w:val="24"/>
          <w:rtl/>
        </w:rPr>
        <w:t>מחירי הנפט והגז הטבעי.</w:t>
      </w:r>
      <w:r>
        <w:rPr>
          <w:rFonts w:cs="Calibri" w:hint="cs"/>
          <w:sz w:val="24"/>
          <w:szCs w:val="24"/>
          <w:rtl/>
        </w:rPr>
        <w:t xml:space="preserve"> </w:t>
      </w:r>
      <w:r w:rsidR="00942F2F" w:rsidRPr="007144CC">
        <w:rPr>
          <w:rFonts w:cs="Calibri"/>
          <w:sz w:val="24"/>
          <w:szCs w:val="24"/>
          <w:rtl/>
        </w:rPr>
        <w:t xml:space="preserve">נתוני הצמיחה הכלכלית שפורסמו בתקופה הנסקרת בארה"ב הפתיעו לחיוב </w:t>
      </w:r>
      <w:r w:rsidR="00942F2F">
        <w:rPr>
          <w:rFonts w:cs="Calibri" w:hint="cs"/>
          <w:sz w:val="24"/>
          <w:szCs w:val="24"/>
          <w:rtl/>
        </w:rPr>
        <w:t>ואילו</w:t>
      </w:r>
      <w:r w:rsidR="00942F2F" w:rsidRPr="007144CC">
        <w:rPr>
          <w:rFonts w:cs="Calibri"/>
          <w:sz w:val="24"/>
          <w:szCs w:val="24"/>
          <w:rtl/>
        </w:rPr>
        <w:t xml:space="preserve"> בגוש האירו, הצמיחה ברבעון השני הייתה </w:t>
      </w:r>
      <w:r w:rsidR="00DC3A74" w:rsidRPr="007144CC">
        <w:rPr>
          <w:rFonts w:cs="Calibri"/>
          <w:sz w:val="24"/>
          <w:szCs w:val="24"/>
          <w:rtl/>
        </w:rPr>
        <w:t xml:space="preserve">נמוכה </w:t>
      </w:r>
      <w:r w:rsidR="00942F2F" w:rsidRPr="007144CC">
        <w:rPr>
          <w:rFonts w:cs="Calibri"/>
          <w:sz w:val="24"/>
          <w:szCs w:val="24"/>
          <w:rtl/>
        </w:rPr>
        <w:t>מעט מהציפיות</w:t>
      </w:r>
      <w:r w:rsidR="00942F2F">
        <w:rPr>
          <w:rFonts w:cs="Calibri" w:hint="cs"/>
          <w:sz w:val="24"/>
          <w:szCs w:val="24"/>
          <w:rtl/>
        </w:rPr>
        <w:t xml:space="preserve">. </w:t>
      </w:r>
      <w:r w:rsidR="00942F2F" w:rsidRPr="007144CC">
        <w:rPr>
          <w:rFonts w:cs="Calibri"/>
          <w:sz w:val="24"/>
          <w:szCs w:val="24"/>
          <w:rtl/>
        </w:rPr>
        <w:t>מגמות האינפלציה מצביעות על המשך התכנ</w:t>
      </w:r>
      <w:r w:rsidR="00942F2F">
        <w:rPr>
          <w:rFonts w:cs="Calibri"/>
          <w:sz w:val="24"/>
          <w:szCs w:val="24"/>
          <w:rtl/>
        </w:rPr>
        <w:t>סות לעבר יעדי הבנקים המרכזיים.</w:t>
      </w:r>
      <w:r w:rsidR="00942F2F">
        <w:rPr>
          <w:rFonts w:cs="Calibri" w:hint="cs"/>
          <w:sz w:val="24"/>
          <w:szCs w:val="24"/>
          <w:rtl/>
        </w:rPr>
        <w:t xml:space="preserve"> </w:t>
      </w:r>
      <w:r w:rsidR="00942F2F" w:rsidRPr="007144CC">
        <w:rPr>
          <w:rFonts w:cs="Calibri"/>
          <w:sz w:val="24"/>
          <w:szCs w:val="24"/>
          <w:rtl/>
        </w:rPr>
        <w:t>ההקלה המוניטרית בקרב הבנקים המרכזיים במדינות המפותחות נמשכת כאשר ה-</w:t>
      </w:r>
      <w:r w:rsidR="00942F2F" w:rsidRPr="007144CC">
        <w:rPr>
          <w:rFonts w:cs="Calibri"/>
          <w:sz w:val="24"/>
          <w:szCs w:val="24"/>
        </w:rPr>
        <w:t>FED</w:t>
      </w:r>
      <w:r w:rsidR="00942F2F" w:rsidRPr="007144CC">
        <w:rPr>
          <w:rFonts w:cs="Calibri"/>
          <w:sz w:val="24"/>
          <w:szCs w:val="24"/>
          <w:rtl/>
        </w:rPr>
        <w:t xml:space="preserve"> הפחית את הריבית ב</w:t>
      </w:r>
      <w:r w:rsidR="00DC3A74">
        <w:rPr>
          <w:rFonts w:cs="Calibri" w:hint="cs"/>
          <w:sz w:val="24"/>
          <w:szCs w:val="24"/>
          <w:rtl/>
        </w:rPr>
        <w:t>-</w:t>
      </w:r>
      <w:r w:rsidR="00603630">
        <w:rPr>
          <w:rFonts w:cs="Calibri"/>
          <w:sz w:val="24"/>
          <w:szCs w:val="24"/>
          <w:rtl/>
        </w:rPr>
        <w:t xml:space="preserve">50 </w:t>
      </w:r>
      <w:r w:rsidR="00603630">
        <w:rPr>
          <w:rFonts w:cs="Calibri" w:hint="cs"/>
          <w:sz w:val="24"/>
          <w:szCs w:val="24"/>
          <w:rtl/>
        </w:rPr>
        <w:t>נקודות בסיס</w:t>
      </w:r>
      <w:r w:rsidR="00942F2F" w:rsidRPr="007144CC">
        <w:rPr>
          <w:rFonts w:cs="Calibri"/>
          <w:sz w:val="24"/>
          <w:szCs w:val="24"/>
          <w:rtl/>
        </w:rPr>
        <w:t xml:space="preserve"> </w:t>
      </w:r>
      <w:r w:rsidR="00DC3A74">
        <w:rPr>
          <w:rFonts w:cs="Calibri" w:hint="cs"/>
          <w:sz w:val="24"/>
          <w:szCs w:val="24"/>
          <w:rtl/>
        </w:rPr>
        <w:t>וה-</w:t>
      </w:r>
      <w:r w:rsidR="00DC3A74">
        <w:rPr>
          <w:rFonts w:cs="Calibri" w:hint="cs"/>
          <w:sz w:val="24"/>
          <w:szCs w:val="24"/>
        </w:rPr>
        <w:t>ECB</w:t>
      </w:r>
      <w:r w:rsidR="00942F2F">
        <w:rPr>
          <w:rFonts w:cs="Calibri" w:hint="cs"/>
          <w:sz w:val="24"/>
          <w:szCs w:val="24"/>
          <w:rtl/>
        </w:rPr>
        <w:t xml:space="preserve"> </w:t>
      </w:r>
      <w:r w:rsidR="00942F2F" w:rsidRPr="007144CC">
        <w:rPr>
          <w:rFonts w:cs="Calibri"/>
          <w:sz w:val="24"/>
          <w:szCs w:val="24"/>
          <w:rtl/>
        </w:rPr>
        <w:t>המשי</w:t>
      </w:r>
      <w:r w:rsidR="00942F2F">
        <w:rPr>
          <w:rFonts w:cs="Calibri" w:hint="cs"/>
          <w:sz w:val="24"/>
          <w:szCs w:val="24"/>
          <w:rtl/>
        </w:rPr>
        <w:t>ך</w:t>
      </w:r>
      <w:r w:rsidR="00942F2F" w:rsidRPr="007144CC">
        <w:rPr>
          <w:rFonts w:cs="Calibri"/>
          <w:sz w:val="24"/>
          <w:szCs w:val="24"/>
          <w:rtl/>
        </w:rPr>
        <w:t xml:space="preserve"> במסלול הפחתות ר</w:t>
      </w:r>
      <w:r w:rsidR="00942F2F">
        <w:rPr>
          <w:rFonts w:cs="Calibri"/>
          <w:sz w:val="24"/>
          <w:szCs w:val="24"/>
          <w:rtl/>
        </w:rPr>
        <w:t>יבית</w:t>
      </w:r>
      <w:r w:rsidR="00CA44CE">
        <w:rPr>
          <w:rFonts w:cs="Calibri" w:hint="cs"/>
          <w:sz w:val="24"/>
          <w:szCs w:val="24"/>
          <w:rtl/>
        </w:rPr>
        <w:t xml:space="preserve"> והוריד ב-25 נקודות בסיס</w:t>
      </w:r>
      <w:r w:rsidR="00942F2F">
        <w:rPr>
          <w:rFonts w:cs="Calibri" w:hint="cs"/>
          <w:sz w:val="24"/>
          <w:szCs w:val="24"/>
          <w:rtl/>
        </w:rPr>
        <w:t xml:space="preserve">. </w:t>
      </w:r>
      <w:r w:rsidR="00942F2F" w:rsidRPr="007144CC">
        <w:rPr>
          <w:rFonts w:cs="Calibri"/>
          <w:sz w:val="24"/>
          <w:szCs w:val="24"/>
          <w:rtl/>
        </w:rPr>
        <w:t>מגמה זו של המשך הורדות ריבית צפוי</w:t>
      </w:r>
      <w:r w:rsidR="00603630">
        <w:rPr>
          <w:rFonts w:cs="Calibri" w:hint="cs"/>
          <w:sz w:val="24"/>
          <w:szCs w:val="24"/>
          <w:rtl/>
        </w:rPr>
        <w:t>ה</w:t>
      </w:r>
      <w:r w:rsidR="00942F2F" w:rsidRPr="007144CC">
        <w:rPr>
          <w:rFonts w:cs="Calibri"/>
          <w:sz w:val="24"/>
          <w:szCs w:val="24"/>
          <w:rtl/>
        </w:rPr>
        <w:t xml:space="preserve"> להימשך בשנה הקרובה.</w:t>
      </w:r>
    </w:p>
    <w:p w:rsidR="00F3358B" w:rsidRDefault="00434591" w:rsidP="004E27D8">
      <w:pPr>
        <w:spacing w:line="360" w:lineRule="auto"/>
        <w:jc w:val="both"/>
        <w:rPr>
          <w:rFonts w:cs="Calibri"/>
          <w:sz w:val="24"/>
          <w:szCs w:val="24"/>
          <w:rtl/>
        </w:rPr>
      </w:pPr>
      <w:r w:rsidRPr="00B922E8">
        <w:rPr>
          <w:rFonts w:cs="Calibri"/>
          <w:sz w:val="24"/>
          <w:szCs w:val="24"/>
          <w:rtl/>
        </w:rPr>
        <w:t>לסיכום, המשק הישראלי ניצב בפני תקופה מורכבת.</w:t>
      </w:r>
      <w:r w:rsidR="00F3358B" w:rsidRPr="00F3358B">
        <w:rPr>
          <w:rFonts w:cs="Calibri"/>
          <w:sz w:val="24"/>
          <w:szCs w:val="24"/>
          <w:rtl/>
        </w:rPr>
        <w:t xml:space="preserve"> </w:t>
      </w:r>
      <w:r>
        <w:rPr>
          <w:rFonts w:cs="Calibri" w:hint="cs"/>
          <w:sz w:val="24"/>
          <w:szCs w:val="24"/>
          <w:rtl/>
        </w:rPr>
        <w:t xml:space="preserve">תקופה </w:t>
      </w:r>
      <w:r w:rsidRPr="00F3358B">
        <w:rPr>
          <w:rFonts w:cs="Calibri"/>
          <w:sz w:val="24"/>
          <w:szCs w:val="24"/>
          <w:rtl/>
        </w:rPr>
        <w:t xml:space="preserve">בה </w:t>
      </w:r>
      <w:r w:rsidR="00F3358B" w:rsidRPr="00F3358B">
        <w:rPr>
          <w:rFonts w:cs="Calibri"/>
          <w:sz w:val="24"/>
          <w:szCs w:val="24"/>
          <w:rtl/>
        </w:rPr>
        <w:t xml:space="preserve">תהליכים משמעותיים מעידים על התאוששות </w:t>
      </w:r>
      <w:r w:rsidR="00AB5B16">
        <w:rPr>
          <w:rFonts w:cs="Calibri" w:hint="cs"/>
          <w:sz w:val="24"/>
          <w:szCs w:val="24"/>
          <w:rtl/>
        </w:rPr>
        <w:t xml:space="preserve">מתונה </w:t>
      </w:r>
      <w:r w:rsidR="00F3358B" w:rsidRPr="00F3358B">
        <w:rPr>
          <w:rFonts w:cs="Calibri"/>
          <w:sz w:val="24"/>
          <w:szCs w:val="24"/>
          <w:rtl/>
        </w:rPr>
        <w:t xml:space="preserve">לצד אתגרים מתמשכים כמו </w:t>
      </w:r>
      <w:r w:rsidR="00F3358B">
        <w:rPr>
          <w:rFonts w:cs="Calibri" w:hint="cs"/>
          <w:sz w:val="24"/>
          <w:szCs w:val="24"/>
          <w:rtl/>
        </w:rPr>
        <w:t xml:space="preserve">מגבלות היצע בחלק מענפי המשק, </w:t>
      </w:r>
      <w:r w:rsidR="00F3358B" w:rsidRPr="00F3358B">
        <w:rPr>
          <w:rFonts w:cs="Calibri"/>
          <w:sz w:val="24"/>
          <w:szCs w:val="24"/>
          <w:rtl/>
        </w:rPr>
        <w:t xml:space="preserve">אי-ודאות </w:t>
      </w:r>
      <w:r w:rsidR="00F3358B">
        <w:rPr>
          <w:rFonts w:cs="Calibri" w:hint="cs"/>
          <w:sz w:val="24"/>
          <w:szCs w:val="24"/>
          <w:rtl/>
        </w:rPr>
        <w:t xml:space="preserve">גיאופוליטית </w:t>
      </w:r>
      <w:r w:rsidR="00F3358B" w:rsidRPr="00F3358B">
        <w:rPr>
          <w:rFonts w:cs="Calibri"/>
          <w:sz w:val="24"/>
          <w:szCs w:val="24"/>
          <w:rtl/>
        </w:rPr>
        <w:t xml:space="preserve">ופרמיית סיכון גבוהה. </w:t>
      </w:r>
      <w:r w:rsidRPr="00F3358B">
        <w:rPr>
          <w:rFonts w:cs="Calibri"/>
          <w:sz w:val="24"/>
          <w:szCs w:val="24"/>
          <w:rtl/>
        </w:rPr>
        <w:t>כלכלת ישראל הוכיחה חוסן בעבר</w:t>
      </w:r>
      <w:r>
        <w:rPr>
          <w:rFonts w:cs="Calibri" w:hint="cs"/>
          <w:sz w:val="24"/>
          <w:szCs w:val="24"/>
          <w:rtl/>
        </w:rPr>
        <w:t xml:space="preserve">. הוא </w:t>
      </w:r>
      <w:r w:rsidRPr="001839A9">
        <w:rPr>
          <w:rFonts w:cs="Calibri"/>
          <w:sz w:val="24"/>
          <w:szCs w:val="24"/>
          <w:rtl/>
        </w:rPr>
        <w:t>נבע, בין היתר, מיישום מדיניות כלכלית מושכלת וקידום רפורמות מבניות חיוניות. חשוב לציין כי דווקא בתקופות מאתגרות, נוצרו</w:t>
      </w:r>
      <w:r w:rsidR="00603630">
        <w:rPr>
          <w:rFonts w:cs="Calibri" w:hint="cs"/>
          <w:sz w:val="24"/>
          <w:szCs w:val="24"/>
          <w:rtl/>
        </w:rPr>
        <w:t>ת</w:t>
      </w:r>
      <w:r w:rsidRPr="001839A9">
        <w:rPr>
          <w:rFonts w:cs="Calibri"/>
          <w:sz w:val="24"/>
          <w:szCs w:val="24"/>
          <w:rtl/>
        </w:rPr>
        <w:t xml:space="preserve"> לעיתים הזדמנויות לביצוע שינויים משמעותיים ונחוצים</w:t>
      </w:r>
      <w:r w:rsidRPr="001839A9">
        <w:rPr>
          <w:rFonts w:cs="Calibri"/>
          <w:sz w:val="24"/>
          <w:szCs w:val="24"/>
        </w:rPr>
        <w:t>.</w:t>
      </w:r>
      <w:r>
        <w:rPr>
          <w:rFonts w:cs="Calibri" w:hint="cs"/>
          <w:sz w:val="24"/>
          <w:szCs w:val="24"/>
          <w:rtl/>
        </w:rPr>
        <w:t xml:space="preserve"> </w:t>
      </w:r>
    </w:p>
    <w:p w:rsidR="001211DB" w:rsidRDefault="00AA1CC4" w:rsidP="00E633F6">
      <w:pPr>
        <w:spacing w:line="360" w:lineRule="auto"/>
        <w:jc w:val="both"/>
        <w:rPr>
          <w:rFonts w:cs="Calibri"/>
          <w:sz w:val="24"/>
          <w:szCs w:val="24"/>
          <w:rtl/>
        </w:rPr>
      </w:pPr>
      <w:r w:rsidRPr="00AA1CC4">
        <w:rPr>
          <w:rFonts w:cs="Calibri"/>
          <w:sz w:val="24"/>
          <w:szCs w:val="24"/>
          <w:rtl/>
        </w:rPr>
        <w:t xml:space="preserve">בנק ישראל והוועדה המוניטרית מחזקים את ידי החיילים והחיילות ושאר כוחות הביטחון אשר מחרפים נפשם למעננו בחזיתות השונות. אנו שולחים </w:t>
      </w:r>
      <w:r w:rsidR="00E74C78">
        <w:rPr>
          <w:rFonts w:cs="Calibri" w:hint="cs"/>
          <w:sz w:val="24"/>
          <w:szCs w:val="24"/>
          <w:rtl/>
        </w:rPr>
        <w:t xml:space="preserve">את </w:t>
      </w:r>
      <w:r w:rsidRPr="00AA1CC4">
        <w:rPr>
          <w:rFonts w:cs="Calibri"/>
          <w:sz w:val="24"/>
          <w:szCs w:val="24"/>
          <w:rtl/>
        </w:rPr>
        <w:t>תנחומינו למשפחות השכולות. נשלח מכאן גם איחולי החלמה מלאה לפצועים ונייחל לחזרתם המהירה של כל החטופים. ליבנו אתכם.</w:t>
      </w:r>
    </w:p>
    <w:p w:rsidR="00E74C78" w:rsidRDefault="00E74C78" w:rsidP="004E27D8">
      <w:pPr>
        <w:spacing w:line="360" w:lineRule="auto"/>
        <w:jc w:val="both"/>
        <w:rPr>
          <w:rFonts w:cs="Calibri"/>
          <w:sz w:val="24"/>
          <w:szCs w:val="24"/>
          <w:rtl/>
        </w:rPr>
      </w:pPr>
      <w:r>
        <w:rPr>
          <w:rFonts w:cs="Calibri" w:hint="cs"/>
          <w:sz w:val="24"/>
          <w:szCs w:val="24"/>
          <w:rtl/>
        </w:rPr>
        <w:lastRenderedPageBreak/>
        <w:t>בהזדמנות זו אני מאחל לכולם שנה טובה וגמר חתימה טובה.</w:t>
      </w:r>
    </w:p>
    <w:p w:rsidR="00670E1D" w:rsidRPr="00AA1CC4" w:rsidRDefault="00C900EC" w:rsidP="004E27D8">
      <w:pPr>
        <w:spacing w:line="360" w:lineRule="auto"/>
        <w:jc w:val="both"/>
        <w:rPr>
          <w:rFonts w:cs="Calibri"/>
          <w:sz w:val="24"/>
          <w:szCs w:val="24"/>
        </w:rPr>
      </w:pPr>
      <w:r>
        <w:rPr>
          <w:rFonts w:cs="Calibri" w:hint="cs"/>
          <w:sz w:val="24"/>
          <w:szCs w:val="24"/>
          <w:rtl/>
        </w:rPr>
        <w:t>תודה רבה.</w:t>
      </w:r>
    </w:p>
    <w:sectPr w:rsidR="00670E1D" w:rsidRPr="00AA1CC4" w:rsidSect="00065EB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1B" w:rsidRDefault="0026141B">
      <w:pPr>
        <w:spacing w:after="0" w:line="240" w:lineRule="auto"/>
      </w:pPr>
      <w:r>
        <w:separator/>
      </w:r>
    </w:p>
  </w:endnote>
  <w:endnote w:type="continuationSeparator" w:id="0">
    <w:p w:rsidR="0026141B" w:rsidRDefault="0026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83" w:rsidRDefault="00CC19BC" w:rsidP="00BA1183">
    <w:pPr>
      <w:pStyle w:val="a9"/>
      <w:bidi w:val="0"/>
      <w:jc w:val="both"/>
      <w:rPr>
        <w:rtl/>
      </w:rPr>
    </w:pPr>
    <w:r>
      <w:rPr>
        <w:noProof/>
        <w:rtl/>
      </w:rPr>
      <mc:AlternateContent>
        <mc:Choice Requires="wps">
          <w:drawing>
            <wp:anchor distT="0" distB="0" distL="114300" distR="114300" simplePos="0" relativeHeight="251662336" behindDoc="0" locked="0" layoutInCell="1" allowOverlap="1" wp14:anchorId="3E762977" wp14:editId="56218FDF">
              <wp:simplePos x="0" y="0"/>
              <wp:positionH relativeFrom="column">
                <wp:posOffset>-443865</wp:posOffset>
              </wp:positionH>
              <wp:positionV relativeFrom="paragraph">
                <wp:posOffset>15240</wp:posOffset>
              </wp:positionV>
              <wp:extent cx="6228080" cy="0"/>
              <wp:effectExtent l="13335" t="5715" r="6985" b="13335"/>
              <wp:wrapNone/>
              <wp:docPr id="9"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DC745" id="מחבר ישר 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2pt" to="45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" strokeweight=".5pt"/>
          </w:pict>
        </mc:Fallback>
      </mc:AlternateContent>
    </w:r>
    <w:r>
      <w:rPr>
        <w:rFonts w:cs="Calibri"/>
        <w:noProof/>
        <w:rtl/>
      </w:rPr>
      <w:drawing>
        <wp:anchor distT="0" distB="0" distL="114300" distR="114300" simplePos="0" relativeHeight="251663360" behindDoc="0" locked="0" layoutInCell="1" allowOverlap="1" wp14:anchorId="60994F74" wp14:editId="7489EF20">
          <wp:simplePos x="0" y="0"/>
          <wp:positionH relativeFrom="rightMargin">
            <wp:posOffset>0</wp:posOffset>
          </wp:positionH>
          <wp:positionV relativeFrom="paragraph">
            <wp:posOffset>46355</wp:posOffset>
          </wp:positionV>
          <wp:extent cx="310515" cy="310515"/>
          <wp:effectExtent l="0" t="0" r="0" b="0"/>
          <wp:wrapNone/>
          <wp:docPr id="8"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0288" behindDoc="0" locked="0" layoutInCell="1" allowOverlap="1" wp14:anchorId="6AA7A498" wp14:editId="3C6252BB">
          <wp:simplePos x="0" y="0"/>
          <wp:positionH relativeFrom="column">
            <wp:posOffset>3901440</wp:posOffset>
          </wp:positionH>
          <wp:positionV relativeFrom="paragraph">
            <wp:posOffset>83820</wp:posOffset>
          </wp:positionV>
          <wp:extent cx="241300" cy="241300"/>
          <wp:effectExtent l="0" t="0" r="0" b="0"/>
          <wp:wrapNone/>
          <wp:docPr id="7"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5408" behindDoc="0" locked="0" layoutInCell="1" allowOverlap="1" wp14:anchorId="230C9EE9" wp14:editId="3639155B">
          <wp:simplePos x="0" y="0"/>
          <wp:positionH relativeFrom="margin">
            <wp:posOffset>0</wp:posOffset>
          </wp:positionH>
          <wp:positionV relativeFrom="paragraph">
            <wp:posOffset>79375</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4384" behindDoc="0" locked="0" layoutInCell="1" allowOverlap="1" wp14:anchorId="46F50D30" wp14:editId="4207CF11">
          <wp:simplePos x="0" y="0"/>
          <wp:positionH relativeFrom="column">
            <wp:posOffset>1971040</wp:posOffset>
          </wp:positionH>
          <wp:positionV relativeFrom="paragraph">
            <wp:posOffset>80645</wp:posOffset>
          </wp:positionV>
          <wp:extent cx="266065" cy="261620"/>
          <wp:effectExtent l="0" t="0" r="0" b="0"/>
          <wp:wrapNone/>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065" cy="261620"/>
                  </a:xfrm>
                  <a:prstGeom prst="rect">
                    <a:avLst/>
                  </a:prstGeom>
                  <a:noFill/>
                </pic:spPr>
              </pic:pic>
            </a:graphicData>
          </a:graphic>
          <wp14:sizeRelH relativeFrom="page">
            <wp14:pctWidth>0</wp14:pctWidth>
          </wp14:sizeRelH>
          <wp14:sizeRelV relativeFrom="page">
            <wp14:pctHeight>0</wp14:pctHeight>
          </wp14:sizeRelV>
        </wp:anchor>
      </w:drawing>
    </w:r>
  </w:p>
  <w:p w:rsidR="00BA1183" w:rsidRDefault="00CC19BC" w:rsidP="00BA1183">
    <w:pPr>
      <w:pStyle w:val="a9"/>
      <w:jc w:val="right"/>
    </w:pPr>
    <w:r>
      <w:rPr>
        <w:noProof/>
      </w:rPr>
      <mc:AlternateContent>
        <mc:Choice Requires="wps">
          <w:drawing>
            <wp:anchor distT="0" distB="0" distL="114300" distR="114300" simplePos="0" relativeHeight="251659264" behindDoc="0" locked="0" layoutInCell="1" allowOverlap="1" wp14:anchorId="409F96D8" wp14:editId="456AA3E0">
              <wp:simplePos x="0" y="0"/>
              <wp:positionH relativeFrom="column">
                <wp:posOffset>2796540</wp:posOffset>
              </wp:positionH>
              <wp:positionV relativeFrom="paragraph">
                <wp:posOffset>139065</wp:posOffset>
              </wp:positionV>
              <wp:extent cx="2181860" cy="457200"/>
              <wp:effectExtent l="0" t="0" r="3175" b="381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1183" w:rsidRPr="00B677DC" w:rsidRDefault="00F20924" w:rsidP="00BA1183">
                          <w:pPr>
                            <w:jc w:val="center"/>
                            <w:rPr>
                              <w:rFonts w:cs="Calibr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Calibri"/>
                              <w:sz w:val="16"/>
                              <w:szCs w:val="16"/>
                              <w:rtl/>
                            </w:rPr>
                            <w:br/>
                          </w:r>
                          <w:hyperlink r:id="rId5" w:history="1">
                            <w:r w:rsidRPr="00B677DC">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09F96D8" id="_x0000_t202" coordsize="21600,21600" o:spt="202" path="m,l,21600r21600,l21600,xe">
              <v:stroke joinstyle="miter"/>
              <v:path gradientshapeok="t" o:connecttype="rect"/>
            </v:shapetype>
            <v:shape id="תיבת טקסט 2" o:spid="_x0000_s1026" type="#_x0000_t202" style="position:absolute;margin-left:220.2pt;margin-top:10.9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" filled="f" stroked="f" strokeweight=".5pt">
              <v:textbox>
                <w:txbxContent>
                  <w:p w:rsidR="00BA1183" w:rsidRPr="00B677DC" w:rsidRDefault="00F20924" w:rsidP="00BA1183">
                    <w:pPr>
                      <w:jc w:val="center"/>
                      <w:rPr>
                        <w:rFonts w:cs="Calibr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Calibri"/>
                        <w:sz w:val="16"/>
                        <w:szCs w:val="16"/>
                        <w:rtl/>
                      </w:rPr>
                      <w:br/>
                    </w:r>
                    <w:hyperlink r:id="rId6" w:history="1">
                      <w:r w:rsidRPr="00B677DC">
                        <w:rPr>
                          <w:rStyle w:val="Hyperlink"/>
                          <w:rFonts w:cs="Calibr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71DA630" wp14:editId="377D42CD">
              <wp:simplePos x="0" y="0"/>
              <wp:positionH relativeFrom="margin">
                <wp:posOffset>-810895</wp:posOffset>
              </wp:positionH>
              <wp:positionV relativeFrom="paragraph">
                <wp:posOffset>160020</wp:posOffset>
              </wp:positionV>
              <wp:extent cx="2129790" cy="621030"/>
              <wp:effectExtent l="0" t="0" r="0" b="0"/>
              <wp:wrapNone/>
              <wp:docPr id="3"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1183" w:rsidRPr="00F20046" w:rsidRDefault="00F20924" w:rsidP="00BA118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7"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DA630" id="תיבת טקסט 4" o:spid="_x0000_s1027" type="#_x0000_t202" style="position:absolute;margin-left:-63.85pt;margin-top:12.6pt;width:167.7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" filled="f" stroked="f" strokeweight=".5pt">
              <v:textbox>
                <w:txbxContent>
                  <w:p w:rsidR="00BA1183" w:rsidRPr="00F20046" w:rsidRDefault="00F20924" w:rsidP="00BA118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8"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B787143" wp14:editId="369DF96C">
              <wp:simplePos x="0" y="0"/>
              <wp:positionH relativeFrom="margin">
                <wp:posOffset>1013460</wp:posOffset>
              </wp:positionH>
              <wp:positionV relativeFrom="paragraph">
                <wp:posOffset>161290</wp:posOffset>
              </wp:positionV>
              <wp:extent cx="2129790" cy="621030"/>
              <wp:effectExtent l="3810" t="0" r="0" b="0"/>
              <wp:wrapNone/>
              <wp:docPr id="2"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1183" w:rsidRPr="00B677DC" w:rsidRDefault="00F20924" w:rsidP="00BA1183">
                          <w:pPr>
                            <w:jc w:val="center"/>
                            <w:rPr>
                              <w:rFonts w:cs="Calibr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9" w:history="1">
                            <w:r w:rsidRPr="00231368">
                              <w:rPr>
                                <w:rStyle w:val="Hyperlink"/>
                                <w:rFonts w:cs="Calibri"/>
                                <w:noProof/>
                                <w:sz w:val="14"/>
                                <w:szCs w:val="14"/>
                              </w:rPr>
                              <w:t>https://did.li/spotify-third-side-of-coin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87143" id="תיבת טקסט 3" o:spid="_x0000_s1028" type="#_x0000_t202" style="position:absolute;margin-left:79.8pt;margin-top:12.7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" filled="f" stroked="f" strokeweight=".5pt">
              <v:textbox>
                <w:txbxContent>
                  <w:p w:rsidR="00BA1183" w:rsidRPr="00B677DC" w:rsidRDefault="00F20924" w:rsidP="00BA1183">
                    <w:pPr>
                      <w:jc w:val="center"/>
                      <w:rPr>
                        <w:rFonts w:cs="Calibr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10" w:history="1">
                      <w:r w:rsidRPr="00231368">
                        <w:rPr>
                          <w:rStyle w:val="Hyperlink"/>
                          <w:rFonts w:cs="Calibri"/>
                          <w:noProof/>
                          <w:sz w:val="14"/>
                          <w:szCs w:val="14"/>
                        </w:rPr>
                        <w:t>https://did.li/spotify-third-side-of-coin</w:t>
                      </w:r>
                    </w:hyperlink>
                  </w:p>
                </w:txbxContent>
              </v:textbox>
              <w10:wrap anchorx="margin"/>
            </v:shape>
          </w:pict>
        </mc:Fallback>
      </mc:AlternateContent>
    </w:r>
  </w:p>
  <w:p w:rsidR="00BA1183" w:rsidRPr="002F0867" w:rsidRDefault="00CC19BC" w:rsidP="00BA1183">
    <w:pPr>
      <w:pStyle w:val="a9"/>
    </w:pPr>
    <w:r>
      <w:rPr>
        <w:noProof/>
      </w:rPr>
      <mc:AlternateContent>
        <mc:Choice Requires="wps">
          <w:drawing>
            <wp:anchor distT="0" distB="0" distL="114300" distR="114300" simplePos="0" relativeHeight="251658240" behindDoc="0" locked="0" layoutInCell="1" allowOverlap="1" wp14:anchorId="65767528" wp14:editId="0C795FF8">
              <wp:simplePos x="0" y="0"/>
              <wp:positionH relativeFrom="column">
                <wp:posOffset>4636135</wp:posOffset>
              </wp:positionH>
              <wp:positionV relativeFrom="paragraph">
                <wp:posOffset>73660</wp:posOffset>
              </wp:positionV>
              <wp:extent cx="1535430" cy="457200"/>
              <wp:effectExtent l="0" t="0" r="635" b="254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1183" w:rsidRPr="00B677DC" w:rsidRDefault="00F20924" w:rsidP="00BA1183">
                          <w:pPr>
                            <w:jc w:val="center"/>
                            <w:rPr>
                              <w:rFonts w:cs="Calibri"/>
                              <w:sz w:val="16"/>
                              <w:szCs w:val="16"/>
                              <w:rtl/>
                            </w:rPr>
                          </w:pPr>
                          <w:r w:rsidRPr="00B677DC">
                            <w:rPr>
                              <w:rFonts w:cs="Calibri" w:hint="cs"/>
                              <w:noProof/>
                              <w:sz w:val="16"/>
                              <w:szCs w:val="16"/>
                              <w:rtl/>
                            </w:rPr>
                            <w:t xml:space="preserve">אתר בנק ישראל </w:t>
                          </w:r>
                          <w:hyperlink r:id="rId11" w:history="1">
                            <w:r w:rsidRPr="00B677DC">
                              <w:rPr>
                                <w:rStyle w:val="Hyperlink"/>
                                <w:rFonts w:cs="Calibri"/>
                                <w:sz w:val="14"/>
                                <w:szCs w:val="14"/>
                              </w:rPr>
                              <w:t>https://www.boi.org.il</w:t>
                            </w:r>
                            <w:r w:rsidRPr="00B677DC">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5767528" id="תיבת טקסט 1" o:spid="_x0000_s1029" type="#_x0000_t202" style="position:absolute;left:0;text-align:left;margin-left:365.05pt;margin-top:5.8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" filled="f" stroked="f" strokeweight=".5pt">
              <v:textbox>
                <w:txbxContent>
                  <w:p w:rsidR="00BA1183" w:rsidRPr="00B677DC" w:rsidRDefault="00F20924" w:rsidP="00BA1183">
                    <w:pPr>
                      <w:jc w:val="center"/>
                      <w:rPr>
                        <w:rFonts w:cs="Calibri"/>
                        <w:sz w:val="16"/>
                        <w:szCs w:val="16"/>
                        <w:rtl/>
                      </w:rPr>
                    </w:pPr>
                    <w:r w:rsidRPr="00B677DC">
                      <w:rPr>
                        <w:rFonts w:cs="Calibri" w:hint="cs"/>
                        <w:noProof/>
                        <w:sz w:val="16"/>
                        <w:szCs w:val="16"/>
                        <w:rtl/>
                      </w:rPr>
                      <w:t xml:space="preserve">אתר בנק ישראל </w:t>
                    </w:r>
                    <w:hyperlink r:id="rId12" w:history="1">
                      <w:r w:rsidRPr="00B677DC">
                        <w:rPr>
                          <w:rStyle w:val="Hyperlink"/>
                          <w:rFonts w:cs="Calibri"/>
                          <w:sz w:val="14"/>
                          <w:szCs w:val="14"/>
                        </w:rPr>
                        <w:t>https://www.boi.org.il</w:t>
                      </w:r>
                      <w:r w:rsidRPr="00B677DC">
                        <w:rPr>
                          <w:rStyle w:val="Hyperlink"/>
                          <w:rFonts w:cs="Calibri"/>
                          <w:sz w:val="14"/>
                          <w:szCs w:val="14"/>
                          <w:rtl/>
                        </w:rPr>
                        <w:t>/</w:t>
                      </w:r>
                    </w:hyperlink>
                  </w:p>
                </w:txbxContent>
              </v:textbox>
            </v:shape>
          </w:pict>
        </mc:Fallback>
      </mc:AlternateContent>
    </w:r>
  </w:p>
  <w:p w:rsidR="00BA1183" w:rsidRPr="00BA1183" w:rsidRDefault="00BA1183" w:rsidP="00BA11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1B" w:rsidRDefault="0026141B">
      <w:pPr>
        <w:spacing w:after="0" w:line="240" w:lineRule="auto"/>
      </w:pPr>
      <w:r>
        <w:separator/>
      </w:r>
    </w:p>
  </w:footnote>
  <w:footnote w:type="continuationSeparator" w:id="0">
    <w:p w:rsidR="0026141B" w:rsidRDefault="00261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DA1"/>
    <w:multiLevelType w:val="hybridMultilevel"/>
    <w:tmpl w:val="2A127B88"/>
    <w:lvl w:ilvl="0" w:tplc="B85404AA">
      <w:start w:val="1"/>
      <w:numFmt w:val="bullet"/>
      <w:lvlText w:val=""/>
      <w:lvlJc w:val="left"/>
      <w:pPr>
        <w:ind w:left="360" w:hanging="360"/>
      </w:pPr>
      <w:rPr>
        <w:rFonts w:ascii="Symbol" w:hAnsi="Symbol" w:hint="default"/>
      </w:rPr>
    </w:lvl>
    <w:lvl w:ilvl="1" w:tplc="71206420">
      <w:start w:val="1"/>
      <w:numFmt w:val="bullet"/>
      <w:lvlText w:val="o"/>
      <w:lvlJc w:val="left"/>
      <w:pPr>
        <w:ind w:left="1440" w:hanging="360"/>
      </w:pPr>
      <w:rPr>
        <w:rFonts w:ascii="Courier New" w:hAnsi="Courier New" w:cs="Courier New" w:hint="default"/>
      </w:rPr>
    </w:lvl>
    <w:lvl w:ilvl="2" w:tplc="BD2488F4" w:tentative="1">
      <w:start w:val="1"/>
      <w:numFmt w:val="bullet"/>
      <w:lvlText w:val=""/>
      <w:lvlJc w:val="left"/>
      <w:pPr>
        <w:ind w:left="2160" w:hanging="360"/>
      </w:pPr>
      <w:rPr>
        <w:rFonts w:ascii="Wingdings" w:hAnsi="Wingdings" w:hint="default"/>
      </w:rPr>
    </w:lvl>
    <w:lvl w:ilvl="3" w:tplc="8A16E6EC" w:tentative="1">
      <w:start w:val="1"/>
      <w:numFmt w:val="bullet"/>
      <w:lvlText w:val=""/>
      <w:lvlJc w:val="left"/>
      <w:pPr>
        <w:ind w:left="2880" w:hanging="360"/>
      </w:pPr>
      <w:rPr>
        <w:rFonts w:ascii="Symbol" w:hAnsi="Symbol" w:hint="default"/>
      </w:rPr>
    </w:lvl>
    <w:lvl w:ilvl="4" w:tplc="A0324F7E" w:tentative="1">
      <w:start w:val="1"/>
      <w:numFmt w:val="bullet"/>
      <w:lvlText w:val="o"/>
      <w:lvlJc w:val="left"/>
      <w:pPr>
        <w:ind w:left="3600" w:hanging="360"/>
      </w:pPr>
      <w:rPr>
        <w:rFonts w:ascii="Courier New" w:hAnsi="Courier New" w:cs="Courier New" w:hint="default"/>
      </w:rPr>
    </w:lvl>
    <w:lvl w:ilvl="5" w:tplc="28524BE8" w:tentative="1">
      <w:start w:val="1"/>
      <w:numFmt w:val="bullet"/>
      <w:lvlText w:val=""/>
      <w:lvlJc w:val="left"/>
      <w:pPr>
        <w:ind w:left="4320" w:hanging="360"/>
      </w:pPr>
      <w:rPr>
        <w:rFonts w:ascii="Wingdings" w:hAnsi="Wingdings" w:hint="default"/>
      </w:rPr>
    </w:lvl>
    <w:lvl w:ilvl="6" w:tplc="65B4481A" w:tentative="1">
      <w:start w:val="1"/>
      <w:numFmt w:val="bullet"/>
      <w:lvlText w:val=""/>
      <w:lvlJc w:val="left"/>
      <w:pPr>
        <w:ind w:left="5040" w:hanging="360"/>
      </w:pPr>
      <w:rPr>
        <w:rFonts w:ascii="Symbol" w:hAnsi="Symbol" w:hint="default"/>
      </w:rPr>
    </w:lvl>
    <w:lvl w:ilvl="7" w:tplc="707A511C" w:tentative="1">
      <w:start w:val="1"/>
      <w:numFmt w:val="bullet"/>
      <w:lvlText w:val="o"/>
      <w:lvlJc w:val="left"/>
      <w:pPr>
        <w:ind w:left="5760" w:hanging="360"/>
      </w:pPr>
      <w:rPr>
        <w:rFonts w:ascii="Courier New" w:hAnsi="Courier New" w:cs="Courier New" w:hint="default"/>
      </w:rPr>
    </w:lvl>
    <w:lvl w:ilvl="8" w:tplc="35D0DDE0" w:tentative="1">
      <w:start w:val="1"/>
      <w:numFmt w:val="bullet"/>
      <w:lvlText w:val=""/>
      <w:lvlJc w:val="left"/>
      <w:pPr>
        <w:ind w:left="6480" w:hanging="360"/>
      </w:pPr>
      <w:rPr>
        <w:rFonts w:ascii="Wingdings" w:hAnsi="Wingdings" w:hint="default"/>
      </w:rPr>
    </w:lvl>
  </w:abstractNum>
  <w:abstractNum w:abstractNumId="1" w15:restartNumberingAfterBreak="0">
    <w:nsid w:val="0C041F21"/>
    <w:multiLevelType w:val="hybridMultilevel"/>
    <w:tmpl w:val="7DA6E258"/>
    <w:lvl w:ilvl="0" w:tplc="511C022E">
      <w:numFmt w:val="bullet"/>
      <w:lvlText w:val=""/>
      <w:lvlJc w:val="left"/>
      <w:pPr>
        <w:ind w:left="720" w:hanging="360"/>
      </w:pPr>
      <w:rPr>
        <w:rFonts w:ascii="Symbol" w:eastAsia="Times New Roman" w:hAnsi="Symbol" w:cs="Times New Roman" w:hint="default"/>
        <w:color w:val="auto"/>
      </w:rPr>
    </w:lvl>
    <w:lvl w:ilvl="1" w:tplc="0082CCDA">
      <w:start w:val="1"/>
      <w:numFmt w:val="bullet"/>
      <w:lvlText w:val="o"/>
      <w:lvlJc w:val="left"/>
      <w:pPr>
        <w:ind w:left="1440" w:hanging="360"/>
      </w:pPr>
      <w:rPr>
        <w:rFonts w:ascii="Courier New" w:hAnsi="Courier New" w:cs="Courier New" w:hint="default"/>
      </w:rPr>
    </w:lvl>
    <w:lvl w:ilvl="2" w:tplc="4090544C">
      <w:start w:val="1"/>
      <w:numFmt w:val="bullet"/>
      <w:lvlText w:val=""/>
      <w:lvlJc w:val="left"/>
      <w:pPr>
        <w:ind w:left="2160" w:hanging="360"/>
      </w:pPr>
      <w:rPr>
        <w:rFonts w:ascii="Wingdings" w:hAnsi="Wingdings" w:hint="default"/>
      </w:rPr>
    </w:lvl>
    <w:lvl w:ilvl="3" w:tplc="434E5C76" w:tentative="1">
      <w:start w:val="1"/>
      <w:numFmt w:val="bullet"/>
      <w:lvlText w:val=""/>
      <w:lvlJc w:val="left"/>
      <w:pPr>
        <w:ind w:left="2880" w:hanging="360"/>
      </w:pPr>
      <w:rPr>
        <w:rFonts w:ascii="Symbol" w:hAnsi="Symbol" w:hint="default"/>
      </w:rPr>
    </w:lvl>
    <w:lvl w:ilvl="4" w:tplc="97F64B8E" w:tentative="1">
      <w:start w:val="1"/>
      <w:numFmt w:val="bullet"/>
      <w:lvlText w:val="o"/>
      <w:lvlJc w:val="left"/>
      <w:pPr>
        <w:ind w:left="3600" w:hanging="360"/>
      </w:pPr>
      <w:rPr>
        <w:rFonts w:ascii="Courier New" w:hAnsi="Courier New" w:cs="Courier New" w:hint="default"/>
      </w:rPr>
    </w:lvl>
    <w:lvl w:ilvl="5" w:tplc="EE803186" w:tentative="1">
      <w:start w:val="1"/>
      <w:numFmt w:val="bullet"/>
      <w:lvlText w:val=""/>
      <w:lvlJc w:val="left"/>
      <w:pPr>
        <w:ind w:left="4320" w:hanging="360"/>
      </w:pPr>
      <w:rPr>
        <w:rFonts w:ascii="Wingdings" w:hAnsi="Wingdings" w:hint="default"/>
      </w:rPr>
    </w:lvl>
    <w:lvl w:ilvl="6" w:tplc="4E5A35D2" w:tentative="1">
      <w:start w:val="1"/>
      <w:numFmt w:val="bullet"/>
      <w:lvlText w:val=""/>
      <w:lvlJc w:val="left"/>
      <w:pPr>
        <w:ind w:left="5040" w:hanging="360"/>
      </w:pPr>
      <w:rPr>
        <w:rFonts w:ascii="Symbol" w:hAnsi="Symbol" w:hint="default"/>
      </w:rPr>
    </w:lvl>
    <w:lvl w:ilvl="7" w:tplc="3DD80F0A" w:tentative="1">
      <w:start w:val="1"/>
      <w:numFmt w:val="bullet"/>
      <w:lvlText w:val="o"/>
      <w:lvlJc w:val="left"/>
      <w:pPr>
        <w:ind w:left="5760" w:hanging="360"/>
      </w:pPr>
      <w:rPr>
        <w:rFonts w:ascii="Courier New" w:hAnsi="Courier New" w:cs="Courier New" w:hint="default"/>
      </w:rPr>
    </w:lvl>
    <w:lvl w:ilvl="8" w:tplc="55A04E82" w:tentative="1">
      <w:start w:val="1"/>
      <w:numFmt w:val="bullet"/>
      <w:lvlText w:val=""/>
      <w:lvlJc w:val="left"/>
      <w:pPr>
        <w:ind w:left="6480" w:hanging="360"/>
      </w:pPr>
      <w:rPr>
        <w:rFonts w:ascii="Wingdings" w:hAnsi="Wingdings" w:hint="default"/>
      </w:rPr>
    </w:lvl>
  </w:abstractNum>
  <w:abstractNum w:abstractNumId="2" w15:restartNumberingAfterBreak="0">
    <w:nsid w:val="0C3628D8"/>
    <w:multiLevelType w:val="hybridMultilevel"/>
    <w:tmpl w:val="8398EE76"/>
    <w:lvl w:ilvl="0" w:tplc="61300B28">
      <w:start w:val="1"/>
      <w:numFmt w:val="bullet"/>
      <w:lvlText w:val=""/>
      <w:lvlJc w:val="left"/>
      <w:pPr>
        <w:ind w:left="360" w:hanging="360"/>
      </w:pPr>
      <w:rPr>
        <w:rFonts w:ascii="Symbol" w:hAnsi="Symbol" w:hint="default"/>
      </w:rPr>
    </w:lvl>
    <w:lvl w:ilvl="1" w:tplc="7390DC4C">
      <w:start w:val="1"/>
      <w:numFmt w:val="bullet"/>
      <w:lvlText w:val="o"/>
      <w:lvlJc w:val="left"/>
      <w:pPr>
        <w:ind w:left="1080" w:hanging="360"/>
      </w:pPr>
      <w:rPr>
        <w:rFonts w:ascii="Courier New" w:hAnsi="Courier New" w:cs="Courier New" w:hint="default"/>
      </w:rPr>
    </w:lvl>
    <w:lvl w:ilvl="2" w:tplc="F78449DC" w:tentative="1">
      <w:start w:val="1"/>
      <w:numFmt w:val="bullet"/>
      <w:lvlText w:val=""/>
      <w:lvlJc w:val="left"/>
      <w:pPr>
        <w:ind w:left="1800" w:hanging="360"/>
      </w:pPr>
      <w:rPr>
        <w:rFonts w:ascii="Wingdings" w:hAnsi="Wingdings" w:hint="default"/>
      </w:rPr>
    </w:lvl>
    <w:lvl w:ilvl="3" w:tplc="F89C3312" w:tentative="1">
      <w:start w:val="1"/>
      <w:numFmt w:val="bullet"/>
      <w:lvlText w:val=""/>
      <w:lvlJc w:val="left"/>
      <w:pPr>
        <w:ind w:left="2520" w:hanging="360"/>
      </w:pPr>
      <w:rPr>
        <w:rFonts w:ascii="Symbol" w:hAnsi="Symbol" w:hint="default"/>
      </w:rPr>
    </w:lvl>
    <w:lvl w:ilvl="4" w:tplc="A5100270" w:tentative="1">
      <w:start w:val="1"/>
      <w:numFmt w:val="bullet"/>
      <w:lvlText w:val="o"/>
      <w:lvlJc w:val="left"/>
      <w:pPr>
        <w:ind w:left="3240" w:hanging="360"/>
      </w:pPr>
      <w:rPr>
        <w:rFonts w:ascii="Courier New" w:hAnsi="Courier New" w:cs="Courier New" w:hint="default"/>
      </w:rPr>
    </w:lvl>
    <w:lvl w:ilvl="5" w:tplc="E7D2E894" w:tentative="1">
      <w:start w:val="1"/>
      <w:numFmt w:val="bullet"/>
      <w:lvlText w:val=""/>
      <w:lvlJc w:val="left"/>
      <w:pPr>
        <w:ind w:left="3960" w:hanging="360"/>
      </w:pPr>
      <w:rPr>
        <w:rFonts w:ascii="Wingdings" w:hAnsi="Wingdings" w:hint="default"/>
      </w:rPr>
    </w:lvl>
    <w:lvl w:ilvl="6" w:tplc="FF74AB8E" w:tentative="1">
      <w:start w:val="1"/>
      <w:numFmt w:val="bullet"/>
      <w:lvlText w:val=""/>
      <w:lvlJc w:val="left"/>
      <w:pPr>
        <w:ind w:left="4680" w:hanging="360"/>
      </w:pPr>
      <w:rPr>
        <w:rFonts w:ascii="Symbol" w:hAnsi="Symbol" w:hint="default"/>
      </w:rPr>
    </w:lvl>
    <w:lvl w:ilvl="7" w:tplc="E2B28CF4" w:tentative="1">
      <w:start w:val="1"/>
      <w:numFmt w:val="bullet"/>
      <w:lvlText w:val="o"/>
      <w:lvlJc w:val="left"/>
      <w:pPr>
        <w:ind w:left="5400" w:hanging="360"/>
      </w:pPr>
      <w:rPr>
        <w:rFonts w:ascii="Courier New" w:hAnsi="Courier New" w:cs="Courier New" w:hint="default"/>
      </w:rPr>
    </w:lvl>
    <w:lvl w:ilvl="8" w:tplc="ED8CD6C4" w:tentative="1">
      <w:start w:val="1"/>
      <w:numFmt w:val="bullet"/>
      <w:lvlText w:val=""/>
      <w:lvlJc w:val="left"/>
      <w:pPr>
        <w:ind w:left="6120" w:hanging="360"/>
      </w:pPr>
      <w:rPr>
        <w:rFonts w:ascii="Wingdings" w:hAnsi="Wingdings" w:hint="default"/>
      </w:rPr>
    </w:lvl>
  </w:abstractNum>
  <w:abstractNum w:abstractNumId="3" w15:restartNumberingAfterBreak="0">
    <w:nsid w:val="1515061E"/>
    <w:multiLevelType w:val="hybridMultilevel"/>
    <w:tmpl w:val="C338BE14"/>
    <w:lvl w:ilvl="0" w:tplc="26FE4058">
      <w:start w:val="1"/>
      <w:numFmt w:val="bullet"/>
      <w:lvlText w:val=""/>
      <w:lvlJc w:val="left"/>
      <w:pPr>
        <w:ind w:left="720" w:hanging="360"/>
      </w:pPr>
      <w:rPr>
        <w:rFonts w:ascii="Symbol" w:hAnsi="Symbol" w:hint="default"/>
      </w:rPr>
    </w:lvl>
    <w:lvl w:ilvl="1" w:tplc="BBAAE9AE" w:tentative="1">
      <w:start w:val="1"/>
      <w:numFmt w:val="bullet"/>
      <w:lvlText w:val="o"/>
      <w:lvlJc w:val="left"/>
      <w:pPr>
        <w:ind w:left="1440" w:hanging="360"/>
      </w:pPr>
      <w:rPr>
        <w:rFonts w:ascii="Courier New" w:hAnsi="Courier New" w:cs="Courier New" w:hint="default"/>
      </w:rPr>
    </w:lvl>
    <w:lvl w:ilvl="2" w:tplc="6D2A85EA" w:tentative="1">
      <w:start w:val="1"/>
      <w:numFmt w:val="bullet"/>
      <w:lvlText w:val=""/>
      <w:lvlJc w:val="left"/>
      <w:pPr>
        <w:ind w:left="2160" w:hanging="360"/>
      </w:pPr>
      <w:rPr>
        <w:rFonts w:ascii="Wingdings" w:hAnsi="Wingdings" w:hint="default"/>
      </w:rPr>
    </w:lvl>
    <w:lvl w:ilvl="3" w:tplc="FE5CBB4A" w:tentative="1">
      <w:start w:val="1"/>
      <w:numFmt w:val="bullet"/>
      <w:lvlText w:val=""/>
      <w:lvlJc w:val="left"/>
      <w:pPr>
        <w:ind w:left="2880" w:hanging="360"/>
      </w:pPr>
      <w:rPr>
        <w:rFonts w:ascii="Symbol" w:hAnsi="Symbol" w:hint="default"/>
      </w:rPr>
    </w:lvl>
    <w:lvl w:ilvl="4" w:tplc="766EFB12" w:tentative="1">
      <w:start w:val="1"/>
      <w:numFmt w:val="bullet"/>
      <w:lvlText w:val="o"/>
      <w:lvlJc w:val="left"/>
      <w:pPr>
        <w:ind w:left="3600" w:hanging="360"/>
      </w:pPr>
      <w:rPr>
        <w:rFonts w:ascii="Courier New" w:hAnsi="Courier New" w:cs="Courier New" w:hint="default"/>
      </w:rPr>
    </w:lvl>
    <w:lvl w:ilvl="5" w:tplc="7A301E46" w:tentative="1">
      <w:start w:val="1"/>
      <w:numFmt w:val="bullet"/>
      <w:lvlText w:val=""/>
      <w:lvlJc w:val="left"/>
      <w:pPr>
        <w:ind w:left="4320" w:hanging="360"/>
      </w:pPr>
      <w:rPr>
        <w:rFonts w:ascii="Wingdings" w:hAnsi="Wingdings" w:hint="default"/>
      </w:rPr>
    </w:lvl>
    <w:lvl w:ilvl="6" w:tplc="CACA2BD2" w:tentative="1">
      <w:start w:val="1"/>
      <w:numFmt w:val="bullet"/>
      <w:lvlText w:val=""/>
      <w:lvlJc w:val="left"/>
      <w:pPr>
        <w:ind w:left="5040" w:hanging="360"/>
      </w:pPr>
      <w:rPr>
        <w:rFonts w:ascii="Symbol" w:hAnsi="Symbol" w:hint="default"/>
      </w:rPr>
    </w:lvl>
    <w:lvl w:ilvl="7" w:tplc="79820B3C" w:tentative="1">
      <w:start w:val="1"/>
      <w:numFmt w:val="bullet"/>
      <w:lvlText w:val="o"/>
      <w:lvlJc w:val="left"/>
      <w:pPr>
        <w:ind w:left="5760" w:hanging="360"/>
      </w:pPr>
      <w:rPr>
        <w:rFonts w:ascii="Courier New" w:hAnsi="Courier New" w:cs="Courier New" w:hint="default"/>
      </w:rPr>
    </w:lvl>
    <w:lvl w:ilvl="8" w:tplc="5AF84C30" w:tentative="1">
      <w:start w:val="1"/>
      <w:numFmt w:val="bullet"/>
      <w:lvlText w:val=""/>
      <w:lvlJc w:val="left"/>
      <w:pPr>
        <w:ind w:left="6480" w:hanging="360"/>
      </w:pPr>
      <w:rPr>
        <w:rFonts w:ascii="Wingdings" w:hAnsi="Wingdings" w:hint="default"/>
      </w:rPr>
    </w:lvl>
  </w:abstractNum>
  <w:abstractNum w:abstractNumId="4" w15:restartNumberingAfterBreak="0">
    <w:nsid w:val="18D5651B"/>
    <w:multiLevelType w:val="hybridMultilevel"/>
    <w:tmpl w:val="5EB6E96E"/>
    <w:lvl w:ilvl="0" w:tplc="75CEBAE8">
      <w:start w:val="1"/>
      <w:numFmt w:val="bullet"/>
      <w:lvlText w:val=""/>
      <w:lvlJc w:val="left"/>
      <w:pPr>
        <w:ind w:left="720" w:hanging="360"/>
      </w:pPr>
      <w:rPr>
        <w:rFonts w:ascii="Symbol" w:hAnsi="Symbol" w:hint="default"/>
      </w:rPr>
    </w:lvl>
    <w:lvl w:ilvl="1" w:tplc="F858CCA6" w:tentative="1">
      <w:start w:val="1"/>
      <w:numFmt w:val="bullet"/>
      <w:lvlText w:val="o"/>
      <w:lvlJc w:val="left"/>
      <w:pPr>
        <w:ind w:left="1440" w:hanging="360"/>
      </w:pPr>
      <w:rPr>
        <w:rFonts w:ascii="Courier New" w:hAnsi="Courier New" w:cs="Courier New" w:hint="default"/>
      </w:rPr>
    </w:lvl>
    <w:lvl w:ilvl="2" w:tplc="8DC2F46E" w:tentative="1">
      <w:start w:val="1"/>
      <w:numFmt w:val="bullet"/>
      <w:lvlText w:val=""/>
      <w:lvlJc w:val="left"/>
      <w:pPr>
        <w:ind w:left="2160" w:hanging="360"/>
      </w:pPr>
      <w:rPr>
        <w:rFonts w:ascii="Wingdings" w:hAnsi="Wingdings" w:hint="default"/>
      </w:rPr>
    </w:lvl>
    <w:lvl w:ilvl="3" w:tplc="C68453B2" w:tentative="1">
      <w:start w:val="1"/>
      <w:numFmt w:val="bullet"/>
      <w:lvlText w:val=""/>
      <w:lvlJc w:val="left"/>
      <w:pPr>
        <w:ind w:left="2880" w:hanging="360"/>
      </w:pPr>
      <w:rPr>
        <w:rFonts w:ascii="Symbol" w:hAnsi="Symbol" w:hint="default"/>
      </w:rPr>
    </w:lvl>
    <w:lvl w:ilvl="4" w:tplc="345AB1B8" w:tentative="1">
      <w:start w:val="1"/>
      <w:numFmt w:val="bullet"/>
      <w:lvlText w:val="o"/>
      <w:lvlJc w:val="left"/>
      <w:pPr>
        <w:ind w:left="3600" w:hanging="360"/>
      </w:pPr>
      <w:rPr>
        <w:rFonts w:ascii="Courier New" w:hAnsi="Courier New" w:cs="Courier New" w:hint="default"/>
      </w:rPr>
    </w:lvl>
    <w:lvl w:ilvl="5" w:tplc="61428814" w:tentative="1">
      <w:start w:val="1"/>
      <w:numFmt w:val="bullet"/>
      <w:lvlText w:val=""/>
      <w:lvlJc w:val="left"/>
      <w:pPr>
        <w:ind w:left="4320" w:hanging="360"/>
      </w:pPr>
      <w:rPr>
        <w:rFonts w:ascii="Wingdings" w:hAnsi="Wingdings" w:hint="default"/>
      </w:rPr>
    </w:lvl>
    <w:lvl w:ilvl="6" w:tplc="ED3249E2" w:tentative="1">
      <w:start w:val="1"/>
      <w:numFmt w:val="bullet"/>
      <w:lvlText w:val=""/>
      <w:lvlJc w:val="left"/>
      <w:pPr>
        <w:ind w:left="5040" w:hanging="360"/>
      </w:pPr>
      <w:rPr>
        <w:rFonts w:ascii="Symbol" w:hAnsi="Symbol" w:hint="default"/>
      </w:rPr>
    </w:lvl>
    <w:lvl w:ilvl="7" w:tplc="BCD26A70" w:tentative="1">
      <w:start w:val="1"/>
      <w:numFmt w:val="bullet"/>
      <w:lvlText w:val="o"/>
      <w:lvlJc w:val="left"/>
      <w:pPr>
        <w:ind w:left="5760" w:hanging="360"/>
      </w:pPr>
      <w:rPr>
        <w:rFonts w:ascii="Courier New" w:hAnsi="Courier New" w:cs="Courier New" w:hint="default"/>
      </w:rPr>
    </w:lvl>
    <w:lvl w:ilvl="8" w:tplc="BC98A2E4" w:tentative="1">
      <w:start w:val="1"/>
      <w:numFmt w:val="bullet"/>
      <w:lvlText w:val=""/>
      <w:lvlJc w:val="left"/>
      <w:pPr>
        <w:ind w:left="6480" w:hanging="360"/>
      </w:pPr>
      <w:rPr>
        <w:rFonts w:ascii="Wingdings" w:hAnsi="Wingdings" w:hint="default"/>
      </w:rPr>
    </w:lvl>
  </w:abstractNum>
  <w:abstractNum w:abstractNumId="5" w15:restartNumberingAfterBreak="0">
    <w:nsid w:val="23A5292D"/>
    <w:multiLevelType w:val="hybridMultilevel"/>
    <w:tmpl w:val="034023A0"/>
    <w:lvl w:ilvl="0" w:tplc="5324207C">
      <w:start w:val="1"/>
      <w:numFmt w:val="bullet"/>
      <w:lvlText w:val=""/>
      <w:lvlJc w:val="left"/>
      <w:pPr>
        <w:ind w:left="1440" w:hanging="360"/>
      </w:pPr>
      <w:rPr>
        <w:rFonts w:ascii="Symbol" w:hAnsi="Symbol" w:hint="default"/>
      </w:rPr>
    </w:lvl>
    <w:lvl w:ilvl="1" w:tplc="A41C59A2" w:tentative="1">
      <w:start w:val="1"/>
      <w:numFmt w:val="bullet"/>
      <w:lvlText w:val="o"/>
      <w:lvlJc w:val="left"/>
      <w:pPr>
        <w:ind w:left="2160" w:hanging="360"/>
      </w:pPr>
      <w:rPr>
        <w:rFonts w:ascii="Courier New" w:hAnsi="Courier New" w:cs="Courier New" w:hint="default"/>
      </w:rPr>
    </w:lvl>
    <w:lvl w:ilvl="2" w:tplc="0DDAD38C" w:tentative="1">
      <w:start w:val="1"/>
      <w:numFmt w:val="bullet"/>
      <w:lvlText w:val=""/>
      <w:lvlJc w:val="left"/>
      <w:pPr>
        <w:ind w:left="2880" w:hanging="360"/>
      </w:pPr>
      <w:rPr>
        <w:rFonts w:ascii="Wingdings" w:hAnsi="Wingdings" w:hint="default"/>
      </w:rPr>
    </w:lvl>
    <w:lvl w:ilvl="3" w:tplc="40F8EF5A" w:tentative="1">
      <w:start w:val="1"/>
      <w:numFmt w:val="bullet"/>
      <w:lvlText w:val=""/>
      <w:lvlJc w:val="left"/>
      <w:pPr>
        <w:ind w:left="3600" w:hanging="360"/>
      </w:pPr>
      <w:rPr>
        <w:rFonts w:ascii="Symbol" w:hAnsi="Symbol" w:hint="default"/>
      </w:rPr>
    </w:lvl>
    <w:lvl w:ilvl="4" w:tplc="0A721184" w:tentative="1">
      <w:start w:val="1"/>
      <w:numFmt w:val="bullet"/>
      <w:lvlText w:val="o"/>
      <w:lvlJc w:val="left"/>
      <w:pPr>
        <w:ind w:left="4320" w:hanging="360"/>
      </w:pPr>
      <w:rPr>
        <w:rFonts w:ascii="Courier New" w:hAnsi="Courier New" w:cs="Courier New" w:hint="default"/>
      </w:rPr>
    </w:lvl>
    <w:lvl w:ilvl="5" w:tplc="6E787154" w:tentative="1">
      <w:start w:val="1"/>
      <w:numFmt w:val="bullet"/>
      <w:lvlText w:val=""/>
      <w:lvlJc w:val="left"/>
      <w:pPr>
        <w:ind w:left="5040" w:hanging="360"/>
      </w:pPr>
      <w:rPr>
        <w:rFonts w:ascii="Wingdings" w:hAnsi="Wingdings" w:hint="default"/>
      </w:rPr>
    </w:lvl>
    <w:lvl w:ilvl="6" w:tplc="370AFDDC" w:tentative="1">
      <w:start w:val="1"/>
      <w:numFmt w:val="bullet"/>
      <w:lvlText w:val=""/>
      <w:lvlJc w:val="left"/>
      <w:pPr>
        <w:ind w:left="5760" w:hanging="360"/>
      </w:pPr>
      <w:rPr>
        <w:rFonts w:ascii="Symbol" w:hAnsi="Symbol" w:hint="default"/>
      </w:rPr>
    </w:lvl>
    <w:lvl w:ilvl="7" w:tplc="67A45CD8" w:tentative="1">
      <w:start w:val="1"/>
      <w:numFmt w:val="bullet"/>
      <w:lvlText w:val="o"/>
      <w:lvlJc w:val="left"/>
      <w:pPr>
        <w:ind w:left="6480" w:hanging="360"/>
      </w:pPr>
      <w:rPr>
        <w:rFonts w:ascii="Courier New" w:hAnsi="Courier New" w:cs="Courier New" w:hint="default"/>
      </w:rPr>
    </w:lvl>
    <w:lvl w:ilvl="8" w:tplc="29E48678" w:tentative="1">
      <w:start w:val="1"/>
      <w:numFmt w:val="bullet"/>
      <w:lvlText w:val=""/>
      <w:lvlJc w:val="left"/>
      <w:pPr>
        <w:ind w:left="7200" w:hanging="360"/>
      </w:pPr>
      <w:rPr>
        <w:rFonts w:ascii="Wingdings" w:hAnsi="Wingdings" w:hint="default"/>
      </w:rPr>
    </w:lvl>
  </w:abstractNum>
  <w:abstractNum w:abstractNumId="6" w15:restartNumberingAfterBreak="0">
    <w:nsid w:val="38000F46"/>
    <w:multiLevelType w:val="hybridMultilevel"/>
    <w:tmpl w:val="96EC7316"/>
    <w:lvl w:ilvl="0" w:tplc="7310991A">
      <w:start w:val="1"/>
      <w:numFmt w:val="bullet"/>
      <w:lvlText w:val=""/>
      <w:lvlJc w:val="left"/>
      <w:pPr>
        <w:ind w:left="1080" w:hanging="360"/>
      </w:pPr>
      <w:rPr>
        <w:rFonts w:ascii="Symbol" w:hAnsi="Symbol" w:hint="default"/>
      </w:rPr>
    </w:lvl>
    <w:lvl w:ilvl="1" w:tplc="0220BD94" w:tentative="1">
      <w:start w:val="1"/>
      <w:numFmt w:val="bullet"/>
      <w:lvlText w:val="o"/>
      <w:lvlJc w:val="left"/>
      <w:pPr>
        <w:ind w:left="1800" w:hanging="360"/>
      </w:pPr>
      <w:rPr>
        <w:rFonts w:ascii="Courier New" w:hAnsi="Courier New" w:cs="Courier New" w:hint="default"/>
      </w:rPr>
    </w:lvl>
    <w:lvl w:ilvl="2" w:tplc="617C6040" w:tentative="1">
      <w:start w:val="1"/>
      <w:numFmt w:val="bullet"/>
      <w:lvlText w:val=""/>
      <w:lvlJc w:val="left"/>
      <w:pPr>
        <w:ind w:left="2520" w:hanging="360"/>
      </w:pPr>
      <w:rPr>
        <w:rFonts w:ascii="Wingdings" w:hAnsi="Wingdings" w:hint="default"/>
      </w:rPr>
    </w:lvl>
    <w:lvl w:ilvl="3" w:tplc="D730089A" w:tentative="1">
      <w:start w:val="1"/>
      <w:numFmt w:val="bullet"/>
      <w:lvlText w:val=""/>
      <w:lvlJc w:val="left"/>
      <w:pPr>
        <w:ind w:left="3240" w:hanging="360"/>
      </w:pPr>
      <w:rPr>
        <w:rFonts w:ascii="Symbol" w:hAnsi="Symbol" w:hint="default"/>
      </w:rPr>
    </w:lvl>
    <w:lvl w:ilvl="4" w:tplc="3CF29F3C" w:tentative="1">
      <w:start w:val="1"/>
      <w:numFmt w:val="bullet"/>
      <w:lvlText w:val="o"/>
      <w:lvlJc w:val="left"/>
      <w:pPr>
        <w:ind w:left="3960" w:hanging="360"/>
      </w:pPr>
      <w:rPr>
        <w:rFonts w:ascii="Courier New" w:hAnsi="Courier New" w:cs="Courier New" w:hint="default"/>
      </w:rPr>
    </w:lvl>
    <w:lvl w:ilvl="5" w:tplc="37843F74" w:tentative="1">
      <w:start w:val="1"/>
      <w:numFmt w:val="bullet"/>
      <w:lvlText w:val=""/>
      <w:lvlJc w:val="left"/>
      <w:pPr>
        <w:ind w:left="4680" w:hanging="360"/>
      </w:pPr>
      <w:rPr>
        <w:rFonts w:ascii="Wingdings" w:hAnsi="Wingdings" w:hint="default"/>
      </w:rPr>
    </w:lvl>
    <w:lvl w:ilvl="6" w:tplc="CD780650" w:tentative="1">
      <w:start w:val="1"/>
      <w:numFmt w:val="bullet"/>
      <w:lvlText w:val=""/>
      <w:lvlJc w:val="left"/>
      <w:pPr>
        <w:ind w:left="5400" w:hanging="360"/>
      </w:pPr>
      <w:rPr>
        <w:rFonts w:ascii="Symbol" w:hAnsi="Symbol" w:hint="default"/>
      </w:rPr>
    </w:lvl>
    <w:lvl w:ilvl="7" w:tplc="AA202B40" w:tentative="1">
      <w:start w:val="1"/>
      <w:numFmt w:val="bullet"/>
      <w:lvlText w:val="o"/>
      <w:lvlJc w:val="left"/>
      <w:pPr>
        <w:ind w:left="6120" w:hanging="360"/>
      </w:pPr>
      <w:rPr>
        <w:rFonts w:ascii="Courier New" w:hAnsi="Courier New" w:cs="Courier New" w:hint="default"/>
      </w:rPr>
    </w:lvl>
    <w:lvl w:ilvl="8" w:tplc="8FEE029E" w:tentative="1">
      <w:start w:val="1"/>
      <w:numFmt w:val="bullet"/>
      <w:lvlText w:val=""/>
      <w:lvlJc w:val="left"/>
      <w:pPr>
        <w:ind w:left="6840" w:hanging="360"/>
      </w:pPr>
      <w:rPr>
        <w:rFonts w:ascii="Wingdings" w:hAnsi="Wingdings" w:hint="default"/>
      </w:rPr>
    </w:lvl>
  </w:abstractNum>
  <w:abstractNum w:abstractNumId="7" w15:restartNumberingAfterBreak="0">
    <w:nsid w:val="3C460CAF"/>
    <w:multiLevelType w:val="hybridMultilevel"/>
    <w:tmpl w:val="94A4F826"/>
    <w:lvl w:ilvl="0" w:tplc="EA6843A8">
      <w:start w:val="1"/>
      <w:numFmt w:val="bullet"/>
      <w:lvlText w:val=""/>
      <w:lvlJc w:val="left"/>
      <w:pPr>
        <w:ind w:left="720" w:hanging="360"/>
      </w:pPr>
      <w:rPr>
        <w:rFonts w:ascii="Symbol" w:hAnsi="Symbol" w:hint="default"/>
      </w:rPr>
    </w:lvl>
    <w:lvl w:ilvl="1" w:tplc="165E8668">
      <w:start w:val="1"/>
      <w:numFmt w:val="bullet"/>
      <w:lvlText w:val="o"/>
      <w:lvlJc w:val="left"/>
      <w:pPr>
        <w:ind w:left="1440" w:hanging="360"/>
      </w:pPr>
      <w:rPr>
        <w:rFonts w:ascii="Courier New" w:hAnsi="Courier New" w:cs="Courier New" w:hint="default"/>
      </w:rPr>
    </w:lvl>
    <w:lvl w:ilvl="2" w:tplc="AC6C4F92" w:tentative="1">
      <w:start w:val="1"/>
      <w:numFmt w:val="bullet"/>
      <w:lvlText w:val=""/>
      <w:lvlJc w:val="left"/>
      <w:pPr>
        <w:ind w:left="2160" w:hanging="360"/>
      </w:pPr>
      <w:rPr>
        <w:rFonts w:ascii="Wingdings" w:hAnsi="Wingdings" w:hint="default"/>
      </w:rPr>
    </w:lvl>
    <w:lvl w:ilvl="3" w:tplc="10ACD4D0" w:tentative="1">
      <w:start w:val="1"/>
      <w:numFmt w:val="bullet"/>
      <w:lvlText w:val=""/>
      <w:lvlJc w:val="left"/>
      <w:pPr>
        <w:ind w:left="2880" w:hanging="360"/>
      </w:pPr>
      <w:rPr>
        <w:rFonts w:ascii="Symbol" w:hAnsi="Symbol" w:hint="default"/>
      </w:rPr>
    </w:lvl>
    <w:lvl w:ilvl="4" w:tplc="BD469970" w:tentative="1">
      <w:start w:val="1"/>
      <w:numFmt w:val="bullet"/>
      <w:lvlText w:val="o"/>
      <w:lvlJc w:val="left"/>
      <w:pPr>
        <w:ind w:left="3600" w:hanging="360"/>
      </w:pPr>
      <w:rPr>
        <w:rFonts w:ascii="Courier New" w:hAnsi="Courier New" w:cs="Courier New" w:hint="default"/>
      </w:rPr>
    </w:lvl>
    <w:lvl w:ilvl="5" w:tplc="C80CF38C" w:tentative="1">
      <w:start w:val="1"/>
      <w:numFmt w:val="bullet"/>
      <w:lvlText w:val=""/>
      <w:lvlJc w:val="left"/>
      <w:pPr>
        <w:ind w:left="4320" w:hanging="360"/>
      </w:pPr>
      <w:rPr>
        <w:rFonts w:ascii="Wingdings" w:hAnsi="Wingdings" w:hint="default"/>
      </w:rPr>
    </w:lvl>
    <w:lvl w:ilvl="6" w:tplc="DA9C555A" w:tentative="1">
      <w:start w:val="1"/>
      <w:numFmt w:val="bullet"/>
      <w:lvlText w:val=""/>
      <w:lvlJc w:val="left"/>
      <w:pPr>
        <w:ind w:left="5040" w:hanging="360"/>
      </w:pPr>
      <w:rPr>
        <w:rFonts w:ascii="Symbol" w:hAnsi="Symbol" w:hint="default"/>
      </w:rPr>
    </w:lvl>
    <w:lvl w:ilvl="7" w:tplc="BE9843D0" w:tentative="1">
      <w:start w:val="1"/>
      <w:numFmt w:val="bullet"/>
      <w:lvlText w:val="o"/>
      <w:lvlJc w:val="left"/>
      <w:pPr>
        <w:ind w:left="5760" w:hanging="360"/>
      </w:pPr>
      <w:rPr>
        <w:rFonts w:ascii="Courier New" w:hAnsi="Courier New" w:cs="Courier New" w:hint="default"/>
      </w:rPr>
    </w:lvl>
    <w:lvl w:ilvl="8" w:tplc="D8167BB6" w:tentative="1">
      <w:start w:val="1"/>
      <w:numFmt w:val="bullet"/>
      <w:lvlText w:val=""/>
      <w:lvlJc w:val="left"/>
      <w:pPr>
        <w:ind w:left="6480" w:hanging="360"/>
      </w:pPr>
      <w:rPr>
        <w:rFonts w:ascii="Wingdings" w:hAnsi="Wingdings" w:hint="default"/>
      </w:rPr>
    </w:lvl>
  </w:abstractNum>
  <w:abstractNum w:abstractNumId="8" w15:restartNumberingAfterBreak="0">
    <w:nsid w:val="404B3273"/>
    <w:multiLevelType w:val="hybridMultilevel"/>
    <w:tmpl w:val="45681300"/>
    <w:lvl w:ilvl="0" w:tplc="D44035AA">
      <w:start w:val="3"/>
      <w:numFmt w:val="bullet"/>
      <w:lvlText w:val="-"/>
      <w:lvlJc w:val="left"/>
      <w:pPr>
        <w:ind w:left="720" w:hanging="360"/>
      </w:pPr>
      <w:rPr>
        <w:rFonts w:ascii="Calibri" w:eastAsia="Calibri" w:hAnsi="Calibri" w:cs="Calibri" w:hint="default"/>
      </w:rPr>
    </w:lvl>
    <w:lvl w:ilvl="1" w:tplc="0E925688" w:tentative="1">
      <w:start w:val="1"/>
      <w:numFmt w:val="bullet"/>
      <w:lvlText w:val="o"/>
      <w:lvlJc w:val="left"/>
      <w:pPr>
        <w:ind w:left="1440" w:hanging="360"/>
      </w:pPr>
      <w:rPr>
        <w:rFonts w:ascii="Courier New" w:hAnsi="Courier New" w:cs="Courier New" w:hint="default"/>
      </w:rPr>
    </w:lvl>
    <w:lvl w:ilvl="2" w:tplc="333838F6" w:tentative="1">
      <w:start w:val="1"/>
      <w:numFmt w:val="bullet"/>
      <w:lvlText w:val=""/>
      <w:lvlJc w:val="left"/>
      <w:pPr>
        <w:ind w:left="2160" w:hanging="360"/>
      </w:pPr>
      <w:rPr>
        <w:rFonts w:ascii="Wingdings" w:hAnsi="Wingdings" w:hint="default"/>
      </w:rPr>
    </w:lvl>
    <w:lvl w:ilvl="3" w:tplc="B9B622E6" w:tentative="1">
      <w:start w:val="1"/>
      <w:numFmt w:val="bullet"/>
      <w:lvlText w:val=""/>
      <w:lvlJc w:val="left"/>
      <w:pPr>
        <w:ind w:left="2880" w:hanging="360"/>
      </w:pPr>
      <w:rPr>
        <w:rFonts w:ascii="Symbol" w:hAnsi="Symbol" w:hint="default"/>
      </w:rPr>
    </w:lvl>
    <w:lvl w:ilvl="4" w:tplc="17F467CE" w:tentative="1">
      <w:start w:val="1"/>
      <w:numFmt w:val="bullet"/>
      <w:lvlText w:val="o"/>
      <w:lvlJc w:val="left"/>
      <w:pPr>
        <w:ind w:left="3600" w:hanging="360"/>
      </w:pPr>
      <w:rPr>
        <w:rFonts w:ascii="Courier New" w:hAnsi="Courier New" w:cs="Courier New" w:hint="default"/>
      </w:rPr>
    </w:lvl>
    <w:lvl w:ilvl="5" w:tplc="E84E748E" w:tentative="1">
      <w:start w:val="1"/>
      <w:numFmt w:val="bullet"/>
      <w:lvlText w:val=""/>
      <w:lvlJc w:val="left"/>
      <w:pPr>
        <w:ind w:left="4320" w:hanging="360"/>
      </w:pPr>
      <w:rPr>
        <w:rFonts w:ascii="Wingdings" w:hAnsi="Wingdings" w:hint="default"/>
      </w:rPr>
    </w:lvl>
    <w:lvl w:ilvl="6" w:tplc="EBA489DC" w:tentative="1">
      <w:start w:val="1"/>
      <w:numFmt w:val="bullet"/>
      <w:lvlText w:val=""/>
      <w:lvlJc w:val="left"/>
      <w:pPr>
        <w:ind w:left="5040" w:hanging="360"/>
      </w:pPr>
      <w:rPr>
        <w:rFonts w:ascii="Symbol" w:hAnsi="Symbol" w:hint="default"/>
      </w:rPr>
    </w:lvl>
    <w:lvl w:ilvl="7" w:tplc="4BA2E928" w:tentative="1">
      <w:start w:val="1"/>
      <w:numFmt w:val="bullet"/>
      <w:lvlText w:val="o"/>
      <w:lvlJc w:val="left"/>
      <w:pPr>
        <w:ind w:left="5760" w:hanging="360"/>
      </w:pPr>
      <w:rPr>
        <w:rFonts w:ascii="Courier New" w:hAnsi="Courier New" w:cs="Courier New" w:hint="default"/>
      </w:rPr>
    </w:lvl>
    <w:lvl w:ilvl="8" w:tplc="6818DDB6" w:tentative="1">
      <w:start w:val="1"/>
      <w:numFmt w:val="bullet"/>
      <w:lvlText w:val=""/>
      <w:lvlJc w:val="left"/>
      <w:pPr>
        <w:ind w:left="6480" w:hanging="360"/>
      </w:pPr>
      <w:rPr>
        <w:rFonts w:ascii="Wingdings" w:hAnsi="Wingdings" w:hint="default"/>
      </w:rPr>
    </w:lvl>
  </w:abstractNum>
  <w:abstractNum w:abstractNumId="9" w15:restartNumberingAfterBreak="0">
    <w:nsid w:val="45867254"/>
    <w:multiLevelType w:val="hybridMultilevel"/>
    <w:tmpl w:val="84B8E598"/>
    <w:lvl w:ilvl="0" w:tplc="1E62DC4E">
      <w:start w:val="1"/>
      <w:numFmt w:val="bullet"/>
      <w:lvlText w:val=""/>
      <w:lvlJc w:val="left"/>
      <w:pPr>
        <w:ind w:left="720" w:hanging="360"/>
      </w:pPr>
      <w:rPr>
        <w:rFonts w:ascii="Symbol" w:hAnsi="Symbol" w:hint="default"/>
      </w:rPr>
    </w:lvl>
    <w:lvl w:ilvl="1" w:tplc="438CB452" w:tentative="1">
      <w:start w:val="1"/>
      <w:numFmt w:val="bullet"/>
      <w:lvlText w:val="o"/>
      <w:lvlJc w:val="left"/>
      <w:pPr>
        <w:ind w:left="1440" w:hanging="360"/>
      </w:pPr>
      <w:rPr>
        <w:rFonts w:ascii="Courier New" w:hAnsi="Courier New" w:cs="Courier New" w:hint="default"/>
      </w:rPr>
    </w:lvl>
    <w:lvl w:ilvl="2" w:tplc="593E10D0" w:tentative="1">
      <w:start w:val="1"/>
      <w:numFmt w:val="bullet"/>
      <w:lvlText w:val=""/>
      <w:lvlJc w:val="left"/>
      <w:pPr>
        <w:ind w:left="2160" w:hanging="360"/>
      </w:pPr>
      <w:rPr>
        <w:rFonts w:ascii="Wingdings" w:hAnsi="Wingdings" w:hint="default"/>
      </w:rPr>
    </w:lvl>
    <w:lvl w:ilvl="3" w:tplc="69B837B2" w:tentative="1">
      <w:start w:val="1"/>
      <w:numFmt w:val="bullet"/>
      <w:lvlText w:val=""/>
      <w:lvlJc w:val="left"/>
      <w:pPr>
        <w:ind w:left="2880" w:hanging="360"/>
      </w:pPr>
      <w:rPr>
        <w:rFonts w:ascii="Symbol" w:hAnsi="Symbol" w:hint="default"/>
      </w:rPr>
    </w:lvl>
    <w:lvl w:ilvl="4" w:tplc="F5BA710A" w:tentative="1">
      <w:start w:val="1"/>
      <w:numFmt w:val="bullet"/>
      <w:lvlText w:val="o"/>
      <w:lvlJc w:val="left"/>
      <w:pPr>
        <w:ind w:left="3600" w:hanging="360"/>
      </w:pPr>
      <w:rPr>
        <w:rFonts w:ascii="Courier New" w:hAnsi="Courier New" w:cs="Courier New" w:hint="default"/>
      </w:rPr>
    </w:lvl>
    <w:lvl w:ilvl="5" w:tplc="1562A69E" w:tentative="1">
      <w:start w:val="1"/>
      <w:numFmt w:val="bullet"/>
      <w:lvlText w:val=""/>
      <w:lvlJc w:val="left"/>
      <w:pPr>
        <w:ind w:left="4320" w:hanging="360"/>
      </w:pPr>
      <w:rPr>
        <w:rFonts w:ascii="Wingdings" w:hAnsi="Wingdings" w:hint="default"/>
      </w:rPr>
    </w:lvl>
    <w:lvl w:ilvl="6" w:tplc="98545016" w:tentative="1">
      <w:start w:val="1"/>
      <w:numFmt w:val="bullet"/>
      <w:lvlText w:val=""/>
      <w:lvlJc w:val="left"/>
      <w:pPr>
        <w:ind w:left="5040" w:hanging="360"/>
      </w:pPr>
      <w:rPr>
        <w:rFonts w:ascii="Symbol" w:hAnsi="Symbol" w:hint="default"/>
      </w:rPr>
    </w:lvl>
    <w:lvl w:ilvl="7" w:tplc="D46E0CD0" w:tentative="1">
      <w:start w:val="1"/>
      <w:numFmt w:val="bullet"/>
      <w:lvlText w:val="o"/>
      <w:lvlJc w:val="left"/>
      <w:pPr>
        <w:ind w:left="5760" w:hanging="360"/>
      </w:pPr>
      <w:rPr>
        <w:rFonts w:ascii="Courier New" w:hAnsi="Courier New" w:cs="Courier New" w:hint="default"/>
      </w:rPr>
    </w:lvl>
    <w:lvl w:ilvl="8" w:tplc="E2E03D70" w:tentative="1">
      <w:start w:val="1"/>
      <w:numFmt w:val="bullet"/>
      <w:lvlText w:val=""/>
      <w:lvlJc w:val="left"/>
      <w:pPr>
        <w:ind w:left="6480" w:hanging="360"/>
      </w:pPr>
      <w:rPr>
        <w:rFonts w:ascii="Wingdings" w:hAnsi="Wingdings" w:hint="default"/>
      </w:rPr>
    </w:lvl>
  </w:abstractNum>
  <w:abstractNum w:abstractNumId="10" w15:restartNumberingAfterBreak="0">
    <w:nsid w:val="46AF6B69"/>
    <w:multiLevelType w:val="hybridMultilevel"/>
    <w:tmpl w:val="5CAA719C"/>
    <w:lvl w:ilvl="0" w:tplc="AC4EC600">
      <w:start w:val="1"/>
      <w:numFmt w:val="bullet"/>
      <w:lvlText w:val=""/>
      <w:lvlJc w:val="left"/>
      <w:pPr>
        <w:ind w:left="360" w:hanging="360"/>
      </w:pPr>
      <w:rPr>
        <w:rFonts w:ascii="Symbol" w:hAnsi="Symbol" w:hint="default"/>
      </w:rPr>
    </w:lvl>
    <w:lvl w:ilvl="1" w:tplc="93801076" w:tentative="1">
      <w:start w:val="1"/>
      <w:numFmt w:val="bullet"/>
      <w:lvlText w:val="o"/>
      <w:lvlJc w:val="left"/>
      <w:pPr>
        <w:ind w:left="1440" w:hanging="360"/>
      </w:pPr>
      <w:rPr>
        <w:rFonts w:ascii="Courier New" w:hAnsi="Courier New" w:cs="Courier New" w:hint="default"/>
      </w:rPr>
    </w:lvl>
    <w:lvl w:ilvl="2" w:tplc="BC603D14" w:tentative="1">
      <w:start w:val="1"/>
      <w:numFmt w:val="bullet"/>
      <w:lvlText w:val=""/>
      <w:lvlJc w:val="left"/>
      <w:pPr>
        <w:ind w:left="2160" w:hanging="360"/>
      </w:pPr>
      <w:rPr>
        <w:rFonts w:ascii="Wingdings" w:hAnsi="Wingdings" w:hint="default"/>
      </w:rPr>
    </w:lvl>
    <w:lvl w:ilvl="3" w:tplc="B59EEF5C" w:tentative="1">
      <w:start w:val="1"/>
      <w:numFmt w:val="bullet"/>
      <w:lvlText w:val=""/>
      <w:lvlJc w:val="left"/>
      <w:pPr>
        <w:ind w:left="2880" w:hanging="360"/>
      </w:pPr>
      <w:rPr>
        <w:rFonts w:ascii="Symbol" w:hAnsi="Symbol" w:hint="default"/>
      </w:rPr>
    </w:lvl>
    <w:lvl w:ilvl="4" w:tplc="469AE91A" w:tentative="1">
      <w:start w:val="1"/>
      <w:numFmt w:val="bullet"/>
      <w:lvlText w:val="o"/>
      <w:lvlJc w:val="left"/>
      <w:pPr>
        <w:ind w:left="3600" w:hanging="360"/>
      </w:pPr>
      <w:rPr>
        <w:rFonts w:ascii="Courier New" w:hAnsi="Courier New" w:cs="Courier New" w:hint="default"/>
      </w:rPr>
    </w:lvl>
    <w:lvl w:ilvl="5" w:tplc="07383880" w:tentative="1">
      <w:start w:val="1"/>
      <w:numFmt w:val="bullet"/>
      <w:lvlText w:val=""/>
      <w:lvlJc w:val="left"/>
      <w:pPr>
        <w:ind w:left="4320" w:hanging="360"/>
      </w:pPr>
      <w:rPr>
        <w:rFonts w:ascii="Wingdings" w:hAnsi="Wingdings" w:hint="default"/>
      </w:rPr>
    </w:lvl>
    <w:lvl w:ilvl="6" w:tplc="1916B064" w:tentative="1">
      <w:start w:val="1"/>
      <w:numFmt w:val="bullet"/>
      <w:lvlText w:val=""/>
      <w:lvlJc w:val="left"/>
      <w:pPr>
        <w:ind w:left="5040" w:hanging="360"/>
      </w:pPr>
      <w:rPr>
        <w:rFonts w:ascii="Symbol" w:hAnsi="Symbol" w:hint="default"/>
      </w:rPr>
    </w:lvl>
    <w:lvl w:ilvl="7" w:tplc="62942F80" w:tentative="1">
      <w:start w:val="1"/>
      <w:numFmt w:val="bullet"/>
      <w:lvlText w:val="o"/>
      <w:lvlJc w:val="left"/>
      <w:pPr>
        <w:ind w:left="5760" w:hanging="360"/>
      </w:pPr>
      <w:rPr>
        <w:rFonts w:ascii="Courier New" w:hAnsi="Courier New" w:cs="Courier New" w:hint="default"/>
      </w:rPr>
    </w:lvl>
    <w:lvl w:ilvl="8" w:tplc="88C4485E" w:tentative="1">
      <w:start w:val="1"/>
      <w:numFmt w:val="bullet"/>
      <w:lvlText w:val=""/>
      <w:lvlJc w:val="left"/>
      <w:pPr>
        <w:ind w:left="6480" w:hanging="360"/>
      </w:pPr>
      <w:rPr>
        <w:rFonts w:ascii="Wingdings" w:hAnsi="Wingdings" w:hint="default"/>
      </w:rPr>
    </w:lvl>
  </w:abstractNum>
  <w:abstractNum w:abstractNumId="11" w15:restartNumberingAfterBreak="0">
    <w:nsid w:val="4BAD716E"/>
    <w:multiLevelType w:val="hybridMultilevel"/>
    <w:tmpl w:val="111011BA"/>
    <w:lvl w:ilvl="0" w:tplc="B3822DD4">
      <w:numFmt w:val="bullet"/>
      <w:pStyle w:val="-"/>
      <w:lvlText w:val=""/>
      <w:lvlJc w:val="left"/>
      <w:pPr>
        <w:ind w:left="720" w:hanging="360"/>
      </w:pPr>
      <w:rPr>
        <w:rFonts w:ascii="Symbol" w:eastAsia="Calibri" w:hAnsi="Symbol" w:cs="Gisha" w:hint="default"/>
      </w:rPr>
    </w:lvl>
    <w:lvl w:ilvl="1" w:tplc="93C805D8" w:tentative="1">
      <w:start w:val="1"/>
      <w:numFmt w:val="bullet"/>
      <w:lvlText w:val="o"/>
      <w:lvlJc w:val="left"/>
      <w:pPr>
        <w:ind w:left="1440" w:hanging="360"/>
      </w:pPr>
      <w:rPr>
        <w:rFonts w:ascii="Courier New" w:hAnsi="Courier New" w:cs="Courier New" w:hint="default"/>
      </w:rPr>
    </w:lvl>
    <w:lvl w:ilvl="2" w:tplc="A54856E4" w:tentative="1">
      <w:start w:val="1"/>
      <w:numFmt w:val="bullet"/>
      <w:lvlText w:val=""/>
      <w:lvlJc w:val="left"/>
      <w:pPr>
        <w:ind w:left="2160" w:hanging="360"/>
      </w:pPr>
      <w:rPr>
        <w:rFonts w:ascii="Wingdings" w:hAnsi="Wingdings" w:hint="default"/>
      </w:rPr>
    </w:lvl>
    <w:lvl w:ilvl="3" w:tplc="C2328944" w:tentative="1">
      <w:start w:val="1"/>
      <w:numFmt w:val="bullet"/>
      <w:lvlText w:val=""/>
      <w:lvlJc w:val="left"/>
      <w:pPr>
        <w:ind w:left="2880" w:hanging="360"/>
      </w:pPr>
      <w:rPr>
        <w:rFonts w:ascii="Symbol" w:hAnsi="Symbol" w:hint="default"/>
      </w:rPr>
    </w:lvl>
    <w:lvl w:ilvl="4" w:tplc="98F4694C" w:tentative="1">
      <w:start w:val="1"/>
      <w:numFmt w:val="bullet"/>
      <w:lvlText w:val="o"/>
      <w:lvlJc w:val="left"/>
      <w:pPr>
        <w:ind w:left="3600" w:hanging="360"/>
      </w:pPr>
      <w:rPr>
        <w:rFonts w:ascii="Courier New" w:hAnsi="Courier New" w:cs="Courier New" w:hint="default"/>
      </w:rPr>
    </w:lvl>
    <w:lvl w:ilvl="5" w:tplc="11F8A182" w:tentative="1">
      <w:start w:val="1"/>
      <w:numFmt w:val="bullet"/>
      <w:lvlText w:val=""/>
      <w:lvlJc w:val="left"/>
      <w:pPr>
        <w:ind w:left="4320" w:hanging="360"/>
      </w:pPr>
      <w:rPr>
        <w:rFonts w:ascii="Wingdings" w:hAnsi="Wingdings" w:hint="default"/>
      </w:rPr>
    </w:lvl>
    <w:lvl w:ilvl="6" w:tplc="65DAD768" w:tentative="1">
      <w:start w:val="1"/>
      <w:numFmt w:val="bullet"/>
      <w:lvlText w:val=""/>
      <w:lvlJc w:val="left"/>
      <w:pPr>
        <w:ind w:left="5040" w:hanging="360"/>
      </w:pPr>
      <w:rPr>
        <w:rFonts w:ascii="Symbol" w:hAnsi="Symbol" w:hint="default"/>
      </w:rPr>
    </w:lvl>
    <w:lvl w:ilvl="7" w:tplc="6630998E" w:tentative="1">
      <w:start w:val="1"/>
      <w:numFmt w:val="bullet"/>
      <w:lvlText w:val="o"/>
      <w:lvlJc w:val="left"/>
      <w:pPr>
        <w:ind w:left="5760" w:hanging="360"/>
      </w:pPr>
      <w:rPr>
        <w:rFonts w:ascii="Courier New" w:hAnsi="Courier New" w:cs="Courier New" w:hint="default"/>
      </w:rPr>
    </w:lvl>
    <w:lvl w:ilvl="8" w:tplc="4918A468" w:tentative="1">
      <w:start w:val="1"/>
      <w:numFmt w:val="bullet"/>
      <w:lvlText w:val=""/>
      <w:lvlJc w:val="left"/>
      <w:pPr>
        <w:ind w:left="6480" w:hanging="360"/>
      </w:pPr>
      <w:rPr>
        <w:rFonts w:ascii="Wingdings" w:hAnsi="Wingdings" w:hint="default"/>
      </w:rPr>
    </w:lvl>
  </w:abstractNum>
  <w:abstractNum w:abstractNumId="12" w15:restartNumberingAfterBreak="0">
    <w:nsid w:val="6FBC5BC6"/>
    <w:multiLevelType w:val="hybridMultilevel"/>
    <w:tmpl w:val="047EB62A"/>
    <w:lvl w:ilvl="0" w:tplc="219E2F4A">
      <w:start w:val="1"/>
      <w:numFmt w:val="bullet"/>
      <w:lvlText w:val=""/>
      <w:lvlJc w:val="left"/>
      <w:pPr>
        <w:ind w:left="720" w:hanging="360"/>
      </w:pPr>
      <w:rPr>
        <w:rFonts w:ascii="Symbol" w:hAnsi="Symbol" w:hint="default"/>
      </w:rPr>
    </w:lvl>
    <w:lvl w:ilvl="1" w:tplc="9E467D2A" w:tentative="1">
      <w:start w:val="1"/>
      <w:numFmt w:val="bullet"/>
      <w:lvlText w:val="o"/>
      <w:lvlJc w:val="left"/>
      <w:pPr>
        <w:ind w:left="1440" w:hanging="360"/>
      </w:pPr>
      <w:rPr>
        <w:rFonts w:ascii="Courier New" w:hAnsi="Courier New" w:cs="Courier New" w:hint="default"/>
      </w:rPr>
    </w:lvl>
    <w:lvl w:ilvl="2" w:tplc="54ACD532" w:tentative="1">
      <w:start w:val="1"/>
      <w:numFmt w:val="bullet"/>
      <w:lvlText w:val=""/>
      <w:lvlJc w:val="left"/>
      <w:pPr>
        <w:ind w:left="2160" w:hanging="360"/>
      </w:pPr>
      <w:rPr>
        <w:rFonts w:ascii="Wingdings" w:hAnsi="Wingdings" w:hint="default"/>
      </w:rPr>
    </w:lvl>
    <w:lvl w:ilvl="3" w:tplc="8796F608" w:tentative="1">
      <w:start w:val="1"/>
      <w:numFmt w:val="bullet"/>
      <w:lvlText w:val=""/>
      <w:lvlJc w:val="left"/>
      <w:pPr>
        <w:ind w:left="2880" w:hanging="360"/>
      </w:pPr>
      <w:rPr>
        <w:rFonts w:ascii="Symbol" w:hAnsi="Symbol" w:hint="default"/>
      </w:rPr>
    </w:lvl>
    <w:lvl w:ilvl="4" w:tplc="482C56EA" w:tentative="1">
      <w:start w:val="1"/>
      <w:numFmt w:val="bullet"/>
      <w:lvlText w:val="o"/>
      <w:lvlJc w:val="left"/>
      <w:pPr>
        <w:ind w:left="3600" w:hanging="360"/>
      </w:pPr>
      <w:rPr>
        <w:rFonts w:ascii="Courier New" w:hAnsi="Courier New" w:cs="Courier New" w:hint="default"/>
      </w:rPr>
    </w:lvl>
    <w:lvl w:ilvl="5" w:tplc="DF9AA0C2" w:tentative="1">
      <w:start w:val="1"/>
      <w:numFmt w:val="bullet"/>
      <w:lvlText w:val=""/>
      <w:lvlJc w:val="left"/>
      <w:pPr>
        <w:ind w:left="4320" w:hanging="360"/>
      </w:pPr>
      <w:rPr>
        <w:rFonts w:ascii="Wingdings" w:hAnsi="Wingdings" w:hint="default"/>
      </w:rPr>
    </w:lvl>
    <w:lvl w:ilvl="6" w:tplc="9A8425C0" w:tentative="1">
      <w:start w:val="1"/>
      <w:numFmt w:val="bullet"/>
      <w:lvlText w:val=""/>
      <w:lvlJc w:val="left"/>
      <w:pPr>
        <w:ind w:left="5040" w:hanging="360"/>
      </w:pPr>
      <w:rPr>
        <w:rFonts w:ascii="Symbol" w:hAnsi="Symbol" w:hint="default"/>
      </w:rPr>
    </w:lvl>
    <w:lvl w:ilvl="7" w:tplc="9A541A98" w:tentative="1">
      <w:start w:val="1"/>
      <w:numFmt w:val="bullet"/>
      <w:lvlText w:val="o"/>
      <w:lvlJc w:val="left"/>
      <w:pPr>
        <w:ind w:left="5760" w:hanging="360"/>
      </w:pPr>
      <w:rPr>
        <w:rFonts w:ascii="Courier New" w:hAnsi="Courier New" w:cs="Courier New" w:hint="default"/>
      </w:rPr>
    </w:lvl>
    <w:lvl w:ilvl="8" w:tplc="BDF4AF1C" w:tentative="1">
      <w:start w:val="1"/>
      <w:numFmt w:val="bullet"/>
      <w:lvlText w:val=""/>
      <w:lvlJc w:val="left"/>
      <w:pPr>
        <w:ind w:left="6480" w:hanging="360"/>
      </w:pPr>
      <w:rPr>
        <w:rFonts w:ascii="Wingdings" w:hAnsi="Wingdings" w:hint="default"/>
      </w:rPr>
    </w:lvl>
  </w:abstractNum>
  <w:abstractNum w:abstractNumId="13" w15:restartNumberingAfterBreak="0">
    <w:nsid w:val="79BD1BA7"/>
    <w:multiLevelType w:val="hybridMultilevel"/>
    <w:tmpl w:val="FF54C488"/>
    <w:lvl w:ilvl="0" w:tplc="1CAA072E">
      <w:start w:val="1"/>
      <w:numFmt w:val="bullet"/>
      <w:lvlText w:val=""/>
      <w:lvlJc w:val="left"/>
      <w:pPr>
        <w:ind w:left="360" w:hanging="360"/>
      </w:pPr>
      <w:rPr>
        <w:rFonts w:ascii="Symbol" w:hAnsi="Symbol" w:hint="default"/>
      </w:rPr>
    </w:lvl>
    <w:lvl w:ilvl="1" w:tplc="DC1E1D72" w:tentative="1">
      <w:start w:val="1"/>
      <w:numFmt w:val="bullet"/>
      <w:lvlText w:val="o"/>
      <w:lvlJc w:val="left"/>
      <w:pPr>
        <w:ind w:left="1080" w:hanging="360"/>
      </w:pPr>
      <w:rPr>
        <w:rFonts w:ascii="Courier New" w:hAnsi="Courier New" w:cs="Courier New" w:hint="default"/>
      </w:rPr>
    </w:lvl>
    <w:lvl w:ilvl="2" w:tplc="F4BA10B2" w:tentative="1">
      <w:start w:val="1"/>
      <w:numFmt w:val="bullet"/>
      <w:lvlText w:val=""/>
      <w:lvlJc w:val="left"/>
      <w:pPr>
        <w:ind w:left="1800" w:hanging="360"/>
      </w:pPr>
      <w:rPr>
        <w:rFonts w:ascii="Wingdings" w:hAnsi="Wingdings" w:hint="default"/>
      </w:rPr>
    </w:lvl>
    <w:lvl w:ilvl="3" w:tplc="F600FCBE" w:tentative="1">
      <w:start w:val="1"/>
      <w:numFmt w:val="bullet"/>
      <w:lvlText w:val=""/>
      <w:lvlJc w:val="left"/>
      <w:pPr>
        <w:ind w:left="2520" w:hanging="360"/>
      </w:pPr>
      <w:rPr>
        <w:rFonts w:ascii="Symbol" w:hAnsi="Symbol" w:hint="default"/>
      </w:rPr>
    </w:lvl>
    <w:lvl w:ilvl="4" w:tplc="A22AA368" w:tentative="1">
      <w:start w:val="1"/>
      <w:numFmt w:val="bullet"/>
      <w:lvlText w:val="o"/>
      <w:lvlJc w:val="left"/>
      <w:pPr>
        <w:ind w:left="3240" w:hanging="360"/>
      </w:pPr>
      <w:rPr>
        <w:rFonts w:ascii="Courier New" w:hAnsi="Courier New" w:cs="Courier New" w:hint="default"/>
      </w:rPr>
    </w:lvl>
    <w:lvl w:ilvl="5" w:tplc="69B014E6" w:tentative="1">
      <w:start w:val="1"/>
      <w:numFmt w:val="bullet"/>
      <w:lvlText w:val=""/>
      <w:lvlJc w:val="left"/>
      <w:pPr>
        <w:ind w:left="3960" w:hanging="360"/>
      </w:pPr>
      <w:rPr>
        <w:rFonts w:ascii="Wingdings" w:hAnsi="Wingdings" w:hint="default"/>
      </w:rPr>
    </w:lvl>
    <w:lvl w:ilvl="6" w:tplc="32681CDC" w:tentative="1">
      <w:start w:val="1"/>
      <w:numFmt w:val="bullet"/>
      <w:lvlText w:val=""/>
      <w:lvlJc w:val="left"/>
      <w:pPr>
        <w:ind w:left="4680" w:hanging="360"/>
      </w:pPr>
      <w:rPr>
        <w:rFonts w:ascii="Symbol" w:hAnsi="Symbol" w:hint="default"/>
      </w:rPr>
    </w:lvl>
    <w:lvl w:ilvl="7" w:tplc="AB7A0060" w:tentative="1">
      <w:start w:val="1"/>
      <w:numFmt w:val="bullet"/>
      <w:lvlText w:val="o"/>
      <w:lvlJc w:val="left"/>
      <w:pPr>
        <w:ind w:left="5400" w:hanging="360"/>
      </w:pPr>
      <w:rPr>
        <w:rFonts w:ascii="Courier New" w:hAnsi="Courier New" w:cs="Courier New" w:hint="default"/>
      </w:rPr>
    </w:lvl>
    <w:lvl w:ilvl="8" w:tplc="AED0DDD8"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6"/>
  </w:num>
  <w:num w:numId="6">
    <w:abstractNumId w:val="12"/>
  </w:num>
  <w:num w:numId="7">
    <w:abstractNumId w:val="2"/>
  </w:num>
  <w:num w:numId="8">
    <w:abstractNumId w:val="11"/>
  </w:num>
  <w:num w:numId="9">
    <w:abstractNumId w:val="10"/>
  </w:num>
  <w:num w:numId="10">
    <w:abstractNumId w:val="8"/>
  </w:num>
  <w:num w:numId="11">
    <w:abstractNumId w:val="4"/>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1A"/>
    <w:rsid w:val="000033DC"/>
    <w:rsid w:val="00010575"/>
    <w:rsid w:val="00015054"/>
    <w:rsid w:val="00017D36"/>
    <w:rsid w:val="00020740"/>
    <w:rsid w:val="00026039"/>
    <w:rsid w:val="00026B92"/>
    <w:rsid w:val="000305A9"/>
    <w:rsid w:val="00041DFF"/>
    <w:rsid w:val="00043AC9"/>
    <w:rsid w:val="00046393"/>
    <w:rsid w:val="00050B18"/>
    <w:rsid w:val="00050EB1"/>
    <w:rsid w:val="00050FF1"/>
    <w:rsid w:val="00057025"/>
    <w:rsid w:val="00057432"/>
    <w:rsid w:val="00057DC3"/>
    <w:rsid w:val="00060B48"/>
    <w:rsid w:val="00063C25"/>
    <w:rsid w:val="0006459A"/>
    <w:rsid w:val="000646C8"/>
    <w:rsid w:val="00065EBC"/>
    <w:rsid w:val="0007347A"/>
    <w:rsid w:val="00077C9E"/>
    <w:rsid w:val="0008259D"/>
    <w:rsid w:val="00085046"/>
    <w:rsid w:val="00087D71"/>
    <w:rsid w:val="00087EC5"/>
    <w:rsid w:val="00092B1E"/>
    <w:rsid w:val="00094BEE"/>
    <w:rsid w:val="000A479A"/>
    <w:rsid w:val="000B0485"/>
    <w:rsid w:val="000B309C"/>
    <w:rsid w:val="000B3AC4"/>
    <w:rsid w:val="000C04F3"/>
    <w:rsid w:val="000C11F4"/>
    <w:rsid w:val="000C20EE"/>
    <w:rsid w:val="000C6542"/>
    <w:rsid w:val="000C7667"/>
    <w:rsid w:val="000D29B6"/>
    <w:rsid w:val="000D4A43"/>
    <w:rsid w:val="000D7B18"/>
    <w:rsid w:val="000E0D99"/>
    <w:rsid w:val="000E105B"/>
    <w:rsid w:val="000E142F"/>
    <w:rsid w:val="000E1CF7"/>
    <w:rsid w:val="000E1ED2"/>
    <w:rsid w:val="000E24FE"/>
    <w:rsid w:val="000E75B2"/>
    <w:rsid w:val="000F00FE"/>
    <w:rsid w:val="000F16C4"/>
    <w:rsid w:val="001036C9"/>
    <w:rsid w:val="001124B7"/>
    <w:rsid w:val="00115359"/>
    <w:rsid w:val="00115E02"/>
    <w:rsid w:val="001211DB"/>
    <w:rsid w:val="00121C71"/>
    <w:rsid w:val="0012280E"/>
    <w:rsid w:val="0012722C"/>
    <w:rsid w:val="00133F52"/>
    <w:rsid w:val="00134543"/>
    <w:rsid w:val="00134584"/>
    <w:rsid w:val="001372AA"/>
    <w:rsid w:val="001405D4"/>
    <w:rsid w:val="00141D76"/>
    <w:rsid w:val="0014236E"/>
    <w:rsid w:val="001453C1"/>
    <w:rsid w:val="00145AF8"/>
    <w:rsid w:val="001474E9"/>
    <w:rsid w:val="00150243"/>
    <w:rsid w:val="00151437"/>
    <w:rsid w:val="001516B8"/>
    <w:rsid w:val="00161160"/>
    <w:rsid w:val="00162060"/>
    <w:rsid w:val="00162D08"/>
    <w:rsid w:val="00162F4A"/>
    <w:rsid w:val="00164176"/>
    <w:rsid w:val="00165A6E"/>
    <w:rsid w:val="00166C6F"/>
    <w:rsid w:val="001715CB"/>
    <w:rsid w:val="001742B6"/>
    <w:rsid w:val="001760AB"/>
    <w:rsid w:val="001770C1"/>
    <w:rsid w:val="00177337"/>
    <w:rsid w:val="001921BD"/>
    <w:rsid w:val="001A32B0"/>
    <w:rsid w:val="001A3EF7"/>
    <w:rsid w:val="001A5CD6"/>
    <w:rsid w:val="001B39B5"/>
    <w:rsid w:val="001B5B6C"/>
    <w:rsid w:val="001B742E"/>
    <w:rsid w:val="001C11B1"/>
    <w:rsid w:val="001C1AA9"/>
    <w:rsid w:val="001C23B7"/>
    <w:rsid w:val="001C64D0"/>
    <w:rsid w:val="001C683B"/>
    <w:rsid w:val="001C7706"/>
    <w:rsid w:val="001C7C68"/>
    <w:rsid w:val="001D1547"/>
    <w:rsid w:val="001D2A0D"/>
    <w:rsid w:val="001D764A"/>
    <w:rsid w:val="001D7E42"/>
    <w:rsid w:val="001E154C"/>
    <w:rsid w:val="001E7162"/>
    <w:rsid w:val="001F67E6"/>
    <w:rsid w:val="002016FC"/>
    <w:rsid w:val="00201796"/>
    <w:rsid w:val="0020339C"/>
    <w:rsid w:val="002049CD"/>
    <w:rsid w:val="00206C89"/>
    <w:rsid w:val="00212517"/>
    <w:rsid w:val="0021339A"/>
    <w:rsid w:val="00214FF7"/>
    <w:rsid w:val="00217536"/>
    <w:rsid w:val="00221470"/>
    <w:rsid w:val="00221ABC"/>
    <w:rsid w:val="00230214"/>
    <w:rsid w:val="00231368"/>
    <w:rsid w:val="0023251A"/>
    <w:rsid w:val="00233DF4"/>
    <w:rsid w:val="00235A6A"/>
    <w:rsid w:val="002362A3"/>
    <w:rsid w:val="002406D3"/>
    <w:rsid w:val="002428E2"/>
    <w:rsid w:val="00242ED6"/>
    <w:rsid w:val="00242EE3"/>
    <w:rsid w:val="00244A3D"/>
    <w:rsid w:val="00250CE0"/>
    <w:rsid w:val="002519C4"/>
    <w:rsid w:val="00253047"/>
    <w:rsid w:val="002542E7"/>
    <w:rsid w:val="00256899"/>
    <w:rsid w:val="0025790B"/>
    <w:rsid w:val="0026141B"/>
    <w:rsid w:val="00264602"/>
    <w:rsid w:val="0027139C"/>
    <w:rsid w:val="00273289"/>
    <w:rsid w:val="002737D5"/>
    <w:rsid w:val="00277A24"/>
    <w:rsid w:val="00277C82"/>
    <w:rsid w:val="00277CC3"/>
    <w:rsid w:val="002808EF"/>
    <w:rsid w:val="0028367B"/>
    <w:rsid w:val="00283A68"/>
    <w:rsid w:val="00284ACC"/>
    <w:rsid w:val="002865DD"/>
    <w:rsid w:val="0028689C"/>
    <w:rsid w:val="00286F10"/>
    <w:rsid w:val="00291BCC"/>
    <w:rsid w:val="00293271"/>
    <w:rsid w:val="00296D5B"/>
    <w:rsid w:val="00297693"/>
    <w:rsid w:val="002A27F4"/>
    <w:rsid w:val="002A3DE6"/>
    <w:rsid w:val="002A49C3"/>
    <w:rsid w:val="002A75EE"/>
    <w:rsid w:val="002B069F"/>
    <w:rsid w:val="002B1B8B"/>
    <w:rsid w:val="002B7EB1"/>
    <w:rsid w:val="002C1CBB"/>
    <w:rsid w:val="002C5364"/>
    <w:rsid w:val="002C54B6"/>
    <w:rsid w:val="002C704A"/>
    <w:rsid w:val="002C7DB0"/>
    <w:rsid w:val="002D040D"/>
    <w:rsid w:val="002E0B06"/>
    <w:rsid w:val="002E2F70"/>
    <w:rsid w:val="002F0867"/>
    <w:rsid w:val="002F35C2"/>
    <w:rsid w:val="002F733C"/>
    <w:rsid w:val="002F7D5F"/>
    <w:rsid w:val="00303298"/>
    <w:rsid w:val="00304F29"/>
    <w:rsid w:val="003103CD"/>
    <w:rsid w:val="0031226F"/>
    <w:rsid w:val="00312800"/>
    <w:rsid w:val="00314040"/>
    <w:rsid w:val="00314D1E"/>
    <w:rsid w:val="00315412"/>
    <w:rsid w:val="00315816"/>
    <w:rsid w:val="00320417"/>
    <w:rsid w:val="00323289"/>
    <w:rsid w:val="00324665"/>
    <w:rsid w:val="00326D3E"/>
    <w:rsid w:val="00326F19"/>
    <w:rsid w:val="00334024"/>
    <w:rsid w:val="00334D0D"/>
    <w:rsid w:val="00335514"/>
    <w:rsid w:val="00335828"/>
    <w:rsid w:val="003418C1"/>
    <w:rsid w:val="00345323"/>
    <w:rsid w:val="00345BA6"/>
    <w:rsid w:val="003462E6"/>
    <w:rsid w:val="00354A22"/>
    <w:rsid w:val="00354BE9"/>
    <w:rsid w:val="003552BC"/>
    <w:rsid w:val="00357A4E"/>
    <w:rsid w:val="00363499"/>
    <w:rsid w:val="003651A1"/>
    <w:rsid w:val="00366967"/>
    <w:rsid w:val="0036799A"/>
    <w:rsid w:val="0037071A"/>
    <w:rsid w:val="00370A66"/>
    <w:rsid w:val="003716D7"/>
    <w:rsid w:val="00372A0B"/>
    <w:rsid w:val="00376082"/>
    <w:rsid w:val="003769B0"/>
    <w:rsid w:val="003857F6"/>
    <w:rsid w:val="00391B00"/>
    <w:rsid w:val="003951D3"/>
    <w:rsid w:val="003A432D"/>
    <w:rsid w:val="003B1816"/>
    <w:rsid w:val="003B226F"/>
    <w:rsid w:val="003B22A7"/>
    <w:rsid w:val="003B57E0"/>
    <w:rsid w:val="003B7FCF"/>
    <w:rsid w:val="003C2993"/>
    <w:rsid w:val="003C2EB6"/>
    <w:rsid w:val="003C3D5E"/>
    <w:rsid w:val="003C3FC5"/>
    <w:rsid w:val="003D730F"/>
    <w:rsid w:val="003E1680"/>
    <w:rsid w:val="003E302A"/>
    <w:rsid w:val="003E3C0E"/>
    <w:rsid w:val="004004D6"/>
    <w:rsid w:val="00402860"/>
    <w:rsid w:val="00403A47"/>
    <w:rsid w:val="0040406F"/>
    <w:rsid w:val="004040F6"/>
    <w:rsid w:val="004064D5"/>
    <w:rsid w:val="004124F7"/>
    <w:rsid w:val="00414027"/>
    <w:rsid w:val="00415EA3"/>
    <w:rsid w:val="00415F53"/>
    <w:rsid w:val="00416C39"/>
    <w:rsid w:val="00422180"/>
    <w:rsid w:val="00424154"/>
    <w:rsid w:val="0042642C"/>
    <w:rsid w:val="00431E39"/>
    <w:rsid w:val="00433DA8"/>
    <w:rsid w:val="00434591"/>
    <w:rsid w:val="00435C0D"/>
    <w:rsid w:val="004435B6"/>
    <w:rsid w:val="00444482"/>
    <w:rsid w:val="004505FA"/>
    <w:rsid w:val="00450F1B"/>
    <w:rsid w:val="00452D78"/>
    <w:rsid w:val="00454253"/>
    <w:rsid w:val="0045699E"/>
    <w:rsid w:val="00464485"/>
    <w:rsid w:val="00467641"/>
    <w:rsid w:val="00471918"/>
    <w:rsid w:val="00471C50"/>
    <w:rsid w:val="00475C58"/>
    <w:rsid w:val="004823E4"/>
    <w:rsid w:val="004865D1"/>
    <w:rsid w:val="00487358"/>
    <w:rsid w:val="004902B1"/>
    <w:rsid w:val="00495EA6"/>
    <w:rsid w:val="00497E3C"/>
    <w:rsid w:val="004A038D"/>
    <w:rsid w:val="004A0F97"/>
    <w:rsid w:val="004A5E78"/>
    <w:rsid w:val="004A697E"/>
    <w:rsid w:val="004A6CD7"/>
    <w:rsid w:val="004A6EA6"/>
    <w:rsid w:val="004B017E"/>
    <w:rsid w:val="004B03EC"/>
    <w:rsid w:val="004B6FE5"/>
    <w:rsid w:val="004B797F"/>
    <w:rsid w:val="004C2CD1"/>
    <w:rsid w:val="004C4B36"/>
    <w:rsid w:val="004C558A"/>
    <w:rsid w:val="004D400E"/>
    <w:rsid w:val="004E0BF0"/>
    <w:rsid w:val="004E1591"/>
    <w:rsid w:val="004E24E1"/>
    <w:rsid w:val="004E27D8"/>
    <w:rsid w:val="004E3AB7"/>
    <w:rsid w:val="004E4BCB"/>
    <w:rsid w:val="004E5242"/>
    <w:rsid w:val="004E7027"/>
    <w:rsid w:val="004F6A8D"/>
    <w:rsid w:val="004F76F1"/>
    <w:rsid w:val="0050135A"/>
    <w:rsid w:val="00501DC7"/>
    <w:rsid w:val="00501EC3"/>
    <w:rsid w:val="005043B5"/>
    <w:rsid w:val="00505617"/>
    <w:rsid w:val="005058F6"/>
    <w:rsid w:val="00507E1A"/>
    <w:rsid w:val="00511DFA"/>
    <w:rsid w:val="005132F2"/>
    <w:rsid w:val="00513987"/>
    <w:rsid w:val="00514E0B"/>
    <w:rsid w:val="00515677"/>
    <w:rsid w:val="00516BE2"/>
    <w:rsid w:val="00520075"/>
    <w:rsid w:val="00520F92"/>
    <w:rsid w:val="00521B71"/>
    <w:rsid w:val="00522920"/>
    <w:rsid w:val="00522B5E"/>
    <w:rsid w:val="005251C8"/>
    <w:rsid w:val="00530E12"/>
    <w:rsid w:val="005315D8"/>
    <w:rsid w:val="0053346D"/>
    <w:rsid w:val="00533D0C"/>
    <w:rsid w:val="00536E52"/>
    <w:rsid w:val="00540F3F"/>
    <w:rsid w:val="00542CC2"/>
    <w:rsid w:val="00545333"/>
    <w:rsid w:val="00546450"/>
    <w:rsid w:val="00546750"/>
    <w:rsid w:val="00547041"/>
    <w:rsid w:val="00547290"/>
    <w:rsid w:val="00550F59"/>
    <w:rsid w:val="005535D4"/>
    <w:rsid w:val="00556A1C"/>
    <w:rsid w:val="00560986"/>
    <w:rsid w:val="00564BF5"/>
    <w:rsid w:val="00572670"/>
    <w:rsid w:val="00572E06"/>
    <w:rsid w:val="005811FD"/>
    <w:rsid w:val="00581A4D"/>
    <w:rsid w:val="005867F6"/>
    <w:rsid w:val="00590D04"/>
    <w:rsid w:val="00592EF4"/>
    <w:rsid w:val="005A25C1"/>
    <w:rsid w:val="005A33F7"/>
    <w:rsid w:val="005B03C2"/>
    <w:rsid w:val="005B1E3F"/>
    <w:rsid w:val="005C0399"/>
    <w:rsid w:val="005C5219"/>
    <w:rsid w:val="005C68C4"/>
    <w:rsid w:val="005C6FBC"/>
    <w:rsid w:val="005C799A"/>
    <w:rsid w:val="005C79DC"/>
    <w:rsid w:val="005D15D8"/>
    <w:rsid w:val="005D2B0A"/>
    <w:rsid w:val="005D33CB"/>
    <w:rsid w:val="005D3DFB"/>
    <w:rsid w:val="005D55AE"/>
    <w:rsid w:val="005D7DCA"/>
    <w:rsid w:val="005E0F29"/>
    <w:rsid w:val="005E30CD"/>
    <w:rsid w:val="005E5578"/>
    <w:rsid w:val="005E63DD"/>
    <w:rsid w:val="005F186E"/>
    <w:rsid w:val="005F5153"/>
    <w:rsid w:val="005F724C"/>
    <w:rsid w:val="005F7954"/>
    <w:rsid w:val="00600757"/>
    <w:rsid w:val="006012FC"/>
    <w:rsid w:val="00603400"/>
    <w:rsid w:val="00603630"/>
    <w:rsid w:val="006074E9"/>
    <w:rsid w:val="00613CBB"/>
    <w:rsid w:val="00613EED"/>
    <w:rsid w:val="00613F23"/>
    <w:rsid w:val="0061504C"/>
    <w:rsid w:val="006167E9"/>
    <w:rsid w:val="00621048"/>
    <w:rsid w:val="006239F5"/>
    <w:rsid w:val="00624D23"/>
    <w:rsid w:val="00630EA1"/>
    <w:rsid w:val="0063129D"/>
    <w:rsid w:val="00632BF7"/>
    <w:rsid w:val="00635412"/>
    <w:rsid w:val="0064043C"/>
    <w:rsid w:val="006466EE"/>
    <w:rsid w:val="00646DF9"/>
    <w:rsid w:val="0065468D"/>
    <w:rsid w:val="00654C46"/>
    <w:rsid w:val="0065673E"/>
    <w:rsid w:val="00656A8E"/>
    <w:rsid w:val="0066195C"/>
    <w:rsid w:val="00661CD6"/>
    <w:rsid w:val="00663461"/>
    <w:rsid w:val="00666D75"/>
    <w:rsid w:val="00670122"/>
    <w:rsid w:val="00670E1D"/>
    <w:rsid w:val="006825C0"/>
    <w:rsid w:val="0068347F"/>
    <w:rsid w:val="00683688"/>
    <w:rsid w:val="00685685"/>
    <w:rsid w:val="006858A3"/>
    <w:rsid w:val="006874DB"/>
    <w:rsid w:val="00693113"/>
    <w:rsid w:val="0069387C"/>
    <w:rsid w:val="006951D2"/>
    <w:rsid w:val="00695C38"/>
    <w:rsid w:val="00696B79"/>
    <w:rsid w:val="006A4400"/>
    <w:rsid w:val="006A58D7"/>
    <w:rsid w:val="006B06C6"/>
    <w:rsid w:val="006B4DEE"/>
    <w:rsid w:val="006B7167"/>
    <w:rsid w:val="006B73B4"/>
    <w:rsid w:val="006B7D64"/>
    <w:rsid w:val="006C0F62"/>
    <w:rsid w:val="006C4495"/>
    <w:rsid w:val="006C4539"/>
    <w:rsid w:val="006C5227"/>
    <w:rsid w:val="006C787B"/>
    <w:rsid w:val="006D093D"/>
    <w:rsid w:val="006D2D34"/>
    <w:rsid w:val="006D4E92"/>
    <w:rsid w:val="006E12E6"/>
    <w:rsid w:val="006E23DB"/>
    <w:rsid w:val="006E5CA0"/>
    <w:rsid w:val="006E6729"/>
    <w:rsid w:val="006E685B"/>
    <w:rsid w:val="006E68F2"/>
    <w:rsid w:val="006F2C0E"/>
    <w:rsid w:val="006F37BB"/>
    <w:rsid w:val="006F71BC"/>
    <w:rsid w:val="00700480"/>
    <w:rsid w:val="007033FB"/>
    <w:rsid w:val="0070551D"/>
    <w:rsid w:val="007065C5"/>
    <w:rsid w:val="0071163B"/>
    <w:rsid w:val="007137DC"/>
    <w:rsid w:val="00713870"/>
    <w:rsid w:val="00715BB2"/>
    <w:rsid w:val="0072388B"/>
    <w:rsid w:val="00724984"/>
    <w:rsid w:val="007278EF"/>
    <w:rsid w:val="00727C60"/>
    <w:rsid w:val="0074147C"/>
    <w:rsid w:val="007422E7"/>
    <w:rsid w:val="0074525E"/>
    <w:rsid w:val="00746074"/>
    <w:rsid w:val="00746105"/>
    <w:rsid w:val="00750F99"/>
    <w:rsid w:val="0075147E"/>
    <w:rsid w:val="007704C2"/>
    <w:rsid w:val="00770AAD"/>
    <w:rsid w:val="00771FB9"/>
    <w:rsid w:val="00772EDF"/>
    <w:rsid w:val="007747BC"/>
    <w:rsid w:val="007776E7"/>
    <w:rsid w:val="00783806"/>
    <w:rsid w:val="00791F29"/>
    <w:rsid w:val="00793070"/>
    <w:rsid w:val="007934BF"/>
    <w:rsid w:val="00793D6A"/>
    <w:rsid w:val="00793D78"/>
    <w:rsid w:val="0079679B"/>
    <w:rsid w:val="007979AA"/>
    <w:rsid w:val="007B20D2"/>
    <w:rsid w:val="007B290A"/>
    <w:rsid w:val="007B39AA"/>
    <w:rsid w:val="007B5952"/>
    <w:rsid w:val="007B79B3"/>
    <w:rsid w:val="007C142D"/>
    <w:rsid w:val="007C1989"/>
    <w:rsid w:val="007C1CF8"/>
    <w:rsid w:val="007C21EC"/>
    <w:rsid w:val="007C2FD5"/>
    <w:rsid w:val="007C40A6"/>
    <w:rsid w:val="007D1C0F"/>
    <w:rsid w:val="007D3606"/>
    <w:rsid w:val="007D3C0E"/>
    <w:rsid w:val="007D49D5"/>
    <w:rsid w:val="007D5A8C"/>
    <w:rsid w:val="007E1F66"/>
    <w:rsid w:val="007E638F"/>
    <w:rsid w:val="007F01C0"/>
    <w:rsid w:val="007F1B68"/>
    <w:rsid w:val="007F2515"/>
    <w:rsid w:val="007F48CE"/>
    <w:rsid w:val="007F578E"/>
    <w:rsid w:val="00800A08"/>
    <w:rsid w:val="00804DE0"/>
    <w:rsid w:val="008127D5"/>
    <w:rsid w:val="008149E9"/>
    <w:rsid w:val="00815962"/>
    <w:rsid w:val="00815D8E"/>
    <w:rsid w:val="00824528"/>
    <w:rsid w:val="00825979"/>
    <w:rsid w:val="00826A55"/>
    <w:rsid w:val="00830A89"/>
    <w:rsid w:val="0083541F"/>
    <w:rsid w:val="00835DB4"/>
    <w:rsid w:val="00836919"/>
    <w:rsid w:val="008369D6"/>
    <w:rsid w:val="008419DD"/>
    <w:rsid w:val="00842616"/>
    <w:rsid w:val="008435D0"/>
    <w:rsid w:val="00850043"/>
    <w:rsid w:val="008510FD"/>
    <w:rsid w:val="0085232A"/>
    <w:rsid w:val="00852B6B"/>
    <w:rsid w:val="00853632"/>
    <w:rsid w:val="00853967"/>
    <w:rsid w:val="0085409B"/>
    <w:rsid w:val="008567FE"/>
    <w:rsid w:val="0086372A"/>
    <w:rsid w:val="00863D73"/>
    <w:rsid w:val="00864530"/>
    <w:rsid w:val="00867A7A"/>
    <w:rsid w:val="008720F2"/>
    <w:rsid w:val="008834EC"/>
    <w:rsid w:val="008843A1"/>
    <w:rsid w:val="00885761"/>
    <w:rsid w:val="00887865"/>
    <w:rsid w:val="00890142"/>
    <w:rsid w:val="00892287"/>
    <w:rsid w:val="00895417"/>
    <w:rsid w:val="00897396"/>
    <w:rsid w:val="0089769E"/>
    <w:rsid w:val="008A3EF0"/>
    <w:rsid w:val="008A5975"/>
    <w:rsid w:val="008A5A88"/>
    <w:rsid w:val="008B1CAE"/>
    <w:rsid w:val="008B384E"/>
    <w:rsid w:val="008B6C45"/>
    <w:rsid w:val="008B7598"/>
    <w:rsid w:val="008C09A7"/>
    <w:rsid w:val="008C5F6C"/>
    <w:rsid w:val="008D168E"/>
    <w:rsid w:val="008D217A"/>
    <w:rsid w:val="008D3D05"/>
    <w:rsid w:val="008D4C86"/>
    <w:rsid w:val="008D71AB"/>
    <w:rsid w:val="008E2DD5"/>
    <w:rsid w:val="008E2E64"/>
    <w:rsid w:val="008F126F"/>
    <w:rsid w:val="008F1914"/>
    <w:rsid w:val="008F3C30"/>
    <w:rsid w:val="00900E4A"/>
    <w:rsid w:val="009054CB"/>
    <w:rsid w:val="00906231"/>
    <w:rsid w:val="00911341"/>
    <w:rsid w:val="00917FAA"/>
    <w:rsid w:val="009204C7"/>
    <w:rsid w:val="0092308F"/>
    <w:rsid w:val="009233ED"/>
    <w:rsid w:val="00926415"/>
    <w:rsid w:val="00933481"/>
    <w:rsid w:val="00934E8B"/>
    <w:rsid w:val="009406AC"/>
    <w:rsid w:val="00942F2F"/>
    <w:rsid w:val="0095004E"/>
    <w:rsid w:val="00951290"/>
    <w:rsid w:val="00952C7C"/>
    <w:rsid w:val="00956188"/>
    <w:rsid w:val="00961838"/>
    <w:rsid w:val="00963878"/>
    <w:rsid w:val="00963FEF"/>
    <w:rsid w:val="00966C40"/>
    <w:rsid w:val="00971807"/>
    <w:rsid w:val="00974AAA"/>
    <w:rsid w:val="00976775"/>
    <w:rsid w:val="00977A49"/>
    <w:rsid w:val="009817BA"/>
    <w:rsid w:val="00982A28"/>
    <w:rsid w:val="00984F37"/>
    <w:rsid w:val="00986855"/>
    <w:rsid w:val="0099001B"/>
    <w:rsid w:val="00997B7B"/>
    <w:rsid w:val="009A130A"/>
    <w:rsid w:val="009A1F68"/>
    <w:rsid w:val="009A5CEB"/>
    <w:rsid w:val="009A7ACF"/>
    <w:rsid w:val="009A7C87"/>
    <w:rsid w:val="009B0EE8"/>
    <w:rsid w:val="009B2C78"/>
    <w:rsid w:val="009B2FB6"/>
    <w:rsid w:val="009B6F1F"/>
    <w:rsid w:val="009B7082"/>
    <w:rsid w:val="009B72D2"/>
    <w:rsid w:val="009C52FC"/>
    <w:rsid w:val="009C53B4"/>
    <w:rsid w:val="009D0356"/>
    <w:rsid w:val="009D0789"/>
    <w:rsid w:val="009D123A"/>
    <w:rsid w:val="009D1FA5"/>
    <w:rsid w:val="009D537D"/>
    <w:rsid w:val="009D5AE6"/>
    <w:rsid w:val="009E2F5B"/>
    <w:rsid w:val="009E49AA"/>
    <w:rsid w:val="009E725B"/>
    <w:rsid w:val="009F3077"/>
    <w:rsid w:val="009F32BB"/>
    <w:rsid w:val="009F5727"/>
    <w:rsid w:val="009F59E3"/>
    <w:rsid w:val="00A04E24"/>
    <w:rsid w:val="00A05387"/>
    <w:rsid w:val="00A14E6B"/>
    <w:rsid w:val="00A1502B"/>
    <w:rsid w:val="00A172A4"/>
    <w:rsid w:val="00A201EC"/>
    <w:rsid w:val="00A25C8F"/>
    <w:rsid w:val="00A30579"/>
    <w:rsid w:val="00A309BD"/>
    <w:rsid w:val="00A311A2"/>
    <w:rsid w:val="00A32443"/>
    <w:rsid w:val="00A326FD"/>
    <w:rsid w:val="00A32BEE"/>
    <w:rsid w:val="00A35A2C"/>
    <w:rsid w:val="00A375FD"/>
    <w:rsid w:val="00A37878"/>
    <w:rsid w:val="00A42D78"/>
    <w:rsid w:val="00A43B06"/>
    <w:rsid w:val="00A459C4"/>
    <w:rsid w:val="00A45A5A"/>
    <w:rsid w:val="00A46585"/>
    <w:rsid w:val="00A47AD9"/>
    <w:rsid w:val="00A52F6C"/>
    <w:rsid w:val="00A53168"/>
    <w:rsid w:val="00A540BF"/>
    <w:rsid w:val="00A63E40"/>
    <w:rsid w:val="00A67340"/>
    <w:rsid w:val="00A712E0"/>
    <w:rsid w:val="00A71372"/>
    <w:rsid w:val="00A72813"/>
    <w:rsid w:val="00A74E76"/>
    <w:rsid w:val="00A75C00"/>
    <w:rsid w:val="00A8234F"/>
    <w:rsid w:val="00A84036"/>
    <w:rsid w:val="00A843BD"/>
    <w:rsid w:val="00A862FF"/>
    <w:rsid w:val="00A91FDB"/>
    <w:rsid w:val="00A92D23"/>
    <w:rsid w:val="00AA0172"/>
    <w:rsid w:val="00AA0C83"/>
    <w:rsid w:val="00AA1CC4"/>
    <w:rsid w:val="00AA2A00"/>
    <w:rsid w:val="00AA64BA"/>
    <w:rsid w:val="00AB201E"/>
    <w:rsid w:val="00AB2F1E"/>
    <w:rsid w:val="00AB5B16"/>
    <w:rsid w:val="00AC11A8"/>
    <w:rsid w:val="00AC376D"/>
    <w:rsid w:val="00AC451A"/>
    <w:rsid w:val="00AC463C"/>
    <w:rsid w:val="00AC4F0E"/>
    <w:rsid w:val="00AD0A9E"/>
    <w:rsid w:val="00AD3387"/>
    <w:rsid w:val="00AD378A"/>
    <w:rsid w:val="00AD40EB"/>
    <w:rsid w:val="00AE0D82"/>
    <w:rsid w:val="00AE2F25"/>
    <w:rsid w:val="00AE5FE1"/>
    <w:rsid w:val="00AE73C0"/>
    <w:rsid w:val="00AF3E96"/>
    <w:rsid w:val="00AF42AB"/>
    <w:rsid w:val="00AF46D5"/>
    <w:rsid w:val="00AF7250"/>
    <w:rsid w:val="00B009AB"/>
    <w:rsid w:val="00B17F37"/>
    <w:rsid w:val="00B20C40"/>
    <w:rsid w:val="00B2204E"/>
    <w:rsid w:val="00B23BD4"/>
    <w:rsid w:val="00B241B0"/>
    <w:rsid w:val="00B24822"/>
    <w:rsid w:val="00B25983"/>
    <w:rsid w:val="00B270D9"/>
    <w:rsid w:val="00B33E16"/>
    <w:rsid w:val="00B34282"/>
    <w:rsid w:val="00B34479"/>
    <w:rsid w:val="00B349F2"/>
    <w:rsid w:val="00B34A72"/>
    <w:rsid w:val="00B462D3"/>
    <w:rsid w:val="00B50655"/>
    <w:rsid w:val="00B536D7"/>
    <w:rsid w:val="00B53704"/>
    <w:rsid w:val="00B557AD"/>
    <w:rsid w:val="00B56035"/>
    <w:rsid w:val="00B61E3C"/>
    <w:rsid w:val="00B65EAE"/>
    <w:rsid w:val="00B65F8C"/>
    <w:rsid w:val="00B677DC"/>
    <w:rsid w:val="00B705FA"/>
    <w:rsid w:val="00B76AB7"/>
    <w:rsid w:val="00B91BFB"/>
    <w:rsid w:val="00B91CAE"/>
    <w:rsid w:val="00BA0895"/>
    <w:rsid w:val="00BA1183"/>
    <w:rsid w:val="00BA2021"/>
    <w:rsid w:val="00BA2140"/>
    <w:rsid w:val="00BA51C5"/>
    <w:rsid w:val="00BA5C41"/>
    <w:rsid w:val="00BA6911"/>
    <w:rsid w:val="00BB1F2A"/>
    <w:rsid w:val="00BB2561"/>
    <w:rsid w:val="00BB4D80"/>
    <w:rsid w:val="00BB7942"/>
    <w:rsid w:val="00BC08ED"/>
    <w:rsid w:val="00BC2E77"/>
    <w:rsid w:val="00BC42CC"/>
    <w:rsid w:val="00BC69B5"/>
    <w:rsid w:val="00BD38F0"/>
    <w:rsid w:val="00BD3EA4"/>
    <w:rsid w:val="00BD7A3C"/>
    <w:rsid w:val="00BE0978"/>
    <w:rsid w:val="00BE1150"/>
    <w:rsid w:val="00BE6378"/>
    <w:rsid w:val="00BE714B"/>
    <w:rsid w:val="00BF39F0"/>
    <w:rsid w:val="00BF40DF"/>
    <w:rsid w:val="00BF787D"/>
    <w:rsid w:val="00C02A2D"/>
    <w:rsid w:val="00C07335"/>
    <w:rsid w:val="00C1236C"/>
    <w:rsid w:val="00C123E1"/>
    <w:rsid w:val="00C12469"/>
    <w:rsid w:val="00C13A0C"/>
    <w:rsid w:val="00C16191"/>
    <w:rsid w:val="00C20783"/>
    <w:rsid w:val="00C32D1F"/>
    <w:rsid w:val="00C370C5"/>
    <w:rsid w:val="00C40840"/>
    <w:rsid w:val="00C43746"/>
    <w:rsid w:val="00C444EA"/>
    <w:rsid w:val="00C46F24"/>
    <w:rsid w:val="00C47D30"/>
    <w:rsid w:val="00C50B79"/>
    <w:rsid w:val="00C529CB"/>
    <w:rsid w:val="00C537AE"/>
    <w:rsid w:val="00C55F94"/>
    <w:rsid w:val="00C623F2"/>
    <w:rsid w:val="00C646A9"/>
    <w:rsid w:val="00C67AD5"/>
    <w:rsid w:val="00C76F61"/>
    <w:rsid w:val="00C825F0"/>
    <w:rsid w:val="00C83C7A"/>
    <w:rsid w:val="00C86647"/>
    <w:rsid w:val="00C900EC"/>
    <w:rsid w:val="00C93BCE"/>
    <w:rsid w:val="00C96365"/>
    <w:rsid w:val="00CA0C95"/>
    <w:rsid w:val="00CA149C"/>
    <w:rsid w:val="00CA153D"/>
    <w:rsid w:val="00CA44CE"/>
    <w:rsid w:val="00CB05A7"/>
    <w:rsid w:val="00CB2B8B"/>
    <w:rsid w:val="00CB3707"/>
    <w:rsid w:val="00CB6D20"/>
    <w:rsid w:val="00CC19BC"/>
    <w:rsid w:val="00CC23DF"/>
    <w:rsid w:val="00CC466C"/>
    <w:rsid w:val="00CC75D2"/>
    <w:rsid w:val="00CE0F49"/>
    <w:rsid w:val="00CE11AB"/>
    <w:rsid w:val="00CE1FA5"/>
    <w:rsid w:val="00CF7D10"/>
    <w:rsid w:val="00D02826"/>
    <w:rsid w:val="00D03A30"/>
    <w:rsid w:val="00D06D19"/>
    <w:rsid w:val="00D10414"/>
    <w:rsid w:val="00D10C1B"/>
    <w:rsid w:val="00D14452"/>
    <w:rsid w:val="00D14B22"/>
    <w:rsid w:val="00D2038C"/>
    <w:rsid w:val="00D20848"/>
    <w:rsid w:val="00D215EA"/>
    <w:rsid w:val="00D21BDB"/>
    <w:rsid w:val="00D23E3F"/>
    <w:rsid w:val="00D3031F"/>
    <w:rsid w:val="00D33268"/>
    <w:rsid w:val="00D37709"/>
    <w:rsid w:val="00D463E3"/>
    <w:rsid w:val="00D468FA"/>
    <w:rsid w:val="00D55DB2"/>
    <w:rsid w:val="00D603A3"/>
    <w:rsid w:val="00D6155A"/>
    <w:rsid w:val="00D81354"/>
    <w:rsid w:val="00D81B3F"/>
    <w:rsid w:val="00D821AC"/>
    <w:rsid w:val="00D85000"/>
    <w:rsid w:val="00D86A66"/>
    <w:rsid w:val="00D909ED"/>
    <w:rsid w:val="00D91C43"/>
    <w:rsid w:val="00D94121"/>
    <w:rsid w:val="00DA2390"/>
    <w:rsid w:val="00DA73C6"/>
    <w:rsid w:val="00DB7C29"/>
    <w:rsid w:val="00DC09AC"/>
    <w:rsid w:val="00DC1A3C"/>
    <w:rsid w:val="00DC3A74"/>
    <w:rsid w:val="00DC6236"/>
    <w:rsid w:val="00DC6E0B"/>
    <w:rsid w:val="00DC7916"/>
    <w:rsid w:val="00DC7AC0"/>
    <w:rsid w:val="00DD06EF"/>
    <w:rsid w:val="00DD18CA"/>
    <w:rsid w:val="00DD2AD9"/>
    <w:rsid w:val="00DD4268"/>
    <w:rsid w:val="00DE0C05"/>
    <w:rsid w:val="00DE1BB1"/>
    <w:rsid w:val="00DE1C3A"/>
    <w:rsid w:val="00DE366F"/>
    <w:rsid w:val="00DF2BD1"/>
    <w:rsid w:val="00DF7AAA"/>
    <w:rsid w:val="00E004CC"/>
    <w:rsid w:val="00E0272F"/>
    <w:rsid w:val="00E035ED"/>
    <w:rsid w:val="00E036A6"/>
    <w:rsid w:val="00E047B1"/>
    <w:rsid w:val="00E0517F"/>
    <w:rsid w:val="00E065EC"/>
    <w:rsid w:val="00E0679B"/>
    <w:rsid w:val="00E07108"/>
    <w:rsid w:val="00E12687"/>
    <w:rsid w:val="00E172D8"/>
    <w:rsid w:val="00E17C3D"/>
    <w:rsid w:val="00E206A6"/>
    <w:rsid w:val="00E20BA3"/>
    <w:rsid w:val="00E22D46"/>
    <w:rsid w:val="00E23BCB"/>
    <w:rsid w:val="00E26119"/>
    <w:rsid w:val="00E3215B"/>
    <w:rsid w:val="00E3290E"/>
    <w:rsid w:val="00E378E1"/>
    <w:rsid w:val="00E4208D"/>
    <w:rsid w:val="00E4271A"/>
    <w:rsid w:val="00E42FB8"/>
    <w:rsid w:val="00E43835"/>
    <w:rsid w:val="00E441E4"/>
    <w:rsid w:val="00E5282D"/>
    <w:rsid w:val="00E5794E"/>
    <w:rsid w:val="00E633F6"/>
    <w:rsid w:val="00E643FA"/>
    <w:rsid w:val="00E6487F"/>
    <w:rsid w:val="00E65464"/>
    <w:rsid w:val="00E6575D"/>
    <w:rsid w:val="00E66000"/>
    <w:rsid w:val="00E70910"/>
    <w:rsid w:val="00E712B2"/>
    <w:rsid w:val="00E74C78"/>
    <w:rsid w:val="00E75B94"/>
    <w:rsid w:val="00E764AF"/>
    <w:rsid w:val="00E76983"/>
    <w:rsid w:val="00E810A0"/>
    <w:rsid w:val="00E845BD"/>
    <w:rsid w:val="00E879E4"/>
    <w:rsid w:val="00E90651"/>
    <w:rsid w:val="00E92E88"/>
    <w:rsid w:val="00E93F9F"/>
    <w:rsid w:val="00E94928"/>
    <w:rsid w:val="00E94974"/>
    <w:rsid w:val="00EA39A2"/>
    <w:rsid w:val="00EA59B8"/>
    <w:rsid w:val="00EB15F4"/>
    <w:rsid w:val="00EB1BB3"/>
    <w:rsid w:val="00EB3A0E"/>
    <w:rsid w:val="00EC15B4"/>
    <w:rsid w:val="00EC7F82"/>
    <w:rsid w:val="00ED4A2D"/>
    <w:rsid w:val="00EE40D2"/>
    <w:rsid w:val="00EE4B4C"/>
    <w:rsid w:val="00EE5409"/>
    <w:rsid w:val="00EF3FDE"/>
    <w:rsid w:val="00EF5800"/>
    <w:rsid w:val="00EF588C"/>
    <w:rsid w:val="00EF5A56"/>
    <w:rsid w:val="00F02448"/>
    <w:rsid w:val="00F054A4"/>
    <w:rsid w:val="00F07361"/>
    <w:rsid w:val="00F075BB"/>
    <w:rsid w:val="00F156D3"/>
    <w:rsid w:val="00F20046"/>
    <w:rsid w:val="00F20924"/>
    <w:rsid w:val="00F2617D"/>
    <w:rsid w:val="00F30635"/>
    <w:rsid w:val="00F3094B"/>
    <w:rsid w:val="00F3358B"/>
    <w:rsid w:val="00F33708"/>
    <w:rsid w:val="00F36B93"/>
    <w:rsid w:val="00F37C19"/>
    <w:rsid w:val="00F40205"/>
    <w:rsid w:val="00F403D3"/>
    <w:rsid w:val="00F51A5B"/>
    <w:rsid w:val="00F55591"/>
    <w:rsid w:val="00F61B92"/>
    <w:rsid w:val="00F66861"/>
    <w:rsid w:val="00F713F5"/>
    <w:rsid w:val="00F734E0"/>
    <w:rsid w:val="00F804AD"/>
    <w:rsid w:val="00F85068"/>
    <w:rsid w:val="00F94842"/>
    <w:rsid w:val="00F94C0E"/>
    <w:rsid w:val="00F96EF7"/>
    <w:rsid w:val="00FA1433"/>
    <w:rsid w:val="00FA42C4"/>
    <w:rsid w:val="00FA5889"/>
    <w:rsid w:val="00FA64D6"/>
    <w:rsid w:val="00FA6535"/>
    <w:rsid w:val="00FA6AD1"/>
    <w:rsid w:val="00FA707B"/>
    <w:rsid w:val="00FB1A3A"/>
    <w:rsid w:val="00FB2F59"/>
    <w:rsid w:val="00FB6B53"/>
    <w:rsid w:val="00FC0589"/>
    <w:rsid w:val="00FC17BF"/>
    <w:rsid w:val="00FC5C6D"/>
    <w:rsid w:val="00FC6C6C"/>
    <w:rsid w:val="00FC7143"/>
    <w:rsid w:val="00FD1DB7"/>
    <w:rsid w:val="00FD5281"/>
    <w:rsid w:val="00FD5E63"/>
    <w:rsid w:val="00FD6EA3"/>
    <w:rsid w:val="00FE1E21"/>
    <w:rsid w:val="00FF1675"/>
    <w:rsid w:val="00FF2486"/>
    <w:rsid w:val="00FF2E28"/>
    <w:rsid w:val="00FF4285"/>
    <w:rsid w:val="00FF4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2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1A"/>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7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0517F"/>
    <w:rPr>
      <w:rFonts w:ascii="Tahoma" w:hAnsi="Tahoma" w:cs="Tahoma"/>
      <w:sz w:val="18"/>
      <w:szCs w:val="18"/>
    </w:rPr>
  </w:style>
  <w:style w:type="paragraph" w:customStyle="1" w:styleId="a5">
    <w:name w:val="כותרת ראשית"/>
    <w:basedOn w:val="a"/>
    <w:next w:val="a"/>
    <w:link w:val="a6"/>
    <w:qFormat/>
    <w:rsid w:val="00277C82"/>
    <w:pPr>
      <w:spacing w:before="120" w:after="240" w:line="360" w:lineRule="auto"/>
      <w:ind w:left="23"/>
      <w:contextualSpacing/>
      <w:jc w:val="center"/>
      <w:outlineLvl w:val="0"/>
    </w:pPr>
    <w:rPr>
      <w:rFonts w:ascii="David" w:hAnsi="David" w:cs="David"/>
      <w:b/>
      <w:bCs/>
      <w:spacing w:val="5"/>
      <w:kern w:val="28"/>
      <w:sz w:val="28"/>
      <w:szCs w:val="28"/>
    </w:rPr>
  </w:style>
  <w:style w:type="character" w:customStyle="1" w:styleId="a6">
    <w:name w:val="כותרת ראשית תו"/>
    <w:basedOn w:val="a0"/>
    <w:link w:val="a5"/>
    <w:rsid w:val="00277C82"/>
    <w:rPr>
      <w:rFonts w:ascii="David" w:hAnsi="David" w:cs="David"/>
      <w:b/>
      <w:bCs/>
      <w:spacing w:val="5"/>
      <w:kern w:val="28"/>
      <w:sz w:val="28"/>
      <w:szCs w:val="28"/>
    </w:rPr>
  </w:style>
  <w:style w:type="paragraph" w:styleId="NormalWeb">
    <w:name w:val="Normal (Web)"/>
    <w:basedOn w:val="a"/>
    <w:uiPriority w:val="99"/>
    <w:semiHidden/>
    <w:unhideWhenUsed/>
    <w:rsid w:val="00277C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012FC"/>
    <w:pPr>
      <w:tabs>
        <w:tab w:val="center" w:pos="4153"/>
        <w:tab w:val="right" w:pos="8306"/>
      </w:tabs>
      <w:spacing w:after="0" w:line="240" w:lineRule="auto"/>
    </w:pPr>
  </w:style>
  <w:style w:type="character" w:customStyle="1" w:styleId="a8">
    <w:name w:val="כותרת עליונה תו"/>
    <w:basedOn w:val="a0"/>
    <w:link w:val="a7"/>
    <w:uiPriority w:val="99"/>
    <w:rsid w:val="006012FC"/>
  </w:style>
  <w:style w:type="paragraph" w:styleId="a9">
    <w:name w:val="footer"/>
    <w:basedOn w:val="a"/>
    <w:link w:val="aa"/>
    <w:uiPriority w:val="99"/>
    <w:unhideWhenUsed/>
    <w:rsid w:val="006012FC"/>
    <w:pPr>
      <w:tabs>
        <w:tab w:val="center" w:pos="4153"/>
        <w:tab w:val="right" w:pos="8306"/>
      </w:tabs>
      <w:spacing w:after="0" w:line="240" w:lineRule="auto"/>
    </w:pPr>
  </w:style>
  <w:style w:type="character" w:customStyle="1" w:styleId="aa">
    <w:name w:val="כותרת תחתונה תו"/>
    <w:basedOn w:val="a0"/>
    <w:link w:val="a9"/>
    <w:uiPriority w:val="99"/>
    <w:rsid w:val="006012FC"/>
  </w:style>
  <w:style w:type="paragraph" w:styleId="ab">
    <w:name w:val="Revision"/>
    <w:hidden/>
    <w:uiPriority w:val="99"/>
    <w:semiHidden/>
    <w:rsid w:val="008149E9"/>
    <w:rPr>
      <w:sz w:val="22"/>
      <w:szCs w:val="22"/>
    </w:rPr>
  </w:style>
  <w:style w:type="character" w:styleId="ac">
    <w:name w:val="annotation reference"/>
    <w:basedOn w:val="a0"/>
    <w:uiPriority w:val="99"/>
    <w:semiHidden/>
    <w:unhideWhenUsed/>
    <w:rsid w:val="00DC6E0B"/>
    <w:rPr>
      <w:sz w:val="16"/>
      <w:szCs w:val="16"/>
    </w:rPr>
  </w:style>
  <w:style w:type="paragraph" w:styleId="ad">
    <w:name w:val="annotation text"/>
    <w:basedOn w:val="a"/>
    <w:link w:val="ae"/>
    <w:uiPriority w:val="99"/>
    <w:unhideWhenUsed/>
    <w:rsid w:val="00DC6E0B"/>
    <w:pPr>
      <w:spacing w:line="240" w:lineRule="auto"/>
    </w:pPr>
    <w:rPr>
      <w:sz w:val="20"/>
      <w:szCs w:val="20"/>
    </w:rPr>
  </w:style>
  <w:style w:type="character" w:customStyle="1" w:styleId="ae">
    <w:name w:val="טקסט הערה תו"/>
    <w:basedOn w:val="a0"/>
    <w:link w:val="ad"/>
    <w:uiPriority w:val="99"/>
    <w:rsid w:val="00DC6E0B"/>
    <w:rPr>
      <w:sz w:val="20"/>
      <w:szCs w:val="20"/>
    </w:rPr>
  </w:style>
  <w:style w:type="paragraph" w:styleId="af">
    <w:name w:val="annotation subject"/>
    <w:basedOn w:val="ad"/>
    <w:next w:val="ad"/>
    <w:link w:val="af0"/>
    <w:uiPriority w:val="99"/>
    <w:semiHidden/>
    <w:unhideWhenUsed/>
    <w:rsid w:val="00DC6E0B"/>
    <w:rPr>
      <w:b/>
      <w:bCs/>
    </w:rPr>
  </w:style>
  <w:style w:type="character" w:customStyle="1" w:styleId="af0">
    <w:name w:val="נושא הערה תו"/>
    <w:basedOn w:val="ae"/>
    <w:link w:val="af"/>
    <w:uiPriority w:val="99"/>
    <w:semiHidden/>
    <w:rsid w:val="00DC6E0B"/>
    <w:rPr>
      <w:b/>
      <w:bCs/>
      <w:sz w:val="20"/>
      <w:szCs w:val="20"/>
    </w:rPr>
  </w:style>
  <w:style w:type="paragraph" w:styleId="af1">
    <w:name w:val="List Paragraph"/>
    <w:basedOn w:val="a"/>
    <w:link w:val="af2"/>
    <w:uiPriority w:val="34"/>
    <w:qFormat/>
    <w:rsid w:val="003E3C0E"/>
    <w:pPr>
      <w:ind w:left="720"/>
      <w:contextualSpacing/>
    </w:pPr>
  </w:style>
  <w:style w:type="paragraph" w:styleId="af3">
    <w:name w:val="footnote text"/>
    <w:aliases w:val=" תו, תו תו, תו תו תו תו, תו תו תו1,Footnote Text תו,fn,fn Char,single space,טקסט הערות שוליים תו,טקסט הערות שוליים תו תו תו,טקסט הערות שוליים תו תו1,טקסט הערות שוליים תו1 תו,טקסט הערות שוליים תו2,תו,תו תו תו תו,תו תו תו1"/>
    <w:basedOn w:val="a"/>
    <w:link w:val="af4"/>
    <w:uiPriority w:val="99"/>
    <w:unhideWhenUsed/>
    <w:rsid w:val="0065468D"/>
    <w:pPr>
      <w:spacing w:after="0" w:line="240" w:lineRule="auto"/>
    </w:pPr>
    <w:rPr>
      <w:sz w:val="20"/>
      <w:szCs w:val="20"/>
    </w:rPr>
  </w:style>
  <w:style w:type="character" w:customStyle="1" w:styleId="af4">
    <w:name w:val="טקסט הערת שוליים תו"/>
    <w:aliases w:val=" תו תו1, תו תו תו, תו תו תו תו תו, תו תו תו1 תו,Footnote Text תו תו,fn תו,fn Char תו,single space תו,טקסט הערות שוליים תו תו,טקסט הערות שוליים תו תו תו תו,טקסט הערות שוליים תו תו1 תו,טקסט הערות שוליים תו1 תו תו,תו תו,תו תו תו תו תו"/>
    <w:basedOn w:val="a0"/>
    <w:link w:val="af3"/>
    <w:uiPriority w:val="99"/>
    <w:rsid w:val="0065468D"/>
    <w:rPr>
      <w:sz w:val="20"/>
      <w:szCs w:val="20"/>
    </w:rPr>
  </w:style>
  <w:style w:type="character" w:styleId="af5">
    <w:name w:val="footnote reference"/>
    <w:aliases w:val="EN Footnote Reference,Footnote Reference Number,Footnote Reference Superscript,Footnote Reference_LVL6,Footnote Reference_LVL61,Footnote Reference_LVL62,Footnote Reference_LVL63,Footnote Reference_LVL64,Footnote symbol,SUPERS,fr"/>
    <w:basedOn w:val="a0"/>
    <w:uiPriority w:val="99"/>
    <w:unhideWhenUsed/>
    <w:rsid w:val="0065468D"/>
    <w:rPr>
      <w:vertAlign w:val="superscript"/>
    </w:rPr>
  </w:style>
  <w:style w:type="paragraph" w:customStyle="1" w:styleId="-">
    <w:name w:val="בולטים - תכנון מוניטרי"/>
    <w:basedOn w:val="af1"/>
    <w:link w:val="-0"/>
    <w:qFormat/>
    <w:rsid w:val="008E2E64"/>
    <w:pPr>
      <w:numPr>
        <w:numId w:val="8"/>
      </w:numPr>
      <w:spacing w:after="120" w:line="360" w:lineRule="auto"/>
      <w:ind w:left="284" w:hanging="284"/>
      <w:contextualSpacing w:val="0"/>
      <w:jc w:val="both"/>
    </w:pPr>
    <w:rPr>
      <w:rFonts w:ascii="Times New Roman" w:hAnsi="Times New Roman" w:cs="David"/>
      <w:sz w:val="24"/>
      <w:szCs w:val="24"/>
    </w:rPr>
  </w:style>
  <w:style w:type="character" w:customStyle="1" w:styleId="-0">
    <w:name w:val="בולטים - תכנון מוניטרי תו"/>
    <w:basedOn w:val="a0"/>
    <w:link w:val="-"/>
    <w:rsid w:val="008E2E64"/>
    <w:rPr>
      <w:rFonts w:ascii="Times New Roman" w:hAnsi="Times New Roman" w:cs="David"/>
      <w:sz w:val="24"/>
      <w:szCs w:val="24"/>
    </w:rPr>
  </w:style>
  <w:style w:type="paragraph" w:customStyle="1" w:styleId="-1">
    <w:name w:val="טקסט רגיל - תכנון מוניטרי"/>
    <w:basedOn w:val="a"/>
    <w:link w:val="-2"/>
    <w:qFormat/>
    <w:rsid w:val="00850043"/>
    <w:pPr>
      <w:spacing w:after="120" w:line="360" w:lineRule="auto"/>
      <w:jc w:val="both"/>
    </w:pPr>
    <w:rPr>
      <w:rFonts w:ascii="Times New Roman" w:hAnsi="Times New Roman" w:cs="David"/>
      <w:sz w:val="24"/>
      <w:szCs w:val="24"/>
    </w:rPr>
  </w:style>
  <w:style w:type="character" w:customStyle="1" w:styleId="-2">
    <w:name w:val="טקסט רגיל - תכנון מוניטרי תו"/>
    <w:basedOn w:val="a0"/>
    <w:link w:val="-1"/>
    <w:rsid w:val="00850043"/>
    <w:rPr>
      <w:rFonts w:ascii="Times New Roman" w:hAnsi="Times New Roman" w:cs="David"/>
      <w:sz w:val="24"/>
      <w:szCs w:val="24"/>
    </w:rPr>
  </w:style>
  <w:style w:type="character" w:customStyle="1" w:styleId="af2">
    <w:name w:val="פיסקת רשימה תו"/>
    <w:link w:val="af1"/>
    <w:uiPriority w:val="34"/>
    <w:locked/>
    <w:rsid w:val="001C683B"/>
  </w:style>
  <w:style w:type="character" w:styleId="Hyperlink">
    <w:name w:val="Hyperlink"/>
    <w:basedOn w:val="a0"/>
    <w:uiPriority w:val="99"/>
    <w:unhideWhenUsed/>
    <w:rsid w:val="00BA1183"/>
    <w:rPr>
      <w:color w:val="0000FF"/>
      <w:u w:val="single"/>
    </w:rPr>
  </w:style>
  <w:style w:type="character" w:styleId="FollowedHyperlink">
    <w:name w:val="FollowedHyperlink"/>
    <w:basedOn w:val="a0"/>
    <w:uiPriority w:val="99"/>
    <w:semiHidden/>
    <w:unhideWhenUsed/>
    <w:rsid w:val="00C86647"/>
    <w:rPr>
      <w:color w:val="954F72"/>
      <w:u w:val="single"/>
    </w:rPr>
  </w:style>
  <w:style w:type="character" w:customStyle="1" w:styleId="ui-provider">
    <w:name w:val="ui-provider"/>
    <w:basedOn w:val="a0"/>
    <w:rsid w:val="001405D4"/>
  </w:style>
  <w:style w:type="character" w:styleId="af6">
    <w:name w:val="Strong"/>
    <w:basedOn w:val="a0"/>
    <w:uiPriority w:val="22"/>
    <w:qFormat/>
    <w:rsid w:val="00354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37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facebook.com/bankisraelvc" TargetMode="External"/><Relationship Id="rId11" Type="http://schemas.openxmlformats.org/officeDocument/2006/relationships/hyperlink" Target="https://www.boi.org.il/" TargetMode="External"/><Relationship Id="rId5" Type="http://schemas.openxmlformats.org/officeDocument/2006/relationships/hyperlink" Target="https://www.facebook.com/bankisraelvc" TargetMode="External"/><Relationship Id="rId10" Type="http://schemas.openxmlformats.org/officeDocument/2006/relationships/hyperlink" Target="https://did.li/spotify-third-side-of-coin"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F5E4-BF18-44E0-8C3A-3041FAFB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7185</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2024-10-09T10:32:00Z</dcterms:created>
  <dcterms:modified xsi:type="dcterms:W3CDTF">2024-10-09T12:40:00Z</dcterms:modified>
</cp:coreProperties>
</file>