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C4EC4" w14:textId="06544EED" w:rsidR="00F657F5" w:rsidRPr="008B0837" w:rsidRDefault="00324796" w:rsidP="008B0837">
      <w:pPr>
        <w:pStyle w:val="regpar"/>
        <w:spacing w:after="120" w:line="240" w:lineRule="auto"/>
        <w:ind w:firstLine="0"/>
        <w:jc w:val="center"/>
        <w:rPr>
          <w:rFonts w:asciiTheme="minorHAnsi" w:hAnsiTheme="minorHAnsi" w:cstheme="minorHAnsi"/>
          <w:bCs/>
        </w:rPr>
      </w:pPr>
      <w:r w:rsidRPr="003B4DD7">
        <w:rPr>
          <w:rFonts w:asciiTheme="majorBidi" w:hAnsiTheme="majorBidi" w:cstheme="majorBidi"/>
          <w:noProof/>
        </w:rPr>
        <w:drawing>
          <wp:anchor distT="0" distB="0" distL="114300" distR="114300" simplePos="0" relativeHeight="251703296" behindDoc="1" locked="0" layoutInCell="1" allowOverlap="1" wp14:anchorId="77E0CE67" wp14:editId="4F26FC32">
            <wp:simplePos x="0" y="0"/>
            <wp:positionH relativeFrom="margin">
              <wp:posOffset>2100174</wp:posOffset>
            </wp:positionH>
            <wp:positionV relativeFrom="paragraph">
              <wp:posOffset>101</wp:posOffset>
            </wp:positionV>
            <wp:extent cx="975600" cy="975600"/>
            <wp:effectExtent l="0" t="0" r="0" b="0"/>
            <wp:wrapTopAndBottom/>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600" cy="97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7F5" w:rsidRPr="00324796">
        <w:rPr>
          <w:rFonts w:asciiTheme="minorHAnsi" w:hAnsiTheme="minorHAnsi" w:cstheme="minorHAnsi"/>
          <w:b/>
        </w:rPr>
        <w:t>BANK OF ISRAEL</w:t>
      </w:r>
    </w:p>
    <w:p w14:paraId="1156ADEA" w14:textId="46F694FB" w:rsidR="00F657F5" w:rsidRDefault="00F657F5" w:rsidP="008B0837">
      <w:pPr>
        <w:pStyle w:val="regpar"/>
        <w:spacing w:after="120" w:line="240" w:lineRule="auto"/>
        <w:ind w:firstLine="0"/>
        <w:jc w:val="center"/>
        <w:rPr>
          <w:rFonts w:asciiTheme="minorHAnsi" w:hAnsiTheme="minorHAnsi" w:cstheme="minorHAnsi"/>
        </w:rPr>
      </w:pPr>
      <w:r w:rsidRPr="00BF30D4">
        <w:rPr>
          <w:rFonts w:asciiTheme="minorHAnsi" w:hAnsiTheme="minorHAnsi" w:cstheme="minorHAnsi"/>
        </w:rPr>
        <w:t>Office of the Spokesperson and Economic Information</w:t>
      </w:r>
    </w:p>
    <w:p w14:paraId="7CBE49DB" w14:textId="77777777" w:rsidR="00680E5B" w:rsidRPr="00BF30D4" w:rsidRDefault="00680E5B" w:rsidP="008B0837">
      <w:pPr>
        <w:pStyle w:val="regpar"/>
        <w:spacing w:after="120" w:line="240" w:lineRule="auto"/>
        <w:ind w:firstLine="0"/>
        <w:jc w:val="center"/>
        <w:rPr>
          <w:rFonts w:asciiTheme="minorHAnsi" w:hAnsiTheme="minorHAnsi" w:cstheme="minorHAnsi"/>
        </w:rPr>
      </w:pPr>
      <w:bookmarkStart w:id="0" w:name="_GoBack"/>
      <w:bookmarkEnd w:id="0"/>
    </w:p>
    <w:p w14:paraId="4082120E" w14:textId="1B314685" w:rsidR="00CB5D78" w:rsidRDefault="00F657F5" w:rsidP="008D20CD">
      <w:pPr>
        <w:pStyle w:val="regpar"/>
        <w:spacing w:after="120" w:line="240" w:lineRule="auto"/>
        <w:ind w:firstLine="0"/>
        <w:rPr>
          <w:rFonts w:asciiTheme="minorHAnsi" w:hAnsiTheme="minorHAnsi" w:cstheme="minorHAnsi"/>
        </w:rPr>
      </w:pPr>
      <w:r w:rsidRPr="00BF30D4">
        <w:rPr>
          <w:rFonts w:asciiTheme="minorHAnsi" w:hAnsiTheme="minorHAnsi" w:cstheme="minorHAnsi"/>
        </w:rPr>
        <w:t>Press release</w:t>
      </w:r>
      <w:r w:rsidR="00680E5B">
        <w:rPr>
          <w:rFonts w:asciiTheme="minorHAnsi" w:hAnsiTheme="minorHAnsi" w:cstheme="minorHAnsi"/>
        </w:rPr>
        <w:t>:</w:t>
      </w:r>
    </w:p>
    <w:p w14:paraId="4C6B1124" w14:textId="77777777" w:rsidR="00680E5B" w:rsidRPr="008B0837" w:rsidRDefault="00680E5B" w:rsidP="008D20CD">
      <w:pPr>
        <w:pStyle w:val="regpar"/>
        <w:spacing w:after="120" w:line="240" w:lineRule="auto"/>
        <w:ind w:firstLine="0"/>
        <w:rPr>
          <w:rFonts w:asciiTheme="minorHAnsi" w:hAnsiTheme="minorHAnsi" w:cstheme="minorHAnsi"/>
        </w:rPr>
      </w:pPr>
    </w:p>
    <w:p w14:paraId="53B90121" w14:textId="0346ED02" w:rsidR="00BF30D4" w:rsidRPr="008D20CD" w:rsidRDefault="00BF30D4" w:rsidP="000766B8">
      <w:pPr>
        <w:pStyle w:val="PressReleaseTitle"/>
        <w:spacing w:after="120"/>
        <w:rPr>
          <w:rFonts w:asciiTheme="minorHAnsi" w:hAnsiTheme="minorHAnsi" w:cstheme="minorHAnsi"/>
          <w:sz w:val="28"/>
          <w:szCs w:val="28"/>
        </w:rPr>
      </w:pPr>
      <w:r w:rsidRPr="008D20CD">
        <w:rPr>
          <w:rFonts w:asciiTheme="minorHAnsi" w:hAnsiTheme="minorHAnsi" w:cstheme="minorHAnsi"/>
          <w:sz w:val="28"/>
          <w:szCs w:val="28"/>
        </w:rPr>
        <w:t xml:space="preserve">Israel’s International Investment Position (IIP), </w:t>
      </w:r>
      <w:r w:rsidR="008B0837" w:rsidRPr="008D20CD">
        <w:rPr>
          <w:rFonts w:asciiTheme="minorHAnsi" w:hAnsiTheme="minorHAnsi" w:cstheme="minorHAnsi"/>
          <w:sz w:val="28"/>
          <w:szCs w:val="28"/>
        </w:rPr>
        <w:t>F</w:t>
      </w:r>
      <w:r w:rsidR="00DD6A2A" w:rsidRPr="008D20CD">
        <w:rPr>
          <w:rFonts w:asciiTheme="minorHAnsi" w:hAnsiTheme="minorHAnsi" w:cstheme="minorHAnsi"/>
          <w:sz w:val="28"/>
          <w:szCs w:val="28"/>
        </w:rPr>
        <w:t>irst</w:t>
      </w:r>
      <w:r w:rsidRPr="008D20CD">
        <w:rPr>
          <w:rFonts w:asciiTheme="minorHAnsi" w:hAnsiTheme="minorHAnsi" w:cstheme="minorHAnsi"/>
          <w:sz w:val="28"/>
          <w:szCs w:val="28"/>
        </w:rPr>
        <w:t xml:space="preserve"> quarter of 202</w:t>
      </w:r>
      <w:r w:rsidR="00DD6A2A" w:rsidRPr="008D20CD">
        <w:rPr>
          <w:rFonts w:asciiTheme="minorHAnsi" w:hAnsiTheme="minorHAnsi" w:cstheme="minorHAnsi"/>
          <w:sz w:val="28"/>
          <w:szCs w:val="28"/>
        </w:rPr>
        <w:t>6</w:t>
      </w:r>
    </w:p>
    <w:p w14:paraId="7B6D3EC7" w14:textId="66FFB4C2" w:rsidR="00BF30D4" w:rsidRPr="008B0837" w:rsidRDefault="00BF30D4" w:rsidP="008B0837">
      <w:pPr>
        <w:pStyle w:val="regpar"/>
        <w:numPr>
          <w:ilvl w:val="0"/>
          <w:numId w:val="2"/>
        </w:numPr>
        <w:tabs>
          <w:tab w:val="clear" w:pos="720"/>
          <w:tab w:val="num" w:pos="360"/>
        </w:tabs>
        <w:spacing w:after="120" w:line="240" w:lineRule="auto"/>
        <w:ind w:left="360"/>
        <w:rPr>
          <w:rFonts w:asciiTheme="minorHAnsi" w:hAnsiTheme="minorHAnsi" w:cstheme="minorHAnsi"/>
        </w:rPr>
      </w:pPr>
      <w:r w:rsidRPr="008B0837">
        <w:rPr>
          <w:rFonts w:asciiTheme="minorHAnsi" w:hAnsiTheme="minorHAnsi" w:cstheme="minorHAnsi"/>
        </w:rPr>
        <w:t>The economy’s outstanding liabilities to abro</w:t>
      </w:r>
      <w:r w:rsidR="00AB1AF8" w:rsidRPr="008B0837">
        <w:rPr>
          <w:rFonts w:asciiTheme="minorHAnsi" w:hAnsiTheme="minorHAnsi" w:cstheme="minorHAnsi"/>
        </w:rPr>
        <w:t>ad increased by approximately $</w:t>
      </w:r>
      <w:r w:rsidR="00DD6A2A" w:rsidRPr="008B0837">
        <w:rPr>
          <w:rFonts w:asciiTheme="minorHAnsi" w:hAnsiTheme="minorHAnsi" w:cstheme="minorHAnsi"/>
        </w:rPr>
        <w:t>6</w:t>
      </w:r>
      <w:r w:rsidRPr="008B0837">
        <w:rPr>
          <w:rFonts w:asciiTheme="minorHAnsi" w:hAnsiTheme="minorHAnsi" w:cstheme="minorHAnsi"/>
        </w:rPr>
        <w:t xml:space="preserve"> billion (about </w:t>
      </w:r>
      <w:r w:rsidR="00DD6A2A" w:rsidRPr="008B0837">
        <w:rPr>
          <w:rFonts w:asciiTheme="minorHAnsi" w:hAnsiTheme="minorHAnsi" w:cstheme="minorHAnsi"/>
        </w:rPr>
        <w:t>0.8</w:t>
      </w:r>
      <w:r w:rsidR="00324796" w:rsidRPr="008B0837">
        <w:rPr>
          <w:rFonts w:asciiTheme="minorHAnsi" w:hAnsiTheme="minorHAnsi" w:cstheme="minorHAnsi"/>
        </w:rPr>
        <w:t xml:space="preserve"> </w:t>
      </w:r>
      <w:r w:rsidRPr="008B0837">
        <w:rPr>
          <w:rFonts w:asciiTheme="minorHAnsi" w:hAnsiTheme="minorHAnsi" w:cstheme="minorHAnsi"/>
        </w:rPr>
        <w:t xml:space="preserve">percent) in the </w:t>
      </w:r>
      <w:r w:rsidR="00DD6A2A" w:rsidRPr="008B0837">
        <w:rPr>
          <w:rFonts w:asciiTheme="minorHAnsi" w:hAnsiTheme="minorHAnsi" w:cstheme="minorHAnsi"/>
        </w:rPr>
        <w:t>first</w:t>
      </w:r>
      <w:r w:rsidRPr="008B0837">
        <w:rPr>
          <w:rFonts w:asciiTheme="minorHAnsi" w:hAnsiTheme="minorHAnsi" w:cstheme="minorHAnsi"/>
        </w:rPr>
        <w:t xml:space="preserve"> quarter, to about $</w:t>
      </w:r>
      <w:r w:rsidR="00324796" w:rsidRPr="008B0837">
        <w:rPr>
          <w:rFonts w:asciiTheme="minorHAnsi" w:hAnsiTheme="minorHAnsi" w:cstheme="minorHAnsi"/>
        </w:rPr>
        <w:t>65</w:t>
      </w:r>
      <w:r w:rsidR="00DD6A2A" w:rsidRPr="008B0837">
        <w:rPr>
          <w:rFonts w:asciiTheme="minorHAnsi" w:hAnsiTheme="minorHAnsi" w:cstheme="minorHAnsi"/>
        </w:rPr>
        <w:t>8</w:t>
      </w:r>
      <w:r w:rsidRPr="008B0837">
        <w:rPr>
          <w:rFonts w:asciiTheme="minorHAnsi" w:hAnsiTheme="minorHAnsi" w:cstheme="minorHAnsi"/>
        </w:rPr>
        <w:t xml:space="preserve"> billion at the end of the quarter. </w:t>
      </w:r>
      <w:r w:rsidR="00324796" w:rsidRPr="008B0837">
        <w:rPr>
          <w:rFonts w:asciiTheme="minorHAnsi" w:hAnsiTheme="minorHAnsi" w:cstheme="minorHAnsi"/>
        </w:rPr>
        <w:t xml:space="preserve">During the quarter, </w:t>
      </w:r>
      <w:r w:rsidR="005263F6" w:rsidRPr="008B0837">
        <w:rPr>
          <w:rFonts w:asciiTheme="minorHAnsi" w:hAnsiTheme="minorHAnsi" w:cstheme="minorHAnsi"/>
        </w:rPr>
        <w:t xml:space="preserve">nonresidents’ </w:t>
      </w:r>
      <w:r w:rsidRPr="008B0837">
        <w:rPr>
          <w:rFonts w:asciiTheme="minorHAnsi" w:hAnsiTheme="minorHAnsi" w:cstheme="minorHAnsi"/>
        </w:rPr>
        <w:t>direct investments</w:t>
      </w:r>
      <w:r w:rsidR="00AB1AF8" w:rsidRPr="008B0837">
        <w:rPr>
          <w:rFonts w:asciiTheme="minorHAnsi" w:hAnsiTheme="minorHAnsi" w:cstheme="minorHAnsi"/>
        </w:rPr>
        <w:t xml:space="preserve"> in Israel, including in </w:t>
      </w:r>
      <w:r w:rsidR="00EC6C40" w:rsidRPr="008B0837">
        <w:rPr>
          <w:rFonts w:asciiTheme="minorHAnsi" w:hAnsiTheme="minorHAnsi" w:cstheme="minorHAnsi"/>
        </w:rPr>
        <w:t>share</w:t>
      </w:r>
      <w:r w:rsidR="00AB1AF8" w:rsidRPr="008B0837">
        <w:rPr>
          <w:rFonts w:asciiTheme="minorHAnsi" w:hAnsiTheme="minorHAnsi" w:cstheme="minorHAnsi"/>
        </w:rPr>
        <w:t xml:space="preserve"> capital, </w:t>
      </w:r>
      <w:r w:rsidR="00DD6A2A" w:rsidRPr="008B0837">
        <w:rPr>
          <w:rFonts w:asciiTheme="minorHAnsi" w:hAnsiTheme="minorHAnsi" w:cstheme="minorHAnsi"/>
        </w:rPr>
        <w:t xml:space="preserve">increased </w:t>
      </w:r>
      <w:r w:rsidR="00AB1AF8" w:rsidRPr="008B0837">
        <w:rPr>
          <w:rFonts w:asciiTheme="minorHAnsi" w:hAnsiTheme="minorHAnsi" w:cstheme="minorHAnsi"/>
        </w:rPr>
        <w:t>relative to the previous 4 quarters</w:t>
      </w:r>
      <w:r w:rsidRPr="008B0837">
        <w:rPr>
          <w:rFonts w:asciiTheme="minorHAnsi" w:hAnsiTheme="minorHAnsi" w:cstheme="minorHAnsi"/>
        </w:rPr>
        <w:t>. At the same time, the prices of Israeli securities held by nonresidents increased.</w:t>
      </w:r>
    </w:p>
    <w:p w14:paraId="290E58CC" w14:textId="1FC3F472" w:rsidR="00BF30D4" w:rsidRPr="008B0837" w:rsidRDefault="00BF30D4" w:rsidP="008B0837">
      <w:pPr>
        <w:pStyle w:val="regpar"/>
        <w:numPr>
          <w:ilvl w:val="0"/>
          <w:numId w:val="2"/>
        </w:numPr>
        <w:tabs>
          <w:tab w:val="clear" w:pos="720"/>
          <w:tab w:val="num" w:pos="360"/>
        </w:tabs>
        <w:spacing w:after="120" w:line="240" w:lineRule="auto"/>
        <w:ind w:left="360"/>
        <w:rPr>
          <w:rFonts w:asciiTheme="minorHAnsi" w:hAnsiTheme="minorHAnsi" w:cstheme="minorHAnsi"/>
        </w:rPr>
      </w:pPr>
      <w:r w:rsidRPr="008B0837">
        <w:rPr>
          <w:rFonts w:asciiTheme="minorHAnsi" w:hAnsiTheme="minorHAnsi" w:cstheme="minorHAnsi"/>
        </w:rPr>
        <w:t xml:space="preserve">In the </w:t>
      </w:r>
      <w:r w:rsidR="00DD6A2A" w:rsidRPr="008B0837">
        <w:rPr>
          <w:rFonts w:asciiTheme="minorHAnsi" w:hAnsiTheme="minorHAnsi" w:cstheme="minorHAnsi"/>
        </w:rPr>
        <w:t>first</w:t>
      </w:r>
      <w:r w:rsidRPr="008B0837">
        <w:rPr>
          <w:rFonts w:asciiTheme="minorHAnsi" w:hAnsiTheme="minorHAnsi" w:cstheme="minorHAnsi"/>
        </w:rPr>
        <w:t xml:space="preserve"> quarter of 202</w:t>
      </w:r>
      <w:r w:rsidR="00DD6A2A" w:rsidRPr="008B0837">
        <w:rPr>
          <w:rFonts w:asciiTheme="minorHAnsi" w:hAnsiTheme="minorHAnsi" w:cstheme="minorHAnsi"/>
        </w:rPr>
        <w:t>6</w:t>
      </w:r>
      <w:r w:rsidRPr="008B0837">
        <w:rPr>
          <w:rFonts w:asciiTheme="minorHAnsi" w:hAnsiTheme="minorHAnsi" w:cstheme="minorHAnsi"/>
        </w:rPr>
        <w:t xml:space="preserve">, the balance of assets held abroad by Israeli residents </w:t>
      </w:r>
      <w:r w:rsidR="00DD6A2A" w:rsidRPr="008B0837">
        <w:rPr>
          <w:rFonts w:asciiTheme="minorHAnsi" w:hAnsiTheme="minorHAnsi" w:cstheme="minorHAnsi"/>
        </w:rPr>
        <w:t>decline</w:t>
      </w:r>
      <w:r w:rsidRPr="008B0837">
        <w:rPr>
          <w:rFonts w:asciiTheme="minorHAnsi" w:hAnsiTheme="minorHAnsi" w:cstheme="minorHAnsi"/>
        </w:rPr>
        <w:t>d by approximately $</w:t>
      </w:r>
      <w:r w:rsidR="00DD6A2A" w:rsidRPr="008B0837">
        <w:rPr>
          <w:rFonts w:asciiTheme="minorHAnsi" w:hAnsiTheme="minorHAnsi" w:cstheme="minorHAnsi"/>
        </w:rPr>
        <w:t>5</w:t>
      </w:r>
      <w:r w:rsidR="007849EF" w:rsidRPr="008B0837">
        <w:rPr>
          <w:rFonts w:asciiTheme="minorHAnsi" w:hAnsiTheme="minorHAnsi" w:cstheme="minorHAnsi"/>
        </w:rPr>
        <w:t xml:space="preserve"> </w:t>
      </w:r>
      <w:r w:rsidRPr="008B0837">
        <w:rPr>
          <w:rFonts w:asciiTheme="minorHAnsi" w:hAnsiTheme="minorHAnsi" w:cstheme="minorHAnsi"/>
        </w:rPr>
        <w:t xml:space="preserve">billion (about </w:t>
      </w:r>
      <w:r w:rsidR="00DD6A2A" w:rsidRPr="008B0837">
        <w:rPr>
          <w:rFonts w:asciiTheme="minorHAnsi" w:hAnsiTheme="minorHAnsi" w:cstheme="minorHAnsi"/>
        </w:rPr>
        <w:t>0.5</w:t>
      </w:r>
      <w:r w:rsidRPr="008B0837">
        <w:rPr>
          <w:rFonts w:asciiTheme="minorHAnsi" w:hAnsiTheme="minorHAnsi" w:cstheme="minorHAnsi"/>
        </w:rPr>
        <w:t xml:space="preserve"> percent), to about $</w:t>
      </w:r>
      <w:r w:rsidR="007849EF" w:rsidRPr="008B0837">
        <w:rPr>
          <w:rFonts w:asciiTheme="minorHAnsi" w:hAnsiTheme="minorHAnsi" w:cstheme="minorHAnsi"/>
        </w:rPr>
        <w:t>9</w:t>
      </w:r>
      <w:r w:rsidR="00DD6A2A" w:rsidRPr="008B0837">
        <w:rPr>
          <w:rFonts w:asciiTheme="minorHAnsi" w:hAnsiTheme="minorHAnsi" w:cstheme="minorHAnsi"/>
        </w:rPr>
        <w:t>09</w:t>
      </w:r>
      <w:r w:rsidRPr="008B0837">
        <w:rPr>
          <w:rFonts w:asciiTheme="minorHAnsi" w:hAnsiTheme="minorHAnsi" w:cstheme="minorHAnsi"/>
        </w:rPr>
        <w:t xml:space="preserve"> billion at the end of </w:t>
      </w:r>
      <w:r w:rsidR="00DD6A2A" w:rsidRPr="008B0837">
        <w:rPr>
          <w:rFonts w:asciiTheme="minorHAnsi" w:hAnsiTheme="minorHAnsi" w:cstheme="minorHAnsi"/>
        </w:rPr>
        <w:t>March</w:t>
      </w:r>
      <w:r w:rsidRPr="008B0837">
        <w:rPr>
          <w:rFonts w:asciiTheme="minorHAnsi" w:hAnsiTheme="minorHAnsi" w:cstheme="minorHAnsi"/>
        </w:rPr>
        <w:t xml:space="preserve">. The </w:t>
      </w:r>
      <w:r w:rsidR="00DD6A2A" w:rsidRPr="008B0837">
        <w:rPr>
          <w:rFonts w:asciiTheme="minorHAnsi" w:hAnsiTheme="minorHAnsi" w:cstheme="minorHAnsi"/>
        </w:rPr>
        <w:t>declin</w:t>
      </w:r>
      <w:r w:rsidRPr="008B0837">
        <w:rPr>
          <w:rFonts w:asciiTheme="minorHAnsi" w:hAnsiTheme="minorHAnsi" w:cstheme="minorHAnsi"/>
        </w:rPr>
        <w:t xml:space="preserve">e </w:t>
      </w:r>
      <w:r w:rsidR="008969B4" w:rsidRPr="008B0837">
        <w:rPr>
          <w:rFonts w:asciiTheme="minorHAnsi" w:hAnsiTheme="minorHAnsi" w:cstheme="minorHAnsi"/>
        </w:rPr>
        <w:t xml:space="preserve">in the balance </w:t>
      </w:r>
      <w:r w:rsidRPr="008B0837">
        <w:rPr>
          <w:rFonts w:asciiTheme="minorHAnsi" w:hAnsiTheme="minorHAnsi" w:cstheme="minorHAnsi"/>
        </w:rPr>
        <w:t>was mainly due to</w:t>
      </w:r>
      <w:r w:rsidR="00DD6A2A" w:rsidRPr="008B0837">
        <w:rPr>
          <w:rFonts w:asciiTheme="minorHAnsi" w:hAnsiTheme="minorHAnsi" w:cstheme="minorHAnsi"/>
        </w:rPr>
        <w:t xml:space="preserve"> price declines and </w:t>
      </w:r>
      <w:r w:rsidR="007849EF" w:rsidRPr="008B0837">
        <w:rPr>
          <w:rFonts w:asciiTheme="minorHAnsi" w:hAnsiTheme="minorHAnsi" w:cstheme="minorHAnsi"/>
        </w:rPr>
        <w:t xml:space="preserve">net </w:t>
      </w:r>
      <w:r w:rsidR="00DD6A2A" w:rsidRPr="008B0837">
        <w:rPr>
          <w:rFonts w:asciiTheme="minorHAnsi" w:hAnsiTheme="minorHAnsi" w:cstheme="minorHAnsi"/>
        </w:rPr>
        <w:t>realization</w:t>
      </w:r>
      <w:r w:rsidR="007849EF" w:rsidRPr="008B0837">
        <w:rPr>
          <w:rFonts w:asciiTheme="minorHAnsi" w:hAnsiTheme="minorHAnsi" w:cstheme="minorHAnsi"/>
        </w:rPr>
        <w:t>s</w:t>
      </w:r>
      <w:r w:rsidR="00DD6A2A" w:rsidRPr="008B0837">
        <w:rPr>
          <w:rFonts w:asciiTheme="minorHAnsi" w:hAnsiTheme="minorHAnsi" w:cstheme="minorHAnsi"/>
        </w:rPr>
        <w:t xml:space="preserve"> of foreign securities</w:t>
      </w:r>
      <w:r w:rsidR="007849EF" w:rsidRPr="008B0837">
        <w:rPr>
          <w:rFonts w:asciiTheme="minorHAnsi" w:hAnsiTheme="minorHAnsi" w:cstheme="minorHAnsi"/>
        </w:rPr>
        <w:t xml:space="preserve"> by Israeli residents</w:t>
      </w:r>
      <w:r w:rsidRPr="008B0837">
        <w:rPr>
          <w:rFonts w:asciiTheme="minorHAnsi" w:hAnsiTheme="minorHAnsi" w:cstheme="minorHAnsi"/>
        </w:rPr>
        <w:t>.</w:t>
      </w:r>
    </w:p>
    <w:p w14:paraId="4009EC4A" w14:textId="5590A106" w:rsidR="00986F18" w:rsidRPr="00986F18" w:rsidRDefault="00DD6A2A" w:rsidP="00986F18">
      <w:pPr>
        <w:pStyle w:val="regpar"/>
        <w:numPr>
          <w:ilvl w:val="0"/>
          <w:numId w:val="2"/>
        </w:numPr>
        <w:tabs>
          <w:tab w:val="clear" w:pos="720"/>
          <w:tab w:val="num" w:pos="360"/>
        </w:tabs>
        <w:spacing w:after="120" w:line="240" w:lineRule="auto"/>
        <w:ind w:left="360"/>
        <w:rPr>
          <w:rFonts w:asciiTheme="minorHAnsi" w:hAnsiTheme="minorHAnsi" w:cstheme="minorHAnsi"/>
        </w:rPr>
      </w:pPr>
      <w:r w:rsidRPr="008B0837">
        <w:rPr>
          <w:rFonts w:asciiTheme="minorHAnsi" w:hAnsiTheme="minorHAnsi" w:cstheme="minorHAnsi"/>
        </w:rPr>
        <w:t>During the first quarter, there were a number of large-scale transactions that affected both assets and liabilities, including transfers between various investment channels.</w:t>
      </w:r>
      <w:r w:rsidR="00986F18">
        <w:rPr>
          <w:rFonts w:asciiTheme="minorHAnsi" w:hAnsiTheme="minorHAnsi" w:cstheme="minorHAnsi"/>
        </w:rPr>
        <w:t xml:space="preserve"> </w:t>
      </w:r>
      <w:r w:rsidR="00986F18" w:rsidRPr="00986F18">
        <w:rPr>
          <w:rFonts w:asciiTheme="minorHAnsi" w:hAnsiTheme="minorHAnsi" w:cstheme="minorHAnsi"/>
        </w:rPr>
        <w:t>These transactions led to a decline in financial investments and an increase in direct investments by foreign residents in the economy. They also led to a decrease in direct investments by Israeli residents abroad.</w:t>
      </w:r>
    </w:p>
    <w:p w14:paraId="2671515E" w14:textId="657D9D2F" w:rsidR="00BF30D4" w:rsidRPr="008B0837" w:rsidRDefault="00BF30D4" w:rsidP="008B0837">
      <w:pPr>
        <w:pStyle w:val="regpar"/>
        <w:numPr>
          <w:ilvl w:val="0"/>
          <w:numId w:val="2"/>
        </w:numPr>
        <w:tabs>
          <w:tab w:val="clear" w:pos="720"/>
          <w:tab w:val="num" w:pos="360"/>
        </w:tabs>
        <w:spacing w:after="120" w:line="240" w:lineRule="auto"/>
        <w:ind w:left="360"/>
        <w:rPr>
          <w:rFonts w:asciiTheme="minorHAnsi" w:hAnsiTheme="minorHAnsi" w:cstheme="minorHAnsi"/>
        </w:rPr>
      </w:pPr>
      <w:r w:rsidRPr="008B0837">
        <w:rPr>
          <w:rFonts w:asciiTheme="minorHAnsi" w:hAnsiTheme="minorHAnsi" w:cstheme="minorHAnsi"/>
        </w:rPr>
        <w:t xml:space="preserve">The surplus of assets over liabilities vis-à-vis abroad </w:t>
      </w:r>
      <w:r w:rsidR="00DD6A2A" w:rsidRPr="008B0837">
        <w:rPr>
          <w:rFonts w:asciiTheme="minorHAnsi" w:hAnsiTheme="minorHAnsi" w:cstheme="minorHAnsi"/>
        </w:rPr>
        <w:t>declined</w:t>
      </w:r>
      <w:r w:rsidRPr="008B0837">
        <w:rPr>
          <w:rFonts w:asciiTheme="minorHAnsi" w:hAnsiTheme="minorHAnsi" w:cstheme="minorHAnsi"/>
        </w:rPr>
        <w:t xml:space="preserve"> by $</w:t>
      </w:r>
      <w:r w:rsidR="00DD6A2A" w:rsidRPr="008B0837">
        <w:rPr>
          <w:rFonts w:asciiTheme="minorHAnsi" w:hAnsiTheme="minorHAnsi" w:cstheme="minorHAnsi"/>
        </w:rPr>
        <w:t>1</w:t>
      </w:r>
      <w:r w:rsidR="000F1897" w:rsidRPr="008B0837">
        <w:rPr>
          <w:rFonts w:asciiTheme="minorHAnsi" w:hAnsiTheme="minorHAnsi" w:cstheme="minorHAnsi"/>
        </w:rPr>
        <w:t>1</w:t>
      </w:r>
      <w:r w:rsidR="007431CF" w:rsidRPr="008B0837">
        <w:rPr>
          <w:rFonts w:asciiTheme="minorHAnsi" w:hAnsiTheme="minorHAnsi" w:cstheme="minorHAnsi"/>
        </w:rPr>
        <w:t xml:space="preserve"> </w:t>
      </w:r>
      <w:r w:rsidRPr="008B0837">
        <w:rPr>
          <w:rFonts w:asciiTheme="minorHAnsi" w:hAnsiTheme="minorHAnsi" w:cstheme="minorHAnsi"/>
        </w:rPr>
        <w:t>billion (</w:t>
      </w:r>
      <w:r w:rsidR="00DD6A2A" w:rsidRPr="008B0837">
        <w:rPr>
          <w:rFonts w:asciiTheme="minorHAnsi" w:hAnsiTheme="minorHAnsi" w:cstheme="minorHAnsi"/>
        </w:rPr>
        <w:t>4</w:t>
      </w:r>
      <w:r w:rsidR="007431CF" w:rsidRPr="008B0837">
        <w:rPr>
          <w:rFonts w:asciiTheme="minorHAnsi" w:hAnsiTheme="minorHAnsi" w:cstheme="minorHAnsi"/>
        </w:rPr>
        <w:t xml:space="preserve"> </w:t>
      </w:r>
      <w:r w:rsidRPr="008B0837">
        <w:rPr>
          <w:rFonts w:asciiTheme="minorHAnsi" w:hAnsiTheme="minorHAnsi" w:cstheme="minorHAnsi"/>
        </w:rPr>
        <w:t>percent)</w:t>
      </w:r>
      <w:r w:rsidR="0041361D" w:rsidRPr="008B0837">
        <w:rPr>
          <w:rFonts w:asciiTheme="minorHAnsi" w:hAnsiTheme="minorHAnsi" w:cstheme="minorHAnsi"/>
        </w:rPr>
        <w:t xml:space="preserve"> during the first quarter of 2026</w:t>
      </w:r>
      <w:r w:rsidRPr="008B0837">
        <w:rPr>
          <w:rFonts w:asciiTheme="minorHAnsi" w:hAnsiTheme="minorHAnsi" w:cstheme="minorHAnsi"/>
        </w:rPr>
        <w:t>, to about $2</w:t>
      </w:r>
      <w:r w:rsidR="00DD6A2A" w:rsidRPr="008B0837">
        <w:rPr>
          <w:rFonts w:asciiTheme="minorHAnsi" w:hAnsiTheme="minorHAnsi" w:cstheme="minorHAnsi"/>
        </w:rPr>
        <w:t>50</w:t>
      </w:r>
      <w:r w:rsidRPr="008B0837">
        <w:rPr>
          <w:rFonts w:asciiTheme="minorHAnsi" w:hAnsiTheme="minorHAnsi" w:cstheme="minorHAnsi"/>
        </w:rPr>
        <w:t xml:space="preserve"> billion at </w:t>
      </w:r>
      <w:r w:rsidR="000F1897" w:rsidRPr="008B0837">
        <w:rPr>
          <w:rFonts w:asciiTheme="minorHAnsi" w:hAnsiTheme="minorHAnsi" w:cstheme="minorHAnsi"/>
        </w:rPr>
        <w:t>the</w:t>
      </w:r>
      <w:r w:rsidRPr="008B0837">
        <w:rPr>
          <w:rFonts w:asciiTheme="minorHAnsi" w:hAnsiTheme="minorHAnsi" w:cstheme="minorHAnsi"/>
        </w:rPr>
        <w:t xml:space="preserve"> end</w:t>
      </w:r>
      <w:r w:rsidR="000F1897" w:rsidRPr="008B0837">
        <w:rPr>
          <w:rFonts w:asciiTheme="minorHAnsi" w:hAnsiTheme="minorHAnsi" w:cstheme="minorHAnsi"/>
        </w:rPr>
        <w:t xml:space="preserve"> of the quarter</w:t>
      </w:r>
      <w:r w:rsidRPr="008B0837">
        <w:rPr>
          <w:rFonts w:asciiTheme="minorHAnsi" w:hAnsiTheme="minorHAnsi" w:cstheme="minorHAnsi"/>
        </w:rPr>
        <w:t>.</w:t>
      </w:r>
    </w:p>
    <w:p w14:paraId="644B5305" w14:textId="4D0BE5E4" w:rsidR="00BF30D4" w:rsidRPr="008B0837" w:rsidRDefault="00BF30D4" w:rsidP="008B0837">
      <w:pPr>
        <w:pStyle w:val="regpar"/>
        <w:numPr>
          <w:ilvl w:val="0"/>
          <w:numId w:val="2"/>
        </w:numPr>
        <w:tabs>
          <w:tab w:val="clear" w:pos="720"/>
          <w:tab w:val="num" w:pos="360"/>
        </w:tabs>
        <w:spacing w:after="120" w:line="240" w:lineRule="auto"/>
        <w:ind w:left="360"/>
        <w:rPr>
          <w:rFonts w:asciiTheme="minorHAnsi" w:hAnsiTheme="minorHAnsi" w:cstheme="minorHAnsi"/>
        </w:rPr>
      </w:pPr>
      <w:r w:rsidRPr="008B0837">
        <w:rPr>
          <w:rFonts w:asciiTheme="minorHAnsi" w:hAnsiTheme="minorHAnsi" w:cstheme="minorHAnsi"/>
        </w:rPr>
        <w:t xml:space="preserve">The surplus of assets over liabilities vis-à-vis abroad in debt instruments alone (negative net external debt) </w:t>
      </w:r>
      <w:r w:rsidR="00DD6A2A" w:rsidRPr="008B0837">
        <w:rPr>
          <w:rFonts w:asciiTheme="minorHAnsi" w:hAnsiTheme="minorHAnsi" w:cstheme="minorHAnsi"/>
        </w:rPr>
        <w:t>declin</w:t>
      </w:r>
      <w:r w:rsidRPr="008B0837">
        <w:rPr>
          <w:rFonts w:asciiTheme="minorHAnsi" w:hAnsiTheme="minorHAnsi" w:cstheme="minorHAnsi"/>
        </w:rPr>
        <w:t>ed by about $</w:t>
      </w:r>
      <w:r w:rsidR="00DD6A2A" w:rsidRPr="008B0837">
        <w:rPr>
          <w:rFonts w:asciiTheme="minorHAnsi" w:hAnsiTheme="minorHAnsi" w:cstheme="minorHAnsi"/>
        </w:rPr>
        <w:t>5</w:t>
      </w:r>
      <w:r w:rsidRPr="008B0837">
        <w:rPr>
          <w:rFonts w:asciiTheme="minorHAnsi" w:hAnsiTheme="minorHAnsi" w:cstheme="minorHAnsi"/>
        </w:rPr>
        <w:t xml:space="preserve"> billion (</w:t>
      </w:r>
      <w:r w:rsidR="00DD6A2A" w:rsidRPr="008B0837">
        <w:rPr>
          <w:rFonts w:asciiTheme="minorHAnsi" w:hAnsiTheme="minorHAnsi" w:cstheme="minorHAnsi"/>
        </w:rPr>
        <w:t>1.5</w:t>
      </w:r>
      <w:r w:rsidRPr="008B0837">
        <w:rPr>
          <w:rFonts w:asciiTheme="minorHAnsi" w:hAnsiTheme="minorHAnsi" w:cstheme="minorHAnsi"/>
        </w:rPr>
        <w:t xml:space="preserve"> percent) during the </w:t>
      </w:r>
      <w:r w:rsidR="00324796" w:rsidRPr="008B0837">
        <w:rPr>
          <w:rFonts w:asciiTheme="minorHAnsi" w:hAnsiTheme="minorHAnsi" w:cstheme="minorHAnsi"/>
        </w:rPr>
        <w:t>fourth</w:t>
      </w:r>
      <w:r w:rsidRPr="008B0837">
        <w:rPr>
          <w:rFonts w:asciiTheme="minorHAnsi" w:hAnsiTheme="minorHAnsi" w:cstheme="minorHAnsi"/>
        </w:rPr>
        <w:t xml:space="preserve"> quarter, to approximately $</w:t>
      </w:r>
      <w:r w:rsidR="007431CF" w:rsidRPr="008B0837">
        <w:rPr>
          <w:rFonts w:asciiTheme="minorHAnsi" w:hAnsiTheme="minorHAnsi" w:cstheme="minorHAnsi"/>
        </w:rPr>
        <w:t>3</w:t>
      </w:r>
      <w:r w:rsidR="00DD6A2A" w:rsidRPr="008B0837">
        <w:rPr>
          <w:rFonts w:asciiTheme="minorHAnsi" w:hAnsiTheme="minorHAnsi" w:cstheme="minorHAnsi"/>
        </w:rPr>
        <w:t>25</w:t>
      </w:r>
      <w:r w:rsidR="007431CF" w:rsidRPr="008B0837">
        <w:rPr>
          <w:rFonts w:asciiTheme="minorHAnsi" w:hAnsiTheme="minorHAnsi" w:cstheme="minorHAnsi"/>
        </w:rPr>
        <w:t xml:space="preserve"> </w:t>
      </w:r>
      <w:r w:rsidRPr="008B0837">
        <w:rPr>
          <w:rFonts w:asciiTheme="minorHAnsi" w:hAnsiTheme="minorHAnsi" w:cstheme="minorHAnsi"/>
        </w:rPr>
        <w:t xml:space="preserve">billion at the end of </w:t>
      </w:r>
      <w:r w:rsidR="00DD6A2A" w:rsidRPr="008B0837">
        <w:rPr>
          <w:rFonts w:asciiTheme="minorHAnsi" w:hAnsiTheme="minorHAnsi" w:cstheme="minorHAnsi"/>
        </w:rPr>
        <w:t>March</w:t>
      </w:r>
      <w:r w:rsidRPr="008B0837">
        <w:rPr>
          <w:rFonts w:asciiTheme="minorHAnsi" w:hAnsiTheme="minorHAnsi" w:cstheme="minorHAnsi"/>
        </w:rPr>
        <w:t>.</w:t>
      </w:r>
    </w:p>
    <w:p w14:paraId="26125DBE" w14:textId="77777777" w:rsidR="008B0837" w:rsidRPr="008B0837" w:rsidRDefault="00BF30D4" w:rsidP="008B0837">
      <w:pPr>
        <w:pStyle w:val="regpar"/>
        <w:numPr>
          <w:ilvl w:val="0"/>
          <w:numId w:val="2"/>
        </w:numPr>
        <w:tabs>
          <w:tab w:val="clear" w:pos="720"/>
          <w:tab w:val="num" w:pos="360"/>
        </w:tabs>
        <w:spacing w:after="120" w:line="240" w:lineRule="auto"/>
        <w:ind w:left="360"/>
        <w:rPr>
          <w:rFonts w:asciiTheme="minorHAnsi" w:hAnsiTheme="minorHAnsi" w:cstheme="minorHAnsi"/>
          <w:b/>
          <w:bCs/>
        </w:rPr>
      </w:pPr>
      <w:r w:rsidRPr="008B0837">
        <w:rPr>
          <w:rFonts w:asciiTheme="minorHAnsi" w:hAnsiTheme="minorHAnsi" w:cstheme="minorHAnsi"/>
        </w:rPr>
        <w:t xml:space="preserve">The ratio of gross external debt to GDP (in dollar terms) </w:t>
      </w:r>
      <w:r w:rsidR="00DD6A2A" w:rsidRPr="008B0837">
        <w:rPr>
          <w:rFonts w:asciiTheme="minorHAnsi" w:hAnsiTheme="minorHAnsi" w:cstheme="minorHAnsi"/>
        </w:rPr>
        <w:t>increas</w:t>
      </w:r>
      <w:r w:rsidRPr="008B0837">
        <w:rPr>
          <w:rFonts w:asciiTheme="minorHAnsi" w:hAnsiTheme="minorHAnsi" w:cstheme="minorHAnsi"/>
        </w:rPr>
        <w:t xml:space="preserve">ed by </w:t>
      </w:r>
      <w:r w:rsidR="007431CF" w:rsidRPr="008B0837">
        <w:rPr>
          <w:rFonts w:asciiTheme="minorHAnsi" w:hAnsiTheme="minorHAnsi" w:cstheme="minorHAnsi"/>
        </w:rPr>
        <w:t>0.</w:t>
      </w:r>
      <w:r w:rsidR="00DD6A2A" w:rsidRPr="008B0837">
        <w:rPr>
          <w:rFonts w:asciiTheme="minorHAnsi" w:hAnsiTheme="minorHAnsi" w:cstheme="minorHAnsi"/>
        </w:rPr>
        <w:t>3</w:t>
      </w:r>
      <w:r w:rsidR="007431CF" w:rsidRPr="008B0837">
        <w:rPr>
          <w:rFonts w:asciiTheme="minorHAnsi" w:hAnsiTheme="minorHAnsi" w:cstheme="minorHAnsi"/>
        </w:rPr>
        <w:t xml:space="preserve"> </w:t>
      </w:r>
      <w:r w:rsidRPr="008B0837">
        <w:rPr>
          <w:rFonts w:asciiTheme="minorHAnsi" w:hAnsiTheme="minorHAnsi" w:cstheme="minorHAnsi"/>
        </w:rPr>
        <w:t xml:space="preserve">percentage points in the </w:t>
      </w:r>
      <w:r w:rsidR="00324796" w:rsidRPr="008B0837">
        <w:rPr>
          <w:rFonts w:asciiTheme="minorHAnsi" w:hAnsiTheme="minorHAnsi" w:cstheme="minorHAnsi"/>
        </w:rPr>
        <w:t>f</w:t>
      </w:r>
      <w:r w:rsidR="00DD6A2A" w:rsidRPr="008B0837">
        <w:rPr>
          <w:rFonts w:asciiTheme="minorHAnsi" w:hAnsiTheme="minorHAnsi" w:cstheme="minorHAnsi"/>
        </w:rPr>
        <w:t>irst</w:t>
      </w:r>
      <w:r w:rsidRPr="008B0837">
        <w:rPr>
          <w:rFonts w:asciiTheme="minorHAnsi" w:hAnsiTheme="minorHAnsi" w:cstheme="minorHAnsi"/>
        </w:rPr>
        <w:t xml:space="preserve"> quarter, to about </w:t>
      </w:r>
      <w:r w:rsidR="007431CF" w:rsidRPr="008B0837">
        <w:rPr>
          <w:rFonts w:asciiTheme="minorHAnsi" w:hAnsiTheme="minorHAnsi" w:cstheme="minorHAnsi"/>
        </w:rPr>
        <w:t>2</w:t>
      </w:r>
      <w:r w:rsidR="00DD6A2A" w:rsidRPr="008B0837">
        <w:rPr>
          <w:rFonts w:asciiTheme="minorHAnsi" w:hAnsiTheme="minorHAnsi" w:cstheme="minorHAnsi"/>
        </w:rPr>
        <w:t>7</w:t>
      </w:r>
      <w:r w:rsidR="007431CF" w:rsidRPr="008B0837">
        <w:rPr>
          <w:rFonts w:asciiTheme="minorHAnsi" w:hAnsiTheme="minorHAnsi" w:cstheme="minorHAnsi"/>
        </w:rPr>
        <w:t xml:space="preserve"> </w:t>
      </w:r>
      <w:r w:rsidRPr="008B0837">
        <w:rPr>
          <w:rFonts w:asciiTheme="minorHAnsi" w:hAnsiTheme="minorHAnsi" w:cstheme="minorHAnsi"/>
        </w:rPr>
        <w:t>percent at the end of</w:t>
      </w:r>
      <w:r w:rsidR="000F1897" w:rsidRPr="008B0837">
        <w:rPr>
          <w:rFonts w:asciiTheme="minorHAnsi" w:hAnsiTheme="minorHAnsi" w:cstheme="minorHAnsi"/>
        </w:rPr>
        <w:t xml:space="preserve"> </w:t>
      </w:r>
      <w:r w:rsidR="00DD6A2A" w:rsidRPr="008B0837">
        <w:rPr>
          <w:rFonts w:asciiTheme="minorHAnsi" w:hAnsiTheme="minorHAnsi" w:cstheme="minorHAnsi"/>
        </w:rPr>
        <w:t>March</w:t>
      </w:r>
      <w:r w:rsidR="00122CE3" w:rsidRPr="008B0837">
        <w:rPr>
          <w:rFonts w:asciiTheme="minorHAnsi" w:hAnsiTheme="minorHAnsi" w:cstheme="minorHAnsi"/>
        </w:rPr>
        <w:t>.</w:t>
      </w:r>
    </w:p>
    <w:p w14:paraId="0D34CC40" w14:textId="77777777" w:rsidR="00986F18" w:rsidRDefault="00986F18" w:rsidP="008B0837">
      <w:pPr>
        <w:pStyle w:val="regpar"/>
        <w:spacing w:after="120" w:line="240" w:lineRule="auto"/>
        <w:ind w:left="360" w:firstLine="0"/>
        <w:jc w:val="center"/>
        <w:rPr>
          <w:rFonts w:asciiTheme="minorHAnsi" w:hAnsiTheme="minorHAnsi" w:cstheme="minorHAnsi"/>
          <w:b/>
          <w:bCs/>
          <w:u w:val="single"/>
        </w:rPr>
      </w:pPr>
    </w:p>
    <w:p w14:paraId="79A31AC1" w14:textId="77777777" w:rsidR="00986F18" w:rsidRDefault="00986F18" w:rsidP="008B0837">
      <w:pPr>
        <w:pStyle w:val="regpar"/>
        <w:spacing w:after="120" w:line="240" w:lineRule="auto"/>
        <w:ind w:left="360" w:firstLine="0"/>
        <w:jc w:val="center"/>
        <w:rPr>
          <w:rFonts w:asciiTheme="minorHAnsi" w:hAnsiTheme="minorHAnsi" w:cstheme="minorHAnsi"/>
          <w:b/>
          <w:bCs/>
          <w:u w:val="single"/>
        </w:rPr>
      </w:pPr>
    </w:p>
    <w:p w14:paraId="79603F9B" w14:textId="77777777" w:rsidR="00986F18" w:rsidRDefault="00986F18" w:rsidP="008B0837">
      <w:pPr>
        <w:pStyle w:val="regpar"/>
        <w:spacing w:after="120" w:line="240" w:lineRule="auto"/>
        <w:ind w:left="360" w:firstLine="0"/>
        <w:jc w:val="center"/>
        <w:rPr>
          <w:rFonts w:asciiTheme="minorHAnsi" w:hAnsiTheme="minorHAnsi" w:cstheme="minorHAnsi"/>
          <w:b/>
          <w:bCs/>
          <w:u w:val="single"/>
        </w:rPr>
      </w:pPr>
    </w:p>
    <w:p w14:paraId="21959417" w14:textId="77777777" w:rsidR="00986F18" w:rsidRDefault="00986F18" w:rsidP="008B0837">
      <w:pPr>
        <w:pStyle w:val="regpar"/>
        <w:spacing w:after="120" w:line="240" w:lineRule="auto"/>
        <w:ind w:left="360" w:firstLine="0"/>
        <w:jc w:val="center"/>
        <w:rPr>
          <w:rFonts w:asciiTheme="minorHAnsi" w:hAnsiTheme="minorHAnsi" w:cstheme="minorHAnsi"/>
          <w:b/>
          <w:bCs/>
          <w:u w:val="single"/>
        </w:rPr>
      </w:pPr>
    </w:p>
    <w:p w14:paraId="6E88A7F5" w14:textId="77777777" w:rsidR="00986F18" w:rsidRDefault="00986F18" w:rsidP="008B0837">
      <w:pPr>
        <w:pStyle w:val="regpar"/>
        <w:spacing w:after="120" w:line="240" w:lineRule="auto"/>
        <w:ind w:left="360" w:firstLine="0"/>
        <w:jc w:val="center"/>
        <w:rPr>
          <w:rFonts w:asciiTheme="minorHAnsi" w:hAnsiTheme="minorHAnsi" w:cstheme="minorHAnsi"/>
          <w:b/>
          <w:bCs/>
          <w:u w:val="single"/>
        </w:rPr>
      </w:pPr>
    </w:p>
    <w:p w14:paraId="6E6A6097" w14:textId="77777777" w:rsidR="00986F18" w:rsidRDefault="00986F18" w:rsidP="008B0837">
      <w:pPr>
        <w:pStyle w:val="regpar"/>
        <w:spacing w:after="120" w:line="240" w:lineRule="auto"/>
        <w:ind w:left="360" w:firstLine="0"/>
        <w:jc w:val="center"/>
        <w:rPr>
          <w:rFonts w:asciiTheme="minorHAnsi" w:hAnsiTheme="minorHAnsi" w:cstheme="minorHAnsi"/>
          <w:b/>
          <w:bCs/>
          <w:u w:val="single"/>
        </w:rPr>
      </w:pPr>
    </w:p>
    <w:p w14:paraId="1C113D14" w14:textId="77777777" w:rsidR="00986F18" w:rsidRDefault="00986F18" w:rsidP="008B0837">
      <w:pPr>
        <w:pStyle w:val="regpar"/>
        <w:spacing w:after="120" w:line="240" w:lineRule="auto"/>
        <w:ind w:left="360" w:firstLine="0"/>
        <w:jc w:val="center"/>
        <w:rPr>
          <w:rFonts w:asciiTheme="minorHAnsi" w:hAnsiTheme="minorHAnsi" w:cstheme="minorHAnsi"/>
          <w:b/>
          <w:bCs/>
          <w:u w:val="single"/>
        </w:rPr>
      </w:pPr>
    </w:p>
    <w:p w14:paraId="2572C05F" w14:textId="77777777" w:rsidR="00986F18" w:rsidRDefault="00986F18" w:rsidP="008B0837">
      <w:pPr>
        <w:pStyle w:val="regpar"/>
        <w:spacing w:after="120" w:line="240" w:lineRule="auto"/>
        <w:ind w:left="360" w:firstLine="0"/>
        <w:jc w:val="center"/>
        <w:rPr>
          <w:rFonts w:asciiTheme="minorHAnsi" w:hAnsiTheme="minorHAnsi" w:cstheme="minorHAnsi"/>
          <w:b/>
          <w:bCs/>
          <w:u w:val="single"/>
        </w:rPr>
      </w:pPr>
    </w:p>
    <w:p w14:paraId="704A4283" w14:textId="77777777" w:rsidR="00986F18" w:rsidRDefault="00986F18" w:rsidP="008B0837">
      <w:pPr>
        <w:pStyle w:val="regpar"/>
        <w:spacing w:after="120" w:line="240" w:lineRule="auto"/>
        <w:ind w:left="360" w:firstLine="0"/>
        <w:jc w:val="center"/>
        <w:rPr>
          <w:rFonts w:asciiTheme="minorHAnsi" w:hAnsiTheme="minorHAnsi" w:cstheme="minorHAnsi"/>
          <w:b/>
          <w:bCs/>
          <w:u w:val="single"/>
        </w:rPr>
      </w:pPr>
    </w:p>
    <w:p w14:paraId="63AD1A98" w14:textId="77777777" w:rsidR="00986F18" w:rsidRDefault="00986F18" w:rsidP="008B0837">
      <w:pPr>
        <w:pStyle w:val="regpar"/>
        <w:spacing w:after="120" w:line="240" w:lineRule="auto"/>
        <w:ind w:left="360" w:firstLine="0"/>
        <w:jc w:val="center"/>
        <w:rPr>
          <w:rFonts w:asciiTheme="minorHAnsi" w:hAnsiTheme="minorHAnsi" w:cstheme="minorHAnsi"/>
          <w:b/>
          <w:bCs/>
          <w:u w:val="single"/>
        </w:rPr>
      </w:pPr>
    </w:p>
    <w:p w14:paraId="3541823F" w14:textId="108F4740" w:rsidR="0085219A" w:rsidRPr="008B0837" w:rsidRDefault="00FD7D38" w:rsidP="008B0837">
      <w:pPr>
        <w:pStyle w:val="regpar"/>
        <w:spacing w:after="120" w:line="240" w:lineRule="auto"/>
        <w:ind w:left="360" w:firstLine="0"/>
        <w:jc w:val="center"/>
        <w:rPr>
          <w:rFonts w:asciiTheme="minorHAnsi" w:hAnsiTheme="minorHAnsi" w:cstheme="minorHAnsi"/>
          <w:b/>
          <w:bCs/>
          <w:rtl/>
        </w:rPr>
      </w:pPr>
      <w:r w:rsidRPr="008B0837">
        <w:rPr>
          <w:rFonts w:asciiTheme="minorHAnsi" w:hAnsiTheme="minorHAnsi" w:cstheme="minorHAnsi"/>
          <w:b/>
          <w:bCs/>
          <w:u w:val="single"/>
        </w:rPr>
        <w:t>Table 1:</w:t>
      </w:r>
      <w:r w:rsidRPr="008B0837">
        <w:rPr>
          <w:rFonts w:asciiTheme="minorHAnsi" w:hAnsiTheme="minorHAnsi" w:cstheme="minorHAnsi"/>
          <w:b/>
          <w:bCs/>
        </w:rPr>
        <w:t xml:space="preserve"> Asset and liability balances, and changes </w:t>
      </w:r>
      <w:r w:rsidR="0064729F" w:rsidRPr="008B0837">
        <w:rPr>
          <w:rFonts w:asciiTheme="minorHAnsi" w:hAnsiTheme="minorHAnsi" w:cstheme="minorHAnsi"/>
          <w:b/>
          <w:bCs/>
        </w:rPr>
        <w:t>in them</w:t>
      </w:r>
    </w:p>
    <w:p w14:paraId="787E4603" w14:textId="2B8F465A" w:rsidR="00903E7A" w:rsidRPr="00BF30D4" w:rsidRDefault="00FB574A" w:rsidP="008B0837">
      <w:pPr>
        <w:autoSpaceDE w:val="0"/>
        <w:autoSpaceDN w:val="0"/>
        <w:adjustRightInd w:val="0"/>
        <w:spacing w:after="120"/>
        <w:ind w:left="-477"/>
        <w:jc w:val="center"/>
        <w:rPr>
          <w:rFonts w:asciiTheme="minorHAnsi" w:hAnsiTheme="minorHAnsi" w:cstheme="minorHAnsi"/>
          <w:rtl/>
        </w:rPr>
      </w:pPr>
      <w:r>
        <w:rPr>
          <w:noProof/>
        </w:rPr>
        <w:drawing>
          <wp:inline distT="0" distB="0" distL="0" distR="0" wp14:anchorId="328AB181" wp14:editId="25A5DA90">
            <wp:extent cx="5278120" cy="2477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8120" cy="2477135"/>
                    </a:xfrm>
                    <a:prstGeom prst="rect">
                      <a:avLst/>
                    </a:prstGeom>
                  </pic:spPr>
                </pic:pic>
              </a:graphicData>
            </a:graphic>
          </wp:inline>
        </w:drawing>
      </w:r>
    </w:p>
    <w:p w14:paraId="3DF992B1" w14:textId="2E811D4E" w:rsidR="00894E6B" w:rsidRDefault="00894E6B" w:rsidP="008B0837">
      <w:pPr>
        <w:pStyle w:val="regpar"/>
        <w:spacing w:after="120" w:line="240" w:lineRule="auto"/>
        <w:ind w:firstLine="0"/>
        <w:rPr>
          <w:rFonts w:asciiTheme="minorHAnsi" w:hAnsiTheme="minorHAnsi" w:cstheme="minorHAnsi"/>
          <w:b/>
          <w:bCs/>
        </w:rPr>
      </w:pPr>
    </w:p>
    <w:p w14:paraId="0C3D6552" w14:textId="77777777" w:rsidR="0041361D" w:rsidRPr="00386BAE" w:rsidRDefault="0041361D" w:rsidP="008B0837">
      <w:pPr>
        <w:pStyle w:val="regpar"/>
        <w:spacing w:after="120" w:line="240" w:lineRule="auto"/>
        <w:ind w:left="360" w:firstLine="0"/>
        <w:rPr>
          <w:rFonts w:asciiTheme="minorHAnsi" w:hAnsiTheme="minorHAnsi" w:cstheme="minorHAnsi"/>
          <w:b/>
          <w:bCs/>
          <w:u w:val="single"/>
        </w:rPr>
      </w:pPr>
      <w:r w:rsidRPr="00386BAE">
        <w:rPr>
          <w:rFonts w:asciiTheme="minorHAnsi" w:hAnsiTheme="minorHAnsi" w:cstheme="minorHAnsi"/>
          <w:b/>
          <w:bCs/>
          <w:u w:val="single"/>
        </w:rPr>
        <w:t>1. Balance of Israeli residents’ assets abroad</w:t>
      </w:r>
    </w:p>
    <w:p w14:paraId="2A64BF5A" w14:textId="64A8C77B" w:rsidR="0041361D" w:rsidRPr="001166FD" w:rsidRDefault="0041361D" w:rsidP="008B0837">
      <w:pPr>
        <w:pStyle w:val="regpar"/>
        <w:spacing w:after="120" w:line="240" w:lineRule="auto"/>
        <w:ind w:left="360" w:firstLine="0"/>
        <w:rPr>
          <w:rFonts w:asciiTheme="minorHAnsi" w:hAnsiTheme="minorHAnsi" w:cstheme="minorHAnsi"/>
        </w:rPr>
      </w:pPr>
      <w:r w:rsidRPr="001166FD">
        <w:rPr>
          <w:rFonts w:asciiTheme="minorHAnsi" w:hAnsiTheme="minorHAnsi" w:cstheme="minorHAnsi"/>
        </w:rPr>
        <w:t xml:space="preserve">The balance of Israeli residents’ assets abroad </w:t>
      </w:r>
      <w:r>
        <w:rPr>
          <w:rFonts w:asciiTheme="minorHAnsi" w:hAnsiTheme="minorHAnsi" w:cstheme="minorHAnsi"/>
        </w:rPr>
        <w:t>declined</w:t>
      </w:r>
      <w:r w:rsidRPr="001166FD">
        <w:rPr>
          <w:rFonts w:asciiTheme="minorHAnsi" w:hAnsiTheme="minorHAnsi" w:cstheme="minorHAnsi"/>
        </w:rPr>
        <w:t xml:space="preserve"> by about $</w:t>
      </w:r>
      <w:r>
        <w:rPr>
          <w:rFonts w:asciiTheme="minorHAnsi" w:hAnsiTheme="minorHAnsi" w:cstheme="minorHAnsi"/>
        </w:rPr>
        <w:t>5</w:t>
      </w:r>
      <w:r w:rsidRPr="001166FD">
        <w:rPr>
          <w:rFonts w:asciiTheme="minorHAnsi" w:hAnsiTheme="minorHAnsi" w:cstheme="minorHAnsi"/>
        </w:rPr>
        <w:t xml:space="preserve"> billion (approximately </w:t>
      </w:r>
      <w:r>
        <w:rPr>
          <w:rFonts w:asciiTheme="minorHAnsi" w:hAnsiTheme="minorHAnsi" w:cstheme="minorHAnsi"/>
        </w:rPr>
        <w:t>0.5</w:t>
      </w:r>
      <w:r w:rsidRPr="001166FD">
        <w:rPr>
          <w:rFonts w:asciiTheme="minorHAnsi" w:hAnsiTheme="minorHAnsi" w:cstheme="minorHAnsi"/>
        </w:rPr>
        <w:t xml:space="preserve"> percent) in the f</w:t>
      </w:r>
      <w:r>
        <w:rPr>
          <w:rFonts w:asciiTheme="minorHAnsi" w:hAnsiTheme="minorHAnsi" w:cstheme="minorHAnsi"/>
        </w:rPr>
        <w:t>irst</w:t>
      </w:r>
      <w:r w:rsidRPr="001166FD">
        <w:rPr>
          <w:rFonts w:asciiTheme="minorHAnsi" w:hAnsiTheme="minorHAnsi" w:cstheme="minorHAnsi"/>
        </w:rPr>
        <w:t xml:space="preserve"> quarter of 202</w:t>
      </w:r>
      <w:r>
        <w:rPr>
          <w:rFonts w:asciiTheme="minorHAnsi" w:hAnsiTheme="minorHAnsi" w:cstheme="minorHAnsi"/>
        </w:rPr>
        <w:t>6</w:t>
      </w:r>
      <w:r w:rsidRPr="001166FD">
        <w:rPr>
          <w:rFonts w:asciiTheme="minorHAnsi" w:hAnsiTheme="minorHAnsi" w:cstheme="minorHAnsi"/>
        </w:rPr>
        <w:t xml:space="preserve"> to $9</w:t>
      </w:r>
      <w:r>
        <w:rPr>
          <w:rFonts w:asciiTheme="minorHAnsi" w:hAnsiTheme="minorHAnsi" w:cstheme="minorHAnsi"/>
        </w:rPr>
        <w:t>09</w:t>
      </w:r>
      <w:r w:rsidRPr="001166FD">
        <w:rPr>
          <w:rFonts w:asciiTheme="minorHAnsi" w:hAnsiTheme="minorHAnsi" w:cstheme="minorHAnsi"/>
        </w:rPr>
        <w:t xml:space="preserve"> </w:t>
      </w:r>
      <w:r>
        <w:rPr>
          <w:rFonts w:asciiTheme="minorHAnsi" w:hAnsiTheme="minorHAnsi" w:cstheme="minorHAnsi"/>
        </w:rPr>
        <w:t>billion at the end of March</w:t>
      </w:r>
      <w:r w:rsidRPr="001166FD">
        <w:rPr>
          <w:rFonts w:asciiTheme="minorHAnsi" w:hAnsiTheme="minorHAnsi" w:cstheme="minorHAnsi"/>
        </w:rPr>
        <w:t>.</w:t>
      </w:r>
    </w:p>
    <w:p w14:paraId="760D9AE3" w14:textId="6AB0DA03" w:rsidR="0041361D" w:rsidRPr="001166FD" w:rsidRDefault="0041361D" w:rsidP="008B0837">
      <w:pPr>
        <w:pStyle w:val="aa"/>
        <w:numPr>
          <w:ilvl w:val="0"/>
          <w:numId w:val="11"/>
        </w:numPr>
        <w:spacing w:after="120"/>
        <w:rPr>
          <w:rFonts w:asciiTheme="minorHAnsi" w:hAnsiTheme="minorHAnsi" w:cstheme="minorHAnsi"/>
        </w:rPr>
      </w:pPr>
      <w:r w:rsidRPr="001166FD">
        <w:rPr>
          <w:rFonts w:asciiTheme="minorHAnsi" w:hAnsiTheme="minorHAnsi" w:cstheme="minorHAnsi"/>
          <w:b/>
          <w:bCs/>
        </w:rPr>
        <w:t>The value of direct investments</w:t>
      </w:r>
      <w:r w:rsidRPr="001166FD">
        <w:rPr>
          <w:rFonts w:asciiTheme="minorHAnsi" w:hAnsiTheme="minorHAnsi" w:cstheme="minorHAnsi"/>
        </w:rPr>
        <w:t xml:space="preserve"> increased by $</w:t>
      </w:r>
      <w:r>
        <w:rPr>
          <w:rFonts w:asciiTheme="minorHAnsi" w:hAnsiTheme="minorHAnsi" w:cstheme="minorHAnsi"/>
        </w:rPr>
        <w:t>4</w:t>
      </w:r>
      <w:r w:rsidRPr="001166FD">
        <w:rPr>
          <w:rFonts w:asciiTheme="minorHAnsi" w:hAnsiTheme="minorHAnsi" w:cstheme="minorHAnsi"/>
        </w:rPr>
        <w:t xml:space="preserve"> billion (about </w:t>
      </w:r>
      <w:r>
        <w:rPr>
          <w:rFonts w:asciiTheme="minorHAnsi" w:hAnsiTheme="minorHAnsi" w:cstheme="minorHAnsi"/>
        </w:rPr>
        <w:t>3</w:t>
      </w:r>
      <w:r w:rsidRPr="001166FD">
        <w:rPr>
          <w:rFonts w:asciiTheme="minorHAnsi" w:hAnsiTheme="minorHAnsi" w:cstheme="minorHAnsi"/>
        </w:rPr>
        <w:t xml:space="preserve"> percent) in the f</w:t>
      </w:r>
      <w:r>
        <w:rPr>
          <w:rFonts w:asciiTheme="minorHAnsi" w:hAnsiTheme="minorHAnsi" w:cstheme="minorHAnsi"/>
        </w:rPr>
        <w:t>irst</w:t>
      </w:r>
      <w:r w:rsidRPr="001166FD">
        <w:rPr>
          <w:rFonts w:asciiTheme="minorHAnsi" w:hAnsiTheme="minorHAnsi" w:cstheme="minorHAnsi"/>
        </w:rPr>
        <w:t xml:space="preserve"> quarter.</w:t>
      </w:r>
    </w:p>
    <w:p w14:paraId="02FBE357" w14:textId="2D516967" w:rsidR="0041361D" w:rsidRPr="001166FD" w:rsidRDefault="008B0837" w:rsidP="008B0837">
      <w:pPr>
        <w:pStyle w:val="aa"/>
        <w:numPr>
          <w:ilvl w:val="0"/>
          <w:numId w:val="11"/>
        </w:numPr>
        <w:spacing w:after="120"/>
        <w:rPr>
          <w:rFonts w:asciiTheme="minorHAnsi" w:hAnsiTheme="minorHAnsi" w:cstheme="minorHAnsi"/>
        </w:rPr>
      </w:pPr>
      <w:r w:rsidRPr="008438FB">
        <w:rPr>
          <w:rFonts w:asciiTheme="minorHAnsi" w:hAnsiTheme="minorHAnsi" w:cstheme="minorHAnsi"/>
          <w:b/>
          <w:bCs/>
          <w:noProof/>
        </w:rPr>
        <w:drawing>
          <wp:anchor distT="144145" distB="144145" distL="114300" distR="114300" simplePos="0" relativeHeight="251696128" behindDoc="1" locked="0" layoutInCell="1" allowOverlap="1" wp14:anchorId="09EDC2B6" wp14:editId="495195BC">
            <wp:simplePos x="0" y="0"/>
            <wp:positionH relativeFrom="column">
              <wp:posOffset>65405</wp:posOffset>
            </wp:positionH>
            <wp:positionV relativeFrom="paragraph">
              <wp:posOffset>1464615</wp:posOffset>
            </wp:positionV>
            <wp:extent cx="5806800" cy="2984400"/>
            <wp:effectExtent l="0" t="0" r="3810" b="698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806800" cy="2984400"/>
                    </a:xfrm>
                    <a:prstGeom prst="rect">
                      <a:avLst/>
                    </a:prstGeom>
                  </pic:spPr>
                </pic:pic>
              </a:graphicData>
            </a:graphic>
            <wp14:sizeRelH relativeFrom="page">
              <wp14:pctWidth>0</wp14:pctWidth>
            </wp14:sizeRelH>
            <wp14:sizeRelV relativeFrom="page">
              <wp14:pctHeight>0</wp14:pctHeight>
            </wp14:sizeRelV>
          </wp:anchor>
        </w:drawing>
      </w:r>
      <w:r w:rsidR="0041361D" w:rsidRPr="001166FD">
        <w:rPr>
          <w:rFonts w:asciiTheme="minorHAnsi" w:hAnsiTheme="minorHAnsi" w:cstheme="minorHAnsi"/>
          <w:b/>
          <w:bCs/>
        </w:rPr>
        <w:t>The value of the securities portfolio</w:t>
      </w:r>
      <w:r w:rsidR="0041361D" w:rsidRPr="001166FD">
        <w:rPr>
          <w:rFonts w:asciiTheme="minorHAnsi" w:hAnsiTheme="minorHAnsi" w:cstheme="minorHAnsi"/>
        </w:rPr>
        <w:t xml:space="preserve"> </w:t>
      </w:r>
      <w:r w:rsidR="0041361D">
        <w:rPr>
          <w:rFonts w:asciiTheme="minorHAnsi" w:hAnsiTheme="minorHAnsi" w:cstheme="minorHAnsi"/>
        </w:rPr>
        <w:t>declined</w:t>
      </w:r>
      <w:r w:rsidR="0041361D" w:rsidRPr="001166FD">
        <w:rPr>
          <w:rFonts w:asciiTheme="minorHAnsi" w:hAnsiTheme="minorHAnsi" w:cstheme="minorHAnsi"/>
        </w:rPr>
        <w:t xml:space="preserve"> by about $</w:t>
      </w:r>
      <w:r w:rsidR="0041361D">
        <w:rPr>
          <w:rFonts w:asciiTheme="minorHAnsi" w:hAnsiTheme="minorHAnsi" w:cstheme="minorHAnsi"/>
        </w:rPr>
        <w:t>28</w:t>
      </w:r>
      <w:r w:rsidR="0041361D" w:rsidRPr="001166FD">
        <w:rPr>
          <w:rFonts w:asciiTheme="minorHAnsi" w:hAnsiTheme="minorHAnsi" w:cstheme="minorHAnsi"/>
        </w:rPr>
        <w:t xml:space="preserve"> billion (about </w:t>
      </w:r>
      <w:r w:rsidR="0041361D">
        <w:rPr>
          <w:rFonts w:asciiTheme="minorHAnsi" w:hAnsiTheme="minorHAnsi" w:cstheme="minorHAnsi"/>
        </w:rPr>
        <w:t>7.9</w:t>
      </w:r>
      <w:r w:rsidR="0041361D" w:rsidRPr="001166FD">
        <w:rPr>
          <w:rFonts w:asciiTheme="minorHAnsi" w:hAnsiTheme="minorHAnsi" w:cstheme="minorHAnsi"/>
        </w:rPr>
        <w:t xml:space="preserve"> percent)</w:t>
      </w:r>
      <w:r w:rsidR="0041361D">
        <w:rPr>
          <w:rFonts w:asciiTheme="minorHAnsi" w:hAnsiTheme="minorHAnsi" w:cstheme="minorHAnsi"/>
        </w:rPr>
        <w:t xml:space="preserve"> </w:t>
      </w:r>
      <w:r w:rsidR="0041361D" w:rsidRPr="001166FD">
        <w:rPr>
          <w:rFonts w:asciiTheme="minorHAnsi" w:hAnsiTheme="minorHAnsi" w:cstheme="minorHAnsi"/>
        </w:rPr>
        <w:t xml:space="preserve">during the fourth quarter, </w:t>
      </w:r>
      <w:r w:rsidR="0041361D">
        <w:rPr>
          <w:rFonts w:asciiTheme="minorHAnsi" w:hAnsiTheme="minorHAnsi" w:cstheme="minorHAnsi"/>
        </w:rPr>
        <w:t>mainly the result</w:t>
      </w:r>
      <w:r w:rsidR="0041361D" w:rsidRPr="001166FD">
        <w:rPr>
          <w:rFonts w:asciiTheme="minorHAnsi" w:hAnsiTheme="minorHAnsi" w:cstheme="minorHAnsi"/>
        </w:rPr>
        <w:t xml:space="preserve"> of net </w:t>
      </w:r>
      <w:r w:rsidR="0041361D">
        <w:rPr>
          <w:rFonts w:asciiTheme="minorHAnsi" w:hAnsiTheme="minorHAnsi" w:cstheme="minorHAnsi"/>
        </w:rPr>
        <w:t>realizations of foreign securities by Israeli residents totaling about</w:t>
      </w:r>
      <w:r w:rsidR="0041361D" w:rsidRPr="001166FD">
        <w:rPr>
          <w:rFonts w:asciiTheme="minorHAnsi" w:hAnsiTheme="minorHAnsi" w:cstheme="minorHAnsi"/>
        </w:rPr>
        <w:t xml:space="preserve"> $1</w:t>
      </w:r>
      <w:r w:rsidR="0041361D">
        <w:rPr>
          <w:rFonts w:asciiTheme="minorHAnsi" w:hAnsiTheme="minorHAnsi" w:cstheme="minorHAnsi"/>
        </w:rPr>
        <w:t>5</w:t>
      </w:r>
      <w:r w:rsidR="0041361D" w:rsidRPr="001166FD">
        <w:rPr>
          <w:rFonts w:asciiTheme="minorHAnsi" w:hAnsiTheme="minorHAnsi" w:cstheme="minorHAnsi"/>
        </w:rPr>
        <w:t xml:space="preserve"> billion, and </w:t>
      </w:r>
      <w:r w:rsidR="0041361D">
        <w:rPr>
          <w:rFonts w:asciiTheme="minorHAnsi" w:hAnsiTheme="minorHAnsi" w:cstheme="minorHAnsi"/>
        </w:rPr>
        <w:t>of</w:t>
      </w:r>
      <w:r w:rsidR="0041361D" w:rsidRPr="001166FD">
        <w:rPr>
          <w:rFonts w:asciiTheme="minorHAnsi" w:hAnsiTheme="minorHAnsi" w:cstheme="minorHAnsi"/>
        </w:rPr>
        <w:t xml:space="preserve"> </w:t>
      </w:r>
      <w:r w:rsidR="0041361D">
        <w:rPr>
          <w:rFonts w:asciiTheme="minorHAnsi" w:hAnsiTheme="minorHAnsi" w:cstheme="minorHAnsi"/>
        </w:rPr>
        <w:t>declines</w:t>
      </w:r>
      <w:r w:rsidR="0041361D" w:rsidRPr="001166FD">
        <w:rPr>
          <w:rFonts w:asciiTheme="minorHAnsi" w:hAnsiTheme="minorHAnsi" w:cstheme="minorHAnsi"/>
        </w:rPr>
        <w:t xml:space="preserve"> </w:t>
      </w:r>
      <w:r w:rsidR="0041361D">
        <w:rPr>
          <w:rFonts w:asciiTheme="minorHAnsi" w:hAnsiTheme="minorHAnsi" w:cstheme="minorHAnsi"/>
        </w:rPr>
        <w:t xml:space="preserve">in the prices </w:t>
      </w:r>
      <w:r w:rsidR="0041361D" w:rsidRPr="001166FD">
        <w:rPr>
          <w:rFonts w:asciiTheme="minorHAnsi" w:hAnsiTheme="minorHAnsi" w:cstheme="minorHAnsi"/>
        </w:rPr>
        <w:t>of foreign securities held by Israeli residents, totaling approximately $</w:t>
      </w:r>
      <w:r w:rsidR="0041361D">
        <w:rPr>
          <w:rFonts w:asciiTheme="minorHAnsi" w:hAnsiTheme="minorHAnsi" w:cstheme="minorHAnsi"/>
        </w:rPr>
        <w:t>13</w:t>
      </w:r>
      <w:r w:rsidR="0041361D" w:rsidRPr="001166FD">
        <w:rPr>
          <w:rFonts w:asciiTheme="minorHAnsi" w:hAnsiTheme="minorHAnsi" w:cstheme="minorHAnsi"/>
        </w:rPr>
        <w:t xml:space="preserve"> billion. The business sector </w:t>
      </w:r>
      <w:r w:rsidR="0041361D">
        <w:rPr>
          <w:rFonts w:asciiTheme="minorHAnsi" w:hAnsiTheme="minorHAnsi" w:cstheme="minorHAnsi"/>
        </w:rPr>
        <w:t>and the banking sector realized</w:t>
      </w:r>
      <w:r w:rsidR="0041361D" w:rsidRPr="001166FD">
        <w:rPr>
          <w:rFonts w:asciiTheme="minorHAnsi" w:hAnsiTheme="minorHAnsi" w:cstheme="minorHAnsi"/>
        </w:rPr>
        <w:t xml:space="preserve"> about $</w:t>
      </w:r>
      <w:r w:rsidR="0041361D">
        <w:rPr>
          <w:rFonts w:asciiTheme="minorHAnsi" w:hAnsiTheme="minorHAnsi" w:cstheme="minorHAnsi"/>
        </w:rPr>
        <w:t>23</w:t>
      </w:r>
      <w:r w:rsidR="0041361D" w:rsidRPr="001166FD">
        <w:rPr>
          <w:rFonts w:asciiTheme="minorHAnsi" w:hAnsiTheme="minorHAnsi" w:cstheme="minorHAnsi"/>
        </w:rPr>
        <w:t xml:space="preserve"> billion</w:t>
      </w:r>
      <w:r w:rsidR="0041361D">
        <w:rPr>
          <w:rFonts w:asciiTheme="minorHAnsi" w:hAnsiTheme="minorHAnsi" w:cstheme="minorHAnsi"/>
        </w:rPr>
        <w:t xml:space="preserve"> combined.  In contrast, institutional investors and households invested about $8 billion combined</w:t>
      </w:r>
      <w:r w:rsidR="0041361D" w:rsidRPr="001166FD">
        <w:rPr>
          <w:rFonts w:asciiTheme="minorHAnsi" w:hAnsiTheme="minorHAnsi" w:cstheme="minorHAnsi"/>
        </w:rPr>
        <w:t xml:space="preserve"> (Figure 1).</w:t>
      </w:r>
    </w:p>
    <w:p w14:paraId="7BCD38C0" w14:textId="7460B371" w:rsidR="0041361D" w:rsidRPr="001166FD" w:rsidRDefault="0041361D" w:rsidP="008B0837">
      <w:pPr>
        <w:pStyle w:val="aa"/>
        <w:numPr>
          <w:ilvl w:val="0"/>
          <w:numId w:val="12"/>
        </w:numPr>
        <w:spacing w:after="120"/>
        <w:jc w:val="both"/>
        <w:rPr>
          <w:rFonts w:asciiTheme="minorHAnsi" w:hAnsiTheme="minorHAnsi" w:cstheme="minorHAnsi"/>
        </w:rPr>
      </w:pPr>
      <w:r w:rsidRPr="001166FD">
        <w:rPr>
          <w:rFonts w:asciiTheme="minorHAnsi" w:hAnsiTheme="minorHAnsi" w:cstheme="minorHAnsi"/>
          <w:b/>
          <w:bCs/>
        </w:rPr>
        <w:t>The value of other investments</w:t>
      </w:r>
      <w:r w:rsidRPr="001166FD">
        <w:rPr>
          <w:rFonts w:asciiTheme="minorHAnsi" w:hAnsiTheme="minorHAnsi" w:cstheme="minorHAnsi"/>
        </w:rPr>
        <w:t xml:space="preserve"> abroad increased by about $</w:t>
      </w:r>
      <w:r>
        <w:rPr>
          <w:rFonts w:asciiTheme="minorHAnsi" w:hAnsiTheme="minorHAnsi" w:cstheme="minorHAnsi"/>
        </w:rPr>
        <w:t>26</w:t>
      </w:r>
      <w:r w:rsidRPr="001166FD">
        <w:rPr>
          <w:rFonts w:asciiTheme="minorHAnsi" w:hAnsiTheme="minorHAnsi" w:cstheme="minorHAnsi"/>
        </w:rPr>
        <w:t xml:space="preserve"> billion (about </w:t>
      </w:r>
      <w:r>
        <w:rPr>
          <w:rFonts w:asciiTheme="minorHAnsi" w:hAnsiTheme="minorHAnsi" w:cstheme="minorHAnsi"/>
        </w:rPr>
        <w:t>13</w:t>
      </w:r>
      <w:r w:rsidRPr="001166FD">
        <w:rPr>
          <w:rFonts w:asciiTheme="minorHAnsi" w:hAnsiTheme="minorHAnsi" w:cstheme="minorHAnsi"/>
        </w:rPr>
        <w:t xml:space="preserve"> percent)</w:t>
      </w:r>
      <w:r>
        <w:rPr>
          <w:rFonts w:asciiTheme="minorHAnsi" w:hAnsiTheme="minorHAnsi" w:cstheme="minorHAnsi"/>
        </w:rPr>
        <w:t xml:space="preserve"> </w:t>
      </w:r>
      <w:r w:rsidRPr="001166FD">
        <w:rPr>
          <w:rFonts w:asciiTheme="minorHAnsi" w:hAnsiTheme="minorHAnsi" w:cstheme="minorHAnsi"/>
        </w:rPr>
        <w:t xml:space="preserve">in the </w:t>
      </w:r>
      <w:r>
        <w:rPr>
          <w:rFonts w:asciiTheme="minorHAnsi" w:hAnsiTheme="minorHAnsi" w:cstheme="minorHAnsi"/>
        </w:rPr>
        <w:t>first</w:t>
      </w:r>
      <w:r w:rsidRPr="001166FD">
        <w:rPr>
          <w:rFonts w:asciiTheme="minorHAnsi" w:hAnsiTheme="minorHAnsi" w:cstheme="minorHAnsi"/>
        </w:rPr>
        <w:t xml:space="preserve"> quarter. In parallel, Israeli residents (including banks) </w:t>
      </w:r>
      <w:r>
        <w:rPr>
          <w:rFonts w:asciiTheme="minorHAnsi" w:hAnsiTheme="minorHAnsi" w:cstheme="minorHAnsi"/>
        </w:rPr>
        <w:t xml:space="preserve">made net </w:t>
      </w:r>
      <w:r w:rsidRPr="001166FD">
        <w:rPr>
          <w:rFonts w:asciiTheme="minorHAnsi" w:hAnsiTheme="minorHAnsi" w:cstheme="minorHAnsi"/>
        </w:rPr>
        <w:t>deposit</w:t>
      </w:r>
      <w:r>
        <w:rPr>
          <w:rFonts w:asciiTheme="minorHAnsi" w:hAnsiTheme="minorHAnsi" w:cstheme="minorHAnsi"/>
        </w:rPr>
        <w:t>s</w:t>
      </w:r>
      <w:r w:rsidRPr="001166FD">
        <w:rPr>
          <w:rFonts w:asciiTheme="minorHAnsi" w:hAnsiTheme="minorHAnsi" w:cstheme="minorHAnsi"/>
        </w:rPr>
        <w:t xml:space="preserve"> of about $</w:t>
      </w:r>
      <w:r>
        <w:rPr>
          <w:rFonts w:asciiTheme="minorHAnsi" w:hAnsiTheme="minorHAnsi" w:cstheme="minorHAnsi"/>
        </w:rPr>
        <w:t>17</w:t>
      </w:r>
      <w:r w:rsidRPr="001166FD">
        <w:rPr>
          <w:rFonts w:asciiTheme="minorHAnsi" w:hAnsiTheme="minorHAnsi" w:cstheme="minorHAnsi"/>
        </w:rPr>
        <w:t xml:space="preserve"> billion abroad.</w:t>
      </w:r>
      <w:r w:rsidR="00D33540">
        <w:rPr>
          <w:rFonts w:asciiTheme="minorHAnsi" w:hAnsiTheme="minorHAnsi" w:cstheme="minorHAnsi"/>
        </w:rPr>
        <w:t xml:space="preserve">  Some of these deposits originated in </w:t>
      </w:r>
      <w:r w:rsidR="00D33540">
        <w:rPr>
          <w:rFonts w:asciiTheme="minorHAnsi" w:hAnsiTheme="minorHAnsi" w:cstheme="minorHAnsi"/>
        </w:rPr>
        <w:lastRenderedPageBreak/>
        <w:t xml:space="preserve">money received as a result of the realization of direct investments by Israeli residents. In parallel, Israeli residents issued totaling about $5 billion to nonresidents. </w:t>
      </w:r>
      <w:r w:rsidRPr="001166FD">
        <w:rPr>
          <w:rFonts w:asciiTheme="minorHAnsi" w:hAnsiTheme="minorHAnsi" w:cstheme="minorHAnsi"/>
        </w:rPr>
        <w:t xml:space="preserve"> In addition, there was a</w:t>
      </w:r>
      <w:r w:rsidR="00D33540">
        <w:rPr>
          <w:rFonts w:asciiTheme="minorHAnsi" w:hAnsiTheme="minorHAnsi" w:cstheme="minorHAnsi"/>
        </w:rPr>
        <w:t>n</w:t>
      </w:r>
      <w:r w:rsidRPr="001166FD">
        <w:rPr>
          <w:rFonts w:asciiTheme="minorHAnsi" w:hAnsiTheme="minorHAnsi" w:cstheme="minorHAnsi"/>
        </w:rPr>
        <w:t xml:space="preserve"> increase</w:t>
      </w:r>
      <w:r w:rsidR="00D33540">
        <w:rPr>
          <w:rFonts w:asciiTheme="minorHAnsi" w:hAnsiTheme="minorHAnsi" w:cstheme="minorHAnsi"/>
        </w:rPr>
        <w:t xml:space="preserve"> of </w:t>
      </w:r>
      <w:r w:rsidR="00D33540" w:rsidRPr="001166FD">
        <w:rPr>
          <w:rFonts w:asciiTheme="minorHAnsi" w:hAnsiTheme="minorHAnsi" w:cstheme="minorHAnsi"/>
        </w:rPr>
        <w:t>about $</w:t>
      </w:r>
      <w:r w:rsidR="00D33540">
        <w:rPr>
          <w:rFonts w:asciiTheme="minorHAnsi" w:hAnsiTheme="minorHAnsi" w:cstheme="minorHAnsi"/>
        </w:rPr>
        <w:t>2.4</w:t>
      </w:r>
      <w:r w:rsidR="00D33540" w:rsidRPr="001166FD">
        <w:rPr>
          <w:rFonts w:asciiTheme="minorHAnsi" w:hAnsiTheme="minorHAnsi" w:cstheme="minorHAnsi"/>
        </w:rPr>
        <w:t xml:space="preserve"> billion</w:t>
      </w:r>
      <w:r w:rsidRPr="001166FD">
        <w:rPr>
          <w:rFonts w:asciiTheme="minorHAnsi" w:hAnsiTheme="minorHAnsi" w:cstheme="minorHAnsi"/>
        </w:rPr>
        <w:t xml:space="preserve"> </w:t>
      </w:r>
      <w:r w:rsidRPr="00F53E14">
        <w:rPr>
          <w:rFonts w:asciiTheme="minorHAnsi" w:hAnsiTheme="minorHAnsi" w:cstheme="minorHAnsi"/>
        </w:rPr>
        <w:t xml:space="preserve">in customer </w:t>
      </w:r>
      <w:r w:rsidR="00D33540">
        <w:rPr>
          <w:rFonts w:asciiTheme="minorHAnsi" w:hAnsiTheme="minorHAnsi" w:cstheme="minorHAnsi"/>
        </w:rPr>
        <w:t>credit</w:t>
      </w:r>
      <w:r w:rsidRPr="001166FD">
        <w:rPr>
          <w:rFonts w:asciiTheme="minorHAnsi" w:hAnsiTheme="minorHAnsi" w:cstheme="minorHAnsi"/>
        </w:rPr>
        <w:t xml:space="preserve">. </w:t>
      </w:r>
    </w:p>
    <w:p w14:paraId="0B070B00" w14:textId="6E8988C9" w:rsidR="0041361D" w:rsidRPr="001166FD" w:rsidRDefault="0041361D" w:rsidP="008B0837">
      <w:pPr>
        <w:pStyle w:val="aa"/>
        <w:numPr>
          <w:ilvl w:val="0"/>
          <w:numId w:val="12"/>
        </w:numPr>
        <w:spacing w:after="120"/>
        <w:jc w:val="both"/>
        <w:rPr>
          <w:rFonts w:asciiTheme="minorHAnsi" w:hAnsiTheme="minorHAnsi" w:cstheme="minorHAnsi"/>
        </w:rPr>
      </w:pPr>
      <w:r w:rsidRPr="001166FD">
        <w:rPr>
          <w:rFonts w:asciiTheme="minorHAnsi" w:hAnsiTheme="minorHAnsi" w:cstheme="minorHAnsi"/>
          <w:b/>
          <w:bCs/>
        </w:rPr>
        <w:t>The</w:t>
      </w:r>
      <w:r w:rsidR="00D33540">
        <w:rPr>
          <w:rFonts w:asciiTheme="minorHAnsi" w:hAnsiTheme="minorHAnsi" w:cstheme="minorHAnsi"/>
          <w:b/>
          <w:bCs/>
        </w:rPr>
        <w:t xml:space="preserve"> value of</w:t>
      </w:r>
      <w:r w:rsidRPr="001166FD">
        <w:rPr>
          <w:rFonts w:asciiTheme="minorHAnsi" w:hAnsiTheme="minorHAnsi" w:cstheme="minorHAnsi"/>
          <w:b/>
          <w:bCs/>
        </w:rPr>
        <w:t xml:space="preserve"> reserve assets</w:t>
      </w:r>
      <w:r w:rsidRPr="001166FD">
        <w:rPr>
          <w:rFonts w:asciiTheme="minorHAnsi" w:hAnsiTheme="minorHAnsi" w:cstheme="minorHAnsi"/>
        </w:rPr>
        <w:t xml:space="preserve"> </w:t>
      </w:r>
      <w:r w:rsidR="00D33540">
        <w:rPr>
          <w:rFonts w:asciiTheme="minorHAnsi" w:hAnsiTheme="minorHAnsi" w:cstheme="minorHAnsi"/>
        </w:rPr>
        <w:t>remained unchanged</w:t>
      </w:r>
      <w:r w:rsidRPr="001166FD">
        <w:rPr>
          <w:rFonts w:asciiTheme="minorHAnsi" w:hAnsiTheme="minorHAnsi" w:cstheme="minorHAnsi"/>
        </w:rPr>
        <w:t xml:space="preserve"> in the f</w:t>
      </w:r>
      <w:r w:rsidR="00D33540">
        <w:rPr>
          <w:rFonts w:asciiTheme="minorHAnsi" w:hAnsiTheme="minorHAnsi" w:cstheme="minorHAnsi"/>
        </w:rPr>
        <w:t>irst</w:t>
      </w:r>
      <w:r w:rsidRPr="001166FD">
        <w:rPr>
          <w:rFonts w:asciiTheme="minorHAnsi" w:hAnsiTheme="minorHAnsi" w:cstheme="minorHAnsi"/>
        </w:rPr>
        <w:t xml:space="preserve"> quarter </w:t>
      </w:r>
      <w:r w:rsidR="00D33540">
        <w:rPr>
          <w:rFonts w:asciiTheme="minorHAnsi" w:hAnsiTheme="minorHAnsi" w:cstheme="minorHAnsi"/>
        </w:rPr>
        <w:t>at</w:t>
      </w:r>
      <w:r w:rsidRPr="001166FD">
        <w:rPr>
          <w:rFonts w:asciiTheme="minorHAnsi" w:hAnsiTheme="minorHAnsi" w:cstheme="minorHAnsi"/>
        </w:rPr>
        <w:t xml:space="preserve"> about $230 billion</w:t>
      </w:r>
      <w:r>
        <w:rPr>
          <w:rFonts w:asciiTheme="minorHAnsi" w:hAnsiTheme="minorHAnsi" w:cstheme="minorHAnsi"/>
        </w:rPr>
        <w:t xml:space="preserve"> at the end of </w:t>
      </w:r>
      <w:r w:rsidR="00D33540">
        <w:rPr>
          <w:rFonts w:asciiTheme="minorHAnsi" w:hAnsiTheme="minorHAnsi" w:cstheme="minorHAnsi"/>
        </w:rPr>
        <w:t>March</w:t>
      </w:r>
      <w:r w:rsidRPr="001166FD">
        <w:rPr>
          <w:rFonts w:asciiTheme="minorHAnsi" w:hAnsiTheme="minorHAnsi" w:cstheme="minorHAnsi"/>
        </w:rPr>
        <w:t xml:space="preserve">. </w:t>
      </w:r>
      <w:r w:rsidR="00D33540">
        <w:rPr>
          <w:rFonts w:asciiTheme="minorHAnsi" w:hAnsiTheme="minorHAnsi" w:cstheme="minorHAnsi"/>
        </w:rPr>
        <w:t>G</w:t>
      </w:r>
      <w:r w:rsidRPr="001166FD">
        <w:rPr>
          <w:rFonts w:asciiTheme="minorHAnsi" w:hAnsiTheme="minorHAnsi" w:cstheme="minorHAnsi"/>
        </w:rPr>
        <w:t>overnment activity</w:t>
      </w:r>
      <w:r w:rsidR="00D33540">
        <w:rPr>
          <w:rFonts w:asciiTheme="minorHAnsi" w:hAnsiTheme="minorHAnsi" w:cstheme="minorHAnsi"/>
        </w:rPr>
        <w:t xml:space="preserve"> contributed to an increase of about $5 billion in the value of the reserves, which was fully offset by declines in the prices of foreign securities</w:t>
      </w:r>
      <w:r w:rsidRPr="001166FD">
        <w:rPr>
          <w:rFonts w:asciiTheme="minorHAnsi" w:hAnsiTheme="minorHAnsi" w:cstheme="minorHAnsi"/>
        </w:rPr>
        <w:t>.</w:t>
      </w:r>
    </w:p>
    <w:p w14:paraId="5642DB1A" w14:textId="3AC2CD88" w:rsidR="0041361D" w:rsidRPr="008B0837" w:rsidRDefault="0041361D" w:rsidP="008B0837">
      <w:pPr>
        <w:pStyle w:val="aa"/>
        <w:numPr>
          <w:ilvl w:val="0"/>
          <w:numId w:val="12"/>
        </w:numPr>
        <w:spacing w:after="120"/>
        <w:jc w:val="both"/>
        <w:rPr>
          <w:rFonts w:asciiTheme="minorHAnsi" w:hAnsiTheme="minorHAnsi" w:cstheme="minorHAnsi"/>
        </w:rPr>
      </w:pPr>
      <w:r w:rsidRPr="001166FD">
        <w:rPr>
          <w:rFonts w:asciiTheme="minorHAnsi" w:hAnsiTheme="minorHAnsi" w:cstheme="minorHAnsi"/>
          <w:b/>
          <w:bCs/>
        </w:rPr>
        <w:t>The composition of the portfolio abroad:</w:t>
      </w:r>
      <w:r w:rsidRPr="001166FD">
        <w:rPr>
          <w:rFonts w:asciiTheme="minorHAnsi" w:hAnsiTheme="minorHAnsi" w:cstheme="minorHAnsi"/>
        </w:rPr>
        <w:t xml:space="preserve"> During the </w:t>
      </w:r>
      <w:r w:rsidR="00D33540">
        <w:rPr>
          <w:rFonts w:asciiTheme="minorHAnsi" w:hAnsiTheme="minorHAnsi" w:cstheme="minorHAnsi"/>
        </w:rPr>
        <w:t>first</w:t>
      </w:r>
      <w:r w:rsidRPr="001166FD">
        <w:rPr>
          <w:rFonts w:asciiTheme="minorHAnsi" w:hAnsiTheme="minorHAnsi" w:cstheme="minorHAnsi"/>
        </w:rPr>
        <w:t xml:space="preserve"> quarter, the share of </w:t>
      </w:r>
      <w:r w:rsidRPr="00D33540">
        <w:rPr>
          <w:rFonts w:asciiTheme="minorHAnsi" w:hAnsiTheme="minorHAnsi" w:cstheme="minorHAnsi"/>
        </w:rPr>
        <w:t>capital instruments</w:t>
      </w:r>
      <w:r w:rsidR="00D33540">
        <w:rPr>
          <w:rFonts w:asciiTheme="minorHAnsi" w:hAnsiTheme="minorHAnsi" w:cstheme="minorHAnsi"/>
        </w:rPr>
        <w:t xml:space="preserve"> in </w:t>
      </w:r>
      <w:r w:rsidR="00D33540" w:rsidRPr="001166FD">
        <w:rPr>
          <w:rFonts w:asciiTheme="minorHAnsi" w:hAnsiTheme="minorHAnsi" w:cstheme="minorHAnsi"/>
        </w:rPr>
        <w:t>Israeli residents</w:t>
      </w:r>
      <w:r w:rsidR="00D33540">
        <w:rPr>
          <w:rFonts w:asciiTheme="minorHAnsi" w:hAnsiTheme="minorHAnsi" w:cstheme="minorHAnsi"/>
        </w:rPr>
        <w:t>’</w:t>
      </w:r>
      <w:r w:rsidR="00D33540" w:rsidRPr="001166FD">
        <w:rPr>
          <w:rFonts w:asciiTheme="minorHAnsi" w:hAnsiTheme="minorHAnsi" w:cstheme="minorHAnsi"/>
        </w:rPr>
        <w:t xml:space="preserve"> </w:t>
      </w:r>
      <w:r w:rsidRPr="001166FD">
        <w:rPr>
          <w:rFonts w:asciiTheme="minorHAnsi" w:hAnsiTheme="minorHAnsi" w:cstheme="minorHAnsi"/>
        </w:rPr>
        <w:t xml:space="preserve">asset portfolio abroad remained unchanged, </w:t>
      </w:r>
      <w:r w:rsidR="00D33540">
        <w:rPr>
          <w:rFonts w:asciiTheme="minorHAnsi" w:hAnsiTheme="minorHAnsi" w:cstheme="minorHAnsi"/>
        </w:rPr>
        <w:t>at</w:t>
      </w:r>
      <w:r w:rsidRPr="001166FD">
        <w:rPr>
          <w:rFonts w:asciiTheme="minorHAnsi" w:hAnsiTheme="minorHAnsi" w:cstheme="minorHAnsi"/>
        </w:rPr>
        <w:t xml:space="preserve"> 46</w:t>
      </w:r>
      <w:r>
        <w:rPr>
          <w:rFonts w:asciiTheme="minorHAnsi" w:hAnsiTheme="minorHAnsi" w:cstheme="minorHAnsi"/>
        </w:rPr>
        <w:t xml:space="preserve"> percent</w:t>
      </w:r>
      <w:r w:rsidRPr="001166FD">
        <w:rPr>
          <w:rFonts w:asciiTheme="minorHAnsi" w:hAnsiTheme="minorHAnsi" w:cstheme="minorHAnsi"/>
        </w:rPr>
        <w:t xml:space="preserve"> at the end of </w:t>
      </w:r>
      <w:r w:rsidR="00D33540">
        <w:rPr>
          <w:rFonts w:asciiTheme="minorHAnsi" w:hAnsiTheme="minorHAnsi" w:cstheme="minorHAnsi"/>
        </w:rPr>
        <w:t>March</w:t>
      </w:r>
      <w:r w:rsidRPr="001166FD">
        <w:rPr>
          <w:rFonts w:asciiTheme="minorHAnsi" w:hAnsiTheme="minorHAnsi" w:cstheme="minorHAnsi"/>
        </w:rPr>
        <w:t>. Accordingly, the share of debt instruments at the end of the quarter was 54 percent.</w:t>
      </w:r>
    </w:p>
    <w:p w14:paraId="630D1ED5" w14:textId="69F92FEB" w:rsidR="00BF30D4" w:rsidRPr="00294203" w:rsidRDefault="00002F0C" w:rsidP="00986F18">
      <w:pPr>
        <w:bidi w:val="0"/>
        <w:rPr>
          <w:rFonts w:asciiTheme="minorHAnsi" w:hAnsiTheme="minorHAnsi" w:cstheme="minorHAnsi"/>
          <w:b/>
          <w:bCs/>
          <w:u w:val="single"/>
        </w:rPr>
      </w:pPr>
      <w:r w:rsidRPr="00294203">
        <w:rPr>
          <w:rFonts w:asciiTheme="minorHAnsi" w:hAnsiTheme="minorHAnsi" w:cstheme="minorHAnsi"/>
          <w:b/>
          <w:bCs/>
          <w:u w:val="single"/>
        </w:rPr>
        <w:t xml:space="preserve">2. </w:t>
      </w:r>
      <w:r w:rsidR="00BF30D4" w:rsidRPr="00294203">
        <w:rPr>
          <w:rFonts w:asciiTheme="minorHAnsi" w:hAnsiTheme="minorHAnsi" w:cstheme="minorHAnsi"/>
          <w:b/>
          <w:bCs/>
          <w:u w:val="single"/>
        </w:rPr>
        <w:t xml:space="preserve">The balance </w:t>
      </w:r>
      <w:r w:rsidR="001451E6">
        <w:rPr>
          <w:rFonts w:asciiTheme="minorHAnsi" w:hAnsiTheme="minorHAnsi" w:cstheme="minorHAnsi"/>
          <w:b/>
          <w:bCs/>
          <w:u w:val="single"/>
        </w:rPr>
        <w:t xml:space="preserve">of the economy’s liabilities to </w:t>
      </w:r>
      <w:r w:rsidR="00BF30D4" w:rsidRPr="00294203">
        <w:rPr>
          <w:rFonts w:asciiTheme="minorHAnsi" w:hAnsiTheme="minorHAnsi" w:cstheme="minorHAnsi"/>
          <w:b/>
          <w:bCs/>
          <w:u w:val="single"/>
        </w:rPr>
        <w:t>abroad</w:t>
      </w:r>
    </w:p>
    <w:p w14:paraId="0964BC61" w14:textId="19354B04" w:rsidR="00BF30D4" w:rsidRPr="00BF30D4" w:rsidRDefault="00BF30D4" w:rsidP="008B0837">
      <w:pPr>
        <w:pStyle w:val="regpar"/>
        <w:spacing w:after="120" w:line="240" w:lineRule="auto"/>
        <w:ind w:firstLine="0"/>
        <w:rPr>
          <w:rFonts w:asciiTheme="minorHAnsi" w:hAnsiTheme="minorHAnsi" w:cstheme="minorHAnsi"/>
        </w:rPr>
      </w:pPr>
      <w:r w:rsidRPr="00BF30D4">
        <w:rPr>
          <w:rFonts w:asciiTheme="minorHAnsi" w:hAnsiTheme="minorHAnsi" w:cstheme="minorHAnsi"/>
        </w:rPr>
        <w:t xml:space="preserve">In the </w:t>
      </w:r>
      <w:r w:rsidR="003A55C2">
        <w:rPr>
          <w:rFonts w:asciiTheme="minorHAnsi" w:hAnsiTheme="minorHAnsi" w:cstheme="minorHAnsi"/>
        </w:rPr>
        <w:t>first</w:t>
      </w:r>
      <w:r w:rsidR="000F1897">
        <w:rPr>
          <w:rFonts w:asciiTheme="minorHAnsi" w:hAnsiTheme="minorHAnsi" w:cstheme="minorHAnsi"/>
        </w:rPr>
        <w:t xml:space="preserve"> quarter</w:t>
      </w:r>
      <w:r w:rsidRPr="00BF30D4">
        <w:rPr>
          <w:rFonts w:asciiTheme="minorHAnsi" w:hAnsiTheme="minorHAnsi" w:cstheme="minorHAnsi"/>
        </w:rPr>
        <w:t xml:space="preserve"> of 202</w:t>
      </w:r>
      <w:r w:rsidR="003A55C2">
        <w:rPr>
          <w:rFonts w:asciiTheme="minorHAnsi" w:hAnsiTheme="minorHAnsi" w:cstheme="minorHAnsi"/>
        </w:rPr>
        <w:t>6</w:t>
      </w:r>
      <w:r w:rsidRPr="00BF30D4">
        <w:rPr>
          <w:rFonts w:asciiTheme="minorHAnsi" w:hAnsiTheme="minorHAnsi" w:cstheme="minorHAnsi"/>
        </w:rPr>
        <w:t xml:space="preserve">, the value of the </w:t>
      </w:r>
      <w:r w:rsidR="000924E5">
        <w:rPr>
          <w:rFonts w:asciiTheme="minorHAnsi" w:hAnsiTheme="minorHAnsi" w:cstheme="minorHAnsi"/>
        </w:rPr>
        <w:t xml:space="preserve">economy’s </w:t>
      </w:r>
      <w:r w:rsidR="00002F0C">
        <w:rPr>
          <w:rFonts w:asciiTheme="minorHAnsi" w:hAnsiTheme="minorHAnsi" w:cstheme="minorHAnsi"/>
        </w:rPr>
        <w:t xml:space="preserve">liabilities to </w:t>
      </w:r>
      <w:r w:rsidRPr="00BF30D4">
        <w:rPr>
          <w:rFonts w:asciiTheme="minorHAnsi" w:hAnsiTheme="minorHAnsi" w:cstheme="minorHAnsi"/>
        </w:rPr>
        <w:t xml:space="preserve">abroad </w:t>
      </w:r>
      <w:r w:rsidR="000F1897">
        <w:rPr>
          <w:rFonts w:asciiTheme="minorHAnsi" w:hAnsiTheme="minorHAnsi" w:cstheme="minorHAnsi"/>
        </w:rPr>
        <w:t>increased by about $</w:t>
      </w:r>
      <w:r w:rsidR="003A55C2">
        <w:rPr>
          <w:rFonts w:asciiTheme="minorHAnsi" w:hAnsiTheme="minorHAnsi" w:cstheme="minorHAnsi"/>
        </w:rPr>
        <w:t>6</w:t>
      </w:r>
      <w:r w:rsidR="00002F0C">
        <w:rPr>
          <w:rFonts w:asciiTheme="minorHAnsi" w:hAnsiTheme="minorHAnsi" w:cstheme="minorHAnsi"/>
        </w:rPr>
        <w:t xml:space="preserve"> </w:t>
      </w:r>
      <w:r w:rsidRPr="00BF30D4">
        <w:rPr>
          <w:rFonts w:asciiTheme="minorHAnsi" w:hAnsiTheme="minorHAnsi" w:cstheme="minorHAnsi"/>
        </w:rPr>
        <w:t xml:space="preserve">billion (about </w:t>
      </w:r>
      <w:r w:rsidR="003A55C2">
        <w:rPr>
          <w:rFonts w:asciiTheme="minorHAnsi" w:hAnsiTheme="minorHAnsi" w:cstheme="minorHAnsi"/>
        </w:rPr>
        <w:t>0.8</w:t>
      </w:r>
      <w:r w:rsidR="00002F0C">
        <w:rPr>
          <w:rFonts w:asciiTheme="minorHAnsi" w:hAnsiTheme="minorHAnsi" w:cstheme="minorHAnsi"/>
        </w:rPr>
        <w:t xml:space="preserve"> </w:t>
      </w:r>
      <w:r w:rsidRPr="00BF30D4">
        <w:rPr>
          <w:rFonts w:asciiTheme="minorHAnsi" w:hAnsiTheme="minorHAnsi" w:cstheme="minorHAnsi"/>
        </w:rPr>
        <w:t>percent), to approximately $</w:t>
      </w:r>
      <w:r w:rsidR="00002F0C">
        <w:rPr>
          <w:rFonts w:asciiTheme="minorHAnsi" w:hAnsiTheme="minorHAnsi" w:cstheme="minorHAnsi"/>
        </w:rPr>
        <w:t>65</w:t>
      </w:r>
      <w:r w:rsidR="003A55C2">
        <w:rPr>
          <w:rFonts w:asciiTheme="minorHAnsi" w:hAnsiTheme="minorHAnsi" w:cstheme="minorHAnsi"/>
        </w:rPr>
        <w:t>8</w:t>
      </w:r>
      <w:r w:rsidR="00002F0C">
        <w:rPr>
          <w:rFonts w:asciiTheme="minorHAnsi" w:hAnsiTheme="minorHAnsi" w:cstheme="minorHAnsi"/>
        </w:rPr>
        <w:t xml:space="preserve"> </w:t>
      </w:r>
      <w:r w:rsidRPr="00BF30D4">
        <w:rPr>
          <w:rFonts w:asciiTheme="minorHAnsi" w:hAnsiTheme="minorHAnsi" w:cstheme="minorHAnsi"/>
        </w:rPr>
        <w:t>billion</w:t>
      </w:r>
      <w:r w:rsidR="00FB412E">
        <w:rPr>
          <w:rFonts w:asciiTheme="minorHAnsi" w:hAnsiTheme="minorHAnsi" w:cstheme="minorHAnsi"/>
        </w:rPr>
        <w:t xml:space="preserve"> at the end of the quarter</w:t>
      </w:r>
      <w:r w:rsidRPr="00BF30D4">
        <w:rPr>
          <w:rFonts w:asciiTheme="minorHAnsi" w:hAnsiTheme="minorHAnsi" w:cstheme="minorHAnsi"/>
        </w:rPr>
        <w:t>.</w:t>
      </w:r>
      <w:r w:rsidR="000924E5">
        <w:rPr>
          <w:rFonts w:asciiTheme="minorHAnsi" w:hAnsiTheme="minorHAnsi" w:cstheme="minorHAnsi"/>
        </w:rPr>
        <w:t xml:space="preserve"> </w:t>
      </w:r>
      <w:r w:rsidR="00002F0C">
        <w:rPr>
          <w:rFonts w:asciiTheme="minorHAnsi" w:hAnsiTheme="minorHAnsi" w:cstheme="minorHAnsi"/>
        </w:rPr>
        <w:t>The increase in the balance derived mainly from</w:t>
      </w:r>
      <w:r w:rsidR="003A55C2">
        <w:rPr>
          <w:rFonts w:asciiTheme="minorHAnsi" w:hAnsiTheme="minorHAnsi" w:cstheme="minorHAnsi"/>
        </w:rPr>
        <w:t xml:space="preserve"> nonresidents’</w:t>
      </w:r>
      <w:r w:rsidR="00002F0C">
        <w:rPr>
          <w:rFonts w:asciiTheme="minorHAnsi" w:hAnsiTheme="minorHAnsi" w:cstheme="minorHAnsi"/>
        </w:rPr>
        <w:t xml:space="preserve"> direct investments</w:t>
      </w:r>
      <w:r w:rsidR="003A55C2">
        <w:rPr>
          <w:rFonts w:asciiTheme="minorHAnsi" w:hAnsiTheme="minorHAnsi" w:cstheme="minorHAnsi"/>
        </w:rPr>
        <w:t xml:space="preserve"> i</w:t>
      </w:r>
      <w:r w:rsidR="00002F0C">
        <w:rPr>
          <w:rFonts w:asciiTheme="minorHAnsi" w:hAnsiTheme="minorHAnsi" w:cstheme="minorHAnsi"/>
        </w:rPr>
        <w:t xml:space="preserve">n Israel and from an increase in </w:t>
      </w:r>
      <w:r w:rsidR="003A55C2">
        <w:rPr>
          <w:rFonts w:asciiTheme="minorHAnsi" w:hAnsiTheme="minorHAnsi" w:cstheme="minorHAnsi"/>
        </w:rPr>
        <w:t xml:space="preserve">the prices of </w:t>
      </w:r>
      <w:r w:rsidR="00002F0C">
        <w:rPr>
          <w:rFonts w:asciiTheme="minorHAnsi" w:hAnsiTheme="minorHAnsi" w:cstheme="minorHAnsi"/>
        </w:rPr>
        <w:t>Israeli securities held by nonresidents.</w:t>
      </w:r>
    </w:p>
    <w:p w14:paraId="2EB4930C" w14:textId="13798298" w:rsidR="0057378B" w:rsidRPr="008B0837" w:rsidRDefault="008B0837" w:rsidP="008B0837">
      <w:pPr>
        <w:pStyle w:val="regpar"/>
        <w:numPr>
          <w:ilvl w:val="0"/>
          <w:numId w:val="6"/>
        </w:numPr>
        <w:spacing w:after="120" w:line="240" w:lineRule="auto"/>
        <w:ind w:left="426"/>
        <w:rPr>
          <w:rFonts w:asciiTheme="minorHAnsi" w:hAnsiTheme="minorHAnsi" w:cstheme="minorHAnsi"/>
        </w:rPr>
      </w:pPr>
      <w:r w:rsidRPr="008438FB">
        <w:rPr>
          <w:rFonts w:asciiTheme="minorHAnsi" w:hAnsiTheme="minorHAnsi" w:cstheme="minorHAnsi"/>
          <w:b/>
          <w:bCs/>
          <w:noProof/>
        </w:rPr>
        <w:drawing>
          <wp:anchor distT="144145" distB="144145" distL="114300" distR="114300" simplePos="0" relativeHeight="251697152" behindDoc="1" locked="0" layoutInCell="1" allowOverlap="1" wp14:anchorId="2C98AFB4" wp14:editId="03847AA7">
            <wp:simplePos x="0" y="0"/>
            <wp:positionH relativeFrom="margin">
              <wp:posOffset>-168249</wp:posOffset>
            </wp:positionH>
            <wp:positionV relativeFrom="paragraph">
              <wp:posOffset>946785</wp:posOffset>
            </wp:positionV>
            <wp:extent cx="6049645" cy="2914015"/>
            <wp:effectExtent l="0" t="0" r="8255" b="63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482"/>
                    <a:stretch/>
                  </pic:blipFill>
                  <pic:spPr bwMode="auto">
                    <a:xfrm>
                      <a:off x="0" y="0"/>
                      <a:ext cx="6049645" cy="2914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30D4" w:rsidRPr="00BF30D4">
        <w:rPr>
          <w:rFonts w:asciiTheme="minorHAnsi" w:hAnsiTheme="minorHAnsi" w:cstheme="minorHAnsi"/>
          <w:b/>
          <w:bCs/>
        </w:rPr>
        <w:t xml:space="preserve">The value of direct </w:t>
      </w:r>
      <w:r w:rsidR="00BF30D4" w:rsidRPr="00831293">
        <w:rPr>
          <w:rFonts w:asciiTheme="minorHAnsi" w:hAnsiTheme="minorHAnsi" w:cstheme="minorHAnsi"/>
          <w:b/>
          <w:bCs/>
        </w:rPr>
        <w:t xml:space="preserve">investments </w:t>
      </w:r>
      <w:r w:rsidR="00831293" w:rsidRPr="00831293">
        <w:rPr>
          <w:rFonts w:asciiTheme="minorHAnsi" w:hAnsiTheme="minorHAnsi" w:cstheme="minorHAnsi"/>
          <w:b/>
          <w:bCs/>
        </w:rPr>
        <w:t>in the economy</w:t>
      </w:r>
      <w:r w:rsidR="00831293">
        <w:rPr>
          <w:rFonts w:asciiTheme="minorHAnsi" w:hAnsiTheme="minorHAnsi" w:cstheme="minorHAnsi"/>
          <w:b/>
          <w:bCs/>
        </w:rPr>
        <w:t xml:space="preserve"> </w:t>
      </w:r>
      <w:r w:rsidR="00BF30D4" w:rsidRPr="00BF30D4">
        <w:rPr>
          <w:rFonts w:asciiTheme="minorHAnsi" w:hAnsiTheme="minorHAnsi" w:cstheme="minorHAnsi"/>
        </w:rPr>
        <w:t>increased</w:t>
      </w:r>
      <w:r w:rsidR="00BF30D4" w:rsidRPr="00BF30D4">
        <w:rPr>
          <w:rFonts w:asciiTheme="minorHAnsi" w:hAnsiTheme="minorHAnsi" w:cstheme="minorHAnsi"/>
          <w:b/>
          <w:bCs/>
        </w:rPr>
        <w:t xml:space="preserve"> </w:t>
      </w:r>
      <w:r w:rsidR="000F1897">
        <w:rPr>
          <w:rFonts w:asciiTheme="minorHAnsi" w:hAnsiTheme="minorHAnsi" w:cstheme="minorHAnsi"/>
        </w:rPr>
        <w:t>by about $</w:t>
      </w:r>
      <w:r w:rsidR="00831293">
        <w:rPr>
          <w:rFonts w:asciiTheme="minorHAnsi" w:hAnsiTheme="minorHAnsi" w:cstheme="minorHAnsi"/>
        </w:rPr>
        <w:t>1</w:t>
      </w:r>
      <w:r w:rsidR="003A55C2">
        <w:rPr>
          <w:rFonts w:asciiTheme="minorHAnsi" w:hAnsiTheme="minorHAnsi" w:cstheme="minorHAnsi"/>
        </w:rPr>
        <w:t>6</w:t>
      </w:r>
      <w:r w:rsidR="00831293">
        <w:rPr>
          <w:rFonts w:asciiTheme="minorHAnsi" w:hAnsiTheme="minorHAnsi" w:cstheme="minorHAnsi"/>
        </w:rPr>
        <w:t xml:space="preserve"> </w:t>
      </w:r>
      <w:r w:rsidR="00BF30D4" w:rsidRPr="00BF30D4">
        <w:rPr>
          <w:rFonts w:asciiTheme="minorHAnsi" w:hAnsiTheme="minorHAnsi" w:cstheme="minorHAnsi"/>
        </w:rPr>
        <w:t xml:space="preserve">billion (approximately </w:t>
      </w:r>
      <w:r w:rsidR="003A55C2">
        <w:rPr>
          <w:rFonts w:asciiTheme="minorHAnsi" w:hAnsiTheme="minorHAnsi" w:cstheme="minorHAnsi"/>
        </w:rPr>
        <w:t>5</w:t>
      </w:r>
      <w:r w:rsidR="00831293">
        <w:rPr>
          <w:rFonts w:asciiTheme="minorHAnsi" w:hAnsiTheme="minorHAnsi" w:cstheme="minorHAnsi"/>
        </w:rPr>
        <w:t xml:space="preserve"> </w:t>
      </w:r>
      <w:r w:rsidR="00BF30D4" w:rsidRPr="00BF30D4">
        <w:rPr>
          <w:rFonts w:asciiTheme="minorHAnsi" w:hAnsiTheme="minorHAnsi" w:cstheme="minorHAnsi"/>
        </w:rPr>
        <w:t xml:space="preserve">percent) in the </w:t>
      </w:r>
      <w:r w:rsidR="003A55C2">
        <w:rPr>
          <w:rFonts w:asciiTheme="minorHAnsi" w:hAnsiTheme="minorHAnsi" w:cstheme="minorHAnsi"/>
        </w:rPr>
        <w:t>first</w:t>
      </w:r>
      <w:r w:rsidR="000F1897">
        <w:rPr>
          <w:rFonts w:asciiTheme="minorHAnsi" w:hAnsiTheme="minorHAnsi" w:cstheme="minorHAnsi"/>
        </w:rPr>
        <w:t xml:space="preserve"> quarter</w:t>
      </w:r>
      <w:r w:rsidR="00BF30D4" w:rsidRPr="00BF30D4">
        <w:rPr>
          <w:rFonts w:asciiTheme="minorHAnsi" w:hAnsiTheme="minorHAnsi" w:cstheme="minorHAnsi"/>
        </w:rPr>
        <w:t xml:space="preserve">, a result of net investments </w:t>
      </w:r>
      <w:r w:rsidR="00831293">
        <w:rPr>
          <w:rFonts w:asciiTheme="minorHAnsi" w:hAnsiTheme="minorHAnsi" w:cstheme="minorHAnsi"/>
        </w:rPr>
        <w:t>of $</w:t>
      </w:r>
      <w:r w:rsidR="003A55C2">
        <w:rPr>
          <w:rFonts w:asciiTheme="minorHAnsi" w:hAnsiTheme="minorHAnsi" w:cstheme="minorHAnsi"/>
        </w:rPr>
        <w:t>14</w:t>
      </w:r>
      <w:r w:rsidR="00831293">
        <w:rPr>
          <w:rFonts w:asciiTheme="minorHAnsi" w:hAnsiTheme="minorHAnsi" w:cstheme="minorHAnsi"/>
        </w:rPr>
        <w:t xml:space="preserve"> billion </w:t>
      </w:r>
      <w:r w:rsidR="00BF30D4" w:rsidRPr="00BF30D4">
        <w:rPr>
          <w:rFonts w:asciiTheme="minorHAnsi" w:hAnsiTheme="minorHAnsi" w:cstheme="minorHAnsi"/>
        </w:rPr>
        <w:t xml:space="preserve">by </w:t>
      </w:r>
      <w:r w:rsidR="00831293">
        <w:rPr>
          <w:rFonts w:asciiTheme="minorHAnsi" w:hAnsiTheme="minorHAnsi" w:cstheme="minorHAnsi"/>
        </w:rPr>
        <w:t>nonresidents (</w:t>
      </w:r>
      <w:r w:rsidR="00831293" w:rsidRPr="00DD1DC2">
        <w:rPr>
          <w:rFonts w:asciiTheme="minorHAnsi" w:hAnsiTheme="minorHAnsi" w:cstheme="minorHAnsi"/>
        </w:rPr>
        <w:t>mainly undistributed profits) and</w:t>
      </w:r>
      <w:r w:rsidR="00831293">
        <w:rPr>
          <w:rFonts w:asciiTheme="minorHAnsi" w:hAnsiTheme="minorHAnsi" w:cstheme="minorHAnsi"/>
        </w:rPr>
        <w:t xml:space="preserve"> an increase in</w:t>
      </w:r>
      <w:r w:rsidR="003A55C2">
        <w:rPr>
          <w:rFonts w:asciiTheme="minorHAnsi" w:hAnsiTheme="minorHAnsi" w:cstheme="minorHAnsi"/>
        </w:rPr>
        <w:t xml:space="preserve"> the prices of</w:t>
      </w:r>
      <w:r w:rsidR="00831293">
        <w:rPr>
          <w:rFonts w:asciiTheme="minorHAnsi" w:hAnsiTheme="minorHAnsi" w:cstheme="minorHAnsi"/>
        </w:rPr>
        <w:t xml:space="preserve"> Israeli equ</w:t>
      </w:r>
      <w:r w:rsidR="009F2145">
        <w:rPr>
          <w:rFonts w:asciiTheme="minorHAnsi" w:hAnsiTheme="minorHAnsi" w:cstheme="minorHAnsi"/>
        </w:rPr>
        <w:t>it</w:t>
      </w:r>
      <w:r w:rsidR="003A55C2">
        <w:rPr>
          <w:rFonts w:asciiTheme="minorHAnsi" w:hAnsiTheme="minorHAnsi" w:cstheme="minorHAnsi"/>
        </w:rPr>
        <w:t>ies</w:t>
      </w:r>
      <w:r w:rsidR="009F2145">
        <w:rPr>
          <w:rFonts w:asciiTheme="minorHAnsi" w:hAnsiTheme="minorHAnsi" w:cstheme="minorHAnsi"/>
        </w:rPr>
        <w:t xml:space="preserve"> </w:t>
      </w:r>
      <w:r w:rsidR="00831293">
        <w:rPr>
          <w:rFonts w:asciiTheme="minorHAnsi" w:hAnsiTheme="minorHAnsi" w:cstheme="minorHAnsi"/>
        </w:rPr>
        <w:t>held by nonresident parties at interest (Figure 2)</w:t>
      </w:r>
      <w:r w:rsidR="00BF30D4" w:rsidRPr="00BF30D4">
        <w:rPr>
          <w:rFonts w:asciiTheme="minorHAnsi" w:hAnsiTheme="minorHAnsi" w:cstheme="minorHAnsi"/>
        </w:rPr>
        <w:t>.</w:t>
      </w:r>
    </w:p>
    <w:p w14:paraId="56E7E7AB" w14:textId="3BFA6DDD" w:rsidR="00FD0E4A" w:rsidRDefault="00FD0E4A" w:rsidP="008B0837">
      <w:pPr>
        <w:pStyle w:val="regpar"/>
        <w:tabs>
          <w:tab w:val="right" w:pos="2977"/>
        </w:tabs>
        <w:spacing w:after="120" w:line="240" w:lineRule="auto"/>
        <w:rPr>
          <w:rFonts w:asciiTheme="minorHAnsi" w:hAnsiTheme="minorHAnsi" w:cstheme="minorHAnsi"/>
          <w:b/>
          <w:bCs/>
        </w:rPr>
      </w:pPr>
    </w:p>
    <w:p w14:paraId="1E0AB581" w14:textId="0D7C6426" w:rsidR="003A55C2" w:rsidRDefault="00BF30D4" w:rsidP="008B0837">
      <w:pPr>
        <w:pStyle w:val="regpar"/>
        <w:numPr>
          <w:ilvl w:val="0"/>
          <w:numId w:val="6"/>
        </w:numPr>
        <w:spacing w:after="120" w:line="240" w:lineRule="auto"/>
        <w:ind w:left="426"/>
        <w:rPr>
          <w:rFonts w:asciiTheme="minorHAnsi" w:hAnsiTheme="minorHAnsi" w:cstheme="minorHAnsi"/>
        </w:rPr>
      </w:pPr>
      <w:r w:rsidRPr="00BF30D4">
        <w:rPr>
          <w:rFonts w:asciiTheme="minorHAnsi" w:hAnsiTheme="minorHAnsi" w:cstheme="minorHAnsi"/>
          <w:b/>
          <w:bCs/>
        </w:rPr>
        <w:t>The value of the securities portfolio</w:t>
      </w:r>
      <w:r w:rsidRPr="00BF30D4">
        <w:rPr>
          <w:rFonts w:asciiTheme="minorHAnsi" w:hAnsiTheme="minorHAnsi" w:cstheme="minorHAnsi"/>
        </w:rPr>
        <w:t xml:space="preserve"> </w:t>
      </w:r>
      <w:r w:rsidR="003A55C2">
        <w:rPr>
          <w:rFonts w:asciiTheme="minorHAnsi" w:hAnsiTheme="minorHAnsi" w:cstheme="minorHAnsi"/>
        </w:rPr>
        <w:t>declined</w:t>
      </w:r>
      <w:r w:rsidRPr="00BF30D4">
        <w:rPr>
          <w:rFonts w:asciiTheme="minorHAnsi" w:hAnsiTheme="minorHAnsi" w:cstheme="minorHAnsi"/>
        </w:rPr>
        <w:t xml:space="preserve"> by about $</w:t>
      </w:r>
      <w:r w:rsidR="004869B1">
        <w:rPr>
          <w:rFonts w:asciiTheme="minorHAnsi" w:hAnsiTheme="minorHAnsi" w:cstheme="minorHAnsi"/>
        </w:rPr>
        <w:t>1</w:t>
      </w:r>
      <w:r w:rsidR="003A55C2">
        <w:rPr>
          <w:rFonts w:asciiTheme="minorHAnsi" w:hAnsiTheme="minorHAnsi" w:cstheme="minorHAnsi"/>
        </w:rPr>
        <w:t>2</w:t>
      </w:r>
      <w:r w:rsidR="004869B1">
        <w:rPr>
          <w:rFonts w:asciiTheme="minorHAnsi" w:hAnsiTheme="minorHAnsi" w:cstheme="minorHAnsi"/>
        </w:rPr>
        <w:t xml:space="preserve"> </w:t>
      </w:r>
      <w:r w:rsidRPr="00BF30D4">
        <w:rPr>
          <w:rFonts w:asciiTheme="minorHAnsi" w:hAnsiTheme="minorHAnsi" w:cstheme="minorHAnsi"/>
        </w:rPr>
        <w:t xml:space="preserve">billion (about </w:t>
      </w:r>
      <w:r w:rsidR="003A55C2">
        <w:rPr>
          <w:rFonts w:asciiTheme="minorHAnsi" w:hAnsiTheme="minorHAnsi" w:cstheme="minorHAnsi"/>
        </w:rPr>
        <w:t>4.5</w:t>
      </w:r>
      <w:r w:rsidR="004869B1">
        <w:rPr>
          <w:rFonts w:asciiTheme="minorHAnsi" w:hAnsiTheme="minorHAnsi" w:cstheme="minorHAnsi"/>
        </w:rPr>
        <w:t xml:space="preserve"> percent)</w:t>
      </w:r>
      <w:r w:rsidR="003A55C2">
        <w:rPr>
          <w:rFonts w:asciiTheme="minorHAnsi" w:hAnsiTheme="minorHAnsi" w:cstheme="minorHAnsi"/>
        </w:rPr>
        <w:t xml:space="preserve"> </w:t>
      </w:r>
      <w:r w:rsidR="003A55C2" w:rsidRPr="00BF30D4">
        <w:rPr>
          <w:rFonts w:asciiTheme="minorHAnsi" w:hAnsiTheme="minorHAnsi" w:cstheme="minorHAnsi"/>
        </w:rPr>
        <w:t xml:space="preserve">during the </w:t>
      </w:r>
      <w:r w:rsidR="003A55C2">
        <w:rPr>
          <w:rFonts w:asciiTheme="minorHAnsi" w:hAnsiTheme="minorHAnsi" w:cstheme="minorHAnsi"/>
        </w:rPr>
        <w:t>first quarter</w:t>
      </w:r>
      <w:r w:rsidR="004869B1">
        <w:rPr>
          <w:rFonts w:asciiTheme="minorHAnsi" w:hAnsiTheme="minorHAnsi" w:cstheme="minorHAnsi"/>
        </w:rPr>
        <w:t xml:space="preserve">. </w:t>
      </w:r>
      <w:r w:rsidR="003A55C2">
        <w:rPr>
          <w:rFonts w:asciiTheme="minorHAnsi" w:hAnsiTheme="minorHAnsi" w:cstheme="minorHAnsi"/>
        </w:rPr>
        <w:t xml:space="preserve"> Nonresidents made net realizations of about $23 billion in Israeli equities, and made net investments of about $9 billion in Israeli bonds.  A significant part of the realizations of securities was offset by direct investments of a similar volume.</w:t>
      </w:r>
    </w:p>
    <w:p w14:paraId="6AC7DF69" w14:textId="10A17AE2" w:rsidR="004D0734" w:rsidRDefault="002E1646" w:rsidP="008B0837">
      <w:pPr>
        <w:pStyle w:val="regpar"/>
        <w:numPr>
          <w:ilvl w:val="0"/>
          <w:numId w:val="6"/>
        </w:numPr>
        <w:spacing w:after="120" w:line="240" w:lineRule="auto"/>
        <w:ind w:left="426"/>
        <w:rPr>
          <w:rFonts w:asciiTheme="minorHAnsi" w:hAnsiTheme="minorHAnsi" w:cstheme="minorHAnsi"/>
        </w:rPr>
      </w:pPr>
      <w:r w:rsidRPr="00BF30D4">
        <w:rPr>
          <w:rFonts w:asciiTheme="minorHAnsi" w:hAnsiTheme="minorHAnsi" w:cstheme="minorHAnsi"/>
          <w:noProof/>
        </w:rPr>
        <w:lastRenderedPageBreak/>
        <mc:AlternateContent>
          <mc:Choice Requires="wps">
            <w:drawing>
              <wp:anchor distT="45720" distB="45720" distL="114300" distR="114300" simplePos="0" relativeHeight="251663360" behindDoc="0" locked="0" layoutInCell="1" allowOverlap="1" wp14:anchorId="31971734" wp14:editId="1049727A">
                <wp:simplePos x="0" y="0"/>
                <wp:positionH relativeFrom="column">
                  <wp:posOffset>1407693</wp:posOffset>
                </wp:positionH>
                <wp:positionV relativeFrom="paragraph">
                  <wp:posOffset>3045156</wp:posOffset>
                </wp:positionV>
                <wp:extent cx="2316854" cy="269271"/>
                <wp:effectExtent l="0" t="0" r="762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854" cy="269271"/>
                        </a:xfrm>
                        <a:prstGeom prst="rect">
                          <a:avLst/>
                        </a:prstGeom>
                        <a:solidFill>
                          <a:srgbClr val="FFFFFF"/>
                        </a:solidFill>
                        <a:ln w="9525">
                          <a:noFill/>
                          <a:miter lim="800000"/>
                          <a:headEnd/>
                          <a:tailEnd/>
                        </a:ln>
                      </wps:spPr>
                      <wps:txbx>
                        <w:txbxContent>
                          <w:p w14:paraId="11029CF5" w14:textId="77777777" w:rsidR="00132C46" w:rsidRPr="008B6A3C" w:rsidRDefault="00132C46" w:rsidP="00494280">
                            <w:pPr>
                              <w:bidi w:val="0"/>
                              <w:rPr>
                                <w:sz w:val="18"/>
                                <w:szCs w:val="18"/>
                                <w:vertAlign w:val="superscript"/>
                              </w:rPr>
                            </w:pPr>
                            <w:r>
                              <w:rPr>
                                <w:sz w:val="18"/>
                                <w:szCs w:val="18"/>
                              </w:rPr>
                              <w:t xml:space="preserve">Source: </w:t>
                            </w:r>
                            <w:r w:rsidRPr="00132C46">
                              <w:rPr>
                                <w:sz w:val="18"/>
                                <w:szCs w:val="18"/>
                              </w:rPr>
                              <w:t>Bank of Israel data</w:t>
                            </w:r>
                            <w:r w:rsidR="00494280">
                              <w:rPr>
                                <w:sz w:val="18"/>
                                <w:szCs w:val="18"/>
                              </w:rPr>
                              <w:t xml:space="preserve"> and processing</w:t>
                            </w:r>
                            <w:r w:rsidR="00BA72C9">
                              <w:rPr>
                                <w:sz w:val="18"/>
                                <w:szCs w:val="18"/>
                                <w:vertAlign w:val="superscript"/>
                              </w:rPr>
                              <w:t>1</w:t>
                            </w:r>
                            <w:r w:rsidR="00BA72C9">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971734" id="_x0000_t202" coordsize="21600,21600" o:spt="202" path="m,l,21600r21600,l21600,xe">
                <v:stroke joinstyle="miter"/>
                <v:path gradientshapeok="t" o:connecttype="rect"/>
              </v:shapetype>
              <v:shape id="Text Box 2" o:spid="_x0000_s1026" type="#_x0000_t202" style="position:absolute;left:0;text-align:left;margin-left:110.85pt;margin-top:239.8pt;width:182.45pt;height:21.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" stroked="f">
                <v:textbox>
                  <w:txbxContent>
                    <w:p w14:paraId="11029CF5" w14:textId="77777777" w:rsidR="00132C46" w:rsidRPr="008B6A3C" w:rsidRDefault="00132C46" w:rsidP="00494280">
                      <w:pPr>
                        <w:bidi w:val="0"/>
                        <w:rPr>
                          <w:sz w:val="18"/>
                          <w:szCs w:val="18"/>
                          <w:vertAlign w:val="superscript"/>
                        </w:rPr>
                      </w:pPr>
                      <w:r>
                        <w:rPr>
                          <w:sz w:val="18"/>
                          <w:szCs w:val="18"/>
                        </w:rPr>
                        <w:t xml:space="preserve">Source: </w:t>
                      </w:r>
                      <w:r w:rsidRPr="00132C46">
                        <w:rPr>
                          <w:sz w:val="18"/>
                          <w:szCs w:val="18"/>
                        </w:rPr>
                        <w:t>Bank of Israel data</w:t>
                      </w:r>
                      <w:r w:rsidR="00494280">
                        <w:rPr>
                          <w:sz w:val="18"/>
                          <w:szCs w:val="18"/>
                        </w:rPr>
                        <w:t xml:space="preserve"> and processing</w:t>
                      </w:r>
                      <w:r w:rsidR="00BA72C9">
                        <w:rPr>
                          <w:sz w:val="18"/>
                          <w:szCs w:val="18"/>
                          <w:vertAlign w:val="superscript"/>
                        </w:rPr>
                        <w:t>1</w:t>
                      </w:r>
                      <w:r w:rsidR="00BA72C9">
                        <w:rPr>
                          <w:sz w:val="18"/>
                          <w:szCs w:val="18"/>
                        </w:rPr>
                        <w:t>.</w:t>
                      </w:r>
                    </w:p>
                  </w:txbxContent>
                </v:textbox>
              </v:shape>
            </w:pict>
          </mc:Fallback>
        </mc:AlternateContent>
      </w:r>
      <w:r w:rsidR="008B0837">
        <w:rPr>
          <w:rFonts w:asciiTheme="minorHAnsi" w:hAnsiTheme="minorHAnsi" w:cstheme="minorHAnsi"/>
          <w:b/>
          <w:bCs/>
          <w:noProof/>
        </w:rPr>
        <mc:AlternateContent>
          <mc:Choice Requires="wpg">
            <w:drawing>
              <wp:anchor distT="144145" distB="144145" distL="114300" distR="114300" simplePos="0" relativeHeight="251705344" behindDoc="0" locked="0" layoutInCell="1" allowOverlap="1" wp14:anchorId="6B8B8E0A" wp14:editId="1978C0C8">
                <wp:simplePos x="0" y="0"/>
                <wp:positionH relativeFrom="margin">
                  <wp:align>center</wp:align>
                </wp:positionH>
                <wp:positionV relativeFrom="paragraph">
                  <wp:posOffset>1030325</wp:posOffset>
                </wp:positionV>
                <wp:extent cx="7160400" cy="1990800"/>
                <wp:effectExtent l="0" t="0" r="2540" b="9525"/>
                <wp:wrapTopAndBottom/>
                <wp:docPr id="3" name="Group 3"/>
                <wp:cNvGraphicFramePr/>
                <a:graphic xmlns:a="http://schemas.openxmlformats.org/drawingml/2006/main">
                  <a:graphicData uri="http://schemas.microsoft.com/office/word/2010/wordprocessingGroup">
                    <wpg:wgp>
                      <wpg:cNvGrpSpPr/>
                      <wpg:grpSpPr>
                        <a:xfrm>
                          <a:off x="0" y="0"/>
                          <a:ext cx="7160400" cy="1990800"/>
                          <a:chOff x="0" y="0"/>
                          <a:chExt cx="7159549" cy="1990725"/>
                        </a:xfrm>
                      </wpg:grpSpPr>
                      <pic:pic xmlns:pic="http://schemas.openxmlformats.org/drawingml/2006/picture">
                        <pic:nvPicPr>
                          <pic:cNvPr id="8" name="Picture 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3613709" y="0"/>
                            <a:ext cx="3545840" cy="1990725"/>
                          </a:xfrm>
                          <a:prstGeom prst="rect">
                            <a:avLst/>
                          </a:prstGeom>
                          <a:ln>
                            <a:noFill/>
                          </a:ln>
                        </pic:spPr>
                      </pic:pic>
                      <pic:pic xmlns:pic="http://schemas.openxmlformats.org/drawingml/2006/picture">
                        <pic:nvPicPr>
                          <pic:cNvPr id="7" name="Picture 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750310" cy="1989455"/>
                          </a:xfrm>
                          <a:prstGeom prst="rect">
                            <a:avLst/>
                          </a:prstGeom>
                          <a:ln>
                            <a:noFill/>
                          </a:ln>
                        </pic:spPr>
                      </pic:pic>
                    </wpg:wgp>
                  </a:graphicData>
                </a:graphic>
                <wp14:sizeRelH relativeFrom="margin">
                  <wp14:pctWidth>0</wp14:pctWidth>
                </wp14:sizeRelH>
                <wp14:sizeRelV relativeFrom="margin">
                  <wp14:pctHeight>0</wp14:pctHeight>
                </wp14:sizeRelV>
              </wp:anchor>
            </w:drawing>
          </mc:Choice>
          <mc:Fallback>
            <w:pict>
              <v:group w14:anchorId="411FA79D" id="Group 3" o:spid="_x0000_s1026" style="position:absolute;left:0;text-align:left;margin-left:0;margin-top:81.15pt;width:563.8pt;height:156.75pt;z-index:251705344;mso-wrap-distance-top:11.35pt;mso-wrap-distance-bottom:11.35pt;mso-position-horizontal:center;mso-position-horizontal-relative:margin;mso-width-relative:margin;mso-height-relative:margin" coordsize="71595,199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36137;width:35458;height:19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">
                  <v:imagedata r:id="rId14" o:title=""/>
                  <v:path arrowok="t"/>
                </v:shape>
                <v:shape id="Picture 7" o:spid="_x0000_s1028" type="#_x0000_t75" style="position:absolute;width:37503;height:19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">
                  <v:imagedata r:id="rId15" o:title=""/>
                  <v:path arrowok="t"/>
                </v:shape>
                <w10:wrap type="topAndBottom" anchorx="margin"/>
              </v:group>
            </w:pict>
          </mc:Fallback>
        </mc:AlternateContent>
      </w:r>
      <w:r w:rsidR="003173CC" w:rsidRPr="007D5EB3">
        <w:rPr>
          <w:rFonts w:asciiTheme="minorHAnsi" w:hAnsiTheme="minorHAnsi" w:cstheme="minorHAnsi"/>
          <w:b/>
          <w:bCs/>
        </w:rPr>
        <w:t xml:space="preserve">The portfolio value of </w:t>
      </w:r>
      <w:r w:rsidR="00F91E7D" w:rsidRPr="007D5EB3">
        <w:rPr>
          <w:rFonts w:asciiTheme="minorHAnsi" w:hAnsiTheme="minorHAnsi" w:cstheme="minorHAnsi"/>
          <w:b/>
          <w:bCs/>
        </w:rPr>
        <w:t>nonresidents on the Tel Aviv Stock Exchange</w:t>
      </w:r>
      <w:r w:rsidR="00F91E7D">
        <w:rPr>
          <w:rFonts w:asciiTheme="minorHAnsi" w:hAnsiTheme="minorHAnsi" w:cstheme="minorHAnsi"/>
        </w:rPr>
        <w:t xml:space="preserve"> (which makes up </w:t>
      </w:r>
      <w:r w:rsidR="00DA259B">
        <w:rPr>
          <w:rFonts w:asciiTheme="minorHAnsi" w:hAnsiTheme="minorHAnsi" w:cstheme="minorHAnsi"/>
        </w:rPr>
        <w:t>part</w:t>
      </w:r>
      <w:r w:rsidR="00F91E7D">
        <w:rPr>
          <w:rFonts w:asciiTheme="minorHAnsi" w:hAnsiTheme="minorHAnsi" w:cstheme="minorHAnsi"/>
        </w:rPr>
        <w:t xml:space="preserve"> of the </w:t>
      </w:r>
      <w:r w:rsidR="00DA259B">
        <w:rPr>
          <w:rFonts w:asciiTheme="minorHAnsi" w:hAnsiTheme="minorHAnsi" w:cstheme="minorHAnsi"/>
        </w:rPr>
        <w:t>balance</w:t>
      </w:r>
      <w:r w:rsidR="00F91E7D">
        <w:rPr>
          <w:rFonts w:asciiTheme="minorHAnsi" w:hAnsiTheme="minorHAnsi" w:cstheme="minorHAnsi"/>
        </w:rPr>
        <w:t xml:space="preserve"> of </w:t>
      </w:r>
      <w:r w:rsidR="006A45B3">
        <w:rPr>
          <w:rFonts w:asciiTheme="minorHAnsi" w:hAnsiTheme="minorHAnsi" w:cstheme="minorHAnsi"/>
        </w:rPr>
        <w:t xml:space="preserve">nonresidents’ </w:t>
      </w:r>
      <w:r w:rsidR="00DA259B">
        <w:rPr>
          <w:rFonts w:asciiTheme="minorHAnsi" w:hAnsiTheme="minorHAnsi" w:cstheme="minorHAnsi"/>
        </w:rPr>
        <w:t>investments</w:t>
      </w:r>
      <w:r w:rsidR="00F91E7D">
        <w:rPr>
          <w:rFonts w:asciiTheme="minorHAnsi" w:hAnsiTheme="minorHAnsi" w:cstheme="minorHAnsi"/>
        </w:rPr>
        <w:t xml:space="preserve"> in the </w:t>
      </w:r>
      <w:r w:rsidR="00DA259B">
        <w:rPr>
          <w:rFonts w:asciiTheme="minorHAnsi" w:hAnsiTheme="minorHAnsi" w:cstheme="minorHAnsi"/>
        </w:rPr>
        <w:t>economy</w:t>
      </w:r>
      <w:r w:rsidR="00F91E7D">
        <w:rPr>
          <w:rFonts w:asciiTheme="minorHAnsi" w:hAnsiTheme="minorHAnsi" w:cstheme="minorHAnsi"/>
        </w:rPr>
        <w:t xml:space="preserve">), </w:t>
      </w:r>
      <w:r w:rsidR="00DA259B">
        <w:rPr>
          <w:rFonts w:asciiTheme="minorHAnsi" w:hAnsiTheme="minorHAnsi" w:cstheme="minorHAnsi"/>
        </w:rPr>
        <w:t>increased</w:t>
      </w:r>
      <w:r w:rsidR="00F91E7D">
        <w:rPr>
          <w:rFonts w:asciiTheme="minorHAnsi" w:hAnsiTheme="minorHAnsi" w:cstheme="minorHAnsi"/>
        </w:rPr>
        <w:t xml:space="preserve"> by </w:t>
      </w:r>
      <w:r w:rsidR="00DA259B">
        <w:rPr>
          <w:rFonts w:asciiTheme="minorHAnsi" w:hAnsiTheme="minorHAnsi" w:cstheme="minorHAnsi"/>
        </w:rPr>
        <w:t>about</w:t>
      </w:r>
      <w:r w:rsidR="00F91E7D">
        <w:rPr>
          <w:rFonts w:asciiTheme="minorHAnsi" w:hAnsiTheme="minorHAnsi" w:cstheme="minorHAnsi"/>
        </w:rPr>
        <w:t xml:space="preserve"> $</w:t>
      </w:r>
      <w:r w:rsidR="00FD0E4A">
        <w:rPr>
          <w:rFonts w:asciiTheme="minorHAnsi" w:hAnsiTheme="minorHAnsi" w:cstheme="minorHAnsi"/>
        </w:rPr>
        <w:t>15</w:t>
      </w:r>
      <w:r w:rsidR="00F91E7D">
        <w:rPr>
          <w:rFonts w:asciiTheme="minorHAnsi" w:hAnsiTheme="minorHAnsi" w:cstheme="minorHAnsi"/>
        </w:rPr>
        <w:t xml:space="preserve"> </w:t>
      </w:r>
      <w:r w:rsidR="00DA259B">
        <w:rPr>
          <w:rFonts w:asciiTheme="minorHAnsi" w:hAnsiTheme="minorHAnsi" w:cstheme="minorHAnsi"/>
        </w:rPr>
        <w:t>billion</w:t>
      </w:r>
      <w:r w:rsidR="00F91E7D">
        <w:rPr>
          <w:rFonts w:asciiTheme="minorHAnsi" w:hAnsiTheme="minorHAnsi" w:cstheme="minorHAnsi"/>
        </w:rPr>
        <w:t xml:space="preserve"> </w:t>
      </w:r>
      <w:r w:rsidR="00FD0E4A">
        <w:rPr>
          <w:rFonts w:asciiTheme="minorHAnsi" w:hAnsiTheme="minorHAnsi" w:cstheme="minorHAnsi"/>
        </w:rPr>
        <w:t>in the first quarter, to about $</w:t>
      </w:r>
      <w:r w:rsidR="00F91E7D">
        <w:rPr>
          <w:rFonts w:asciiTheme="minorHAnsi" w:hAnsiTheme="minorHAnsi" w:cstheme="minorHAnsi"/>
        </w:rPr>
        <w:t>1</w:t>
      </w:r>
      <w:r w:rsidR="00FD0E4A">
        <w:rPr>
          <w:rFonts w:asciiTheme="minorHAnsi" w:hAnsiTheme="minorHAnsi" w:cstheme="minorHAnsi"/>
        </w:rPr>
        <w:t>15</w:t>
      </w:r>
      <w:r w:rsidR="00F91E7D">
        <w:rPr>
          <w:rFonts w:asciiTheme="minorHAnsi" w:hAnsiTheme="minorHAnsi" w:cstheme="minorHAnsi"/>
        </w:rPr>
        <w:t xml:space="preserve"> </w:t>
      </w:r>
      <w:r w:rsidR="00DA259B">
        <w:rPr>
          <w:rFonts w:asciiTheme="minorHAnsi" w:hAnsiTheme="minorHAnsi" w:cstheme="minorHAnsi"/>
        </w:rPr>
        <w:t>billion</w:t>
      </w:r>
      <w:r w:rsidR="00F91E7D">
        <w:rPr>
          <w:rFonts w:asciiTheme="minorHAnsi" w:hAnsiTheme="minorHAnsi" w:cstheme="minorHAnsi"/>
        </w:rPr>
        <w:t xml:space="preserve"> at</w:t>
      </w:r>
      <w:r w:rsidR="00DA259B">
        <w:rPr>
          <w:rFonts w:asciiTheme="minorHAnsi" w:hAnsiTheme="minorHAnsi" w:cstheme="minorHAnsi"/>
        </w:rPr>
        <w:t xml:space="preserve"> the end </w:t>
      </w:r>
      <w:r w:rsidR="00F91E7D">
        <w:rPr>
          <w:rFonts w:asciiTheme="minorHAnsi" w:hAnsiTheme="minorHAnsi" w:cstheme="minorHAnsi"/>
        </w:rPr>
        <w:t xml:space="preserve">of </w:t>
      </w:r>
      <w:r w:rsidR="00FD0E4A">
        <w:rPr>
          <w:rFonts w:asciiTheme="minorHAnsi" w:hAnsiTheme="minorHAnsi" w:cstheme="minorHAnsi"/>
        </w:rPr>
        <w:t>March</w:t>
      </w:r>
      <w:r w:rsidR="00F91E7D">
        <w:rPr>
          <w:rFonts w:asciiTheme="minorHAnsi" w:hAnsiTheme="minorHAnsi" w:cstheme="minorHAnsi"/>
        </w:rPr>
        <w:t xml:space="preserve"> (Figure 3 and Figure 4)</w:t>
      </w:r>
      <w:r w:rsidR="0085219A">
        <w:rPr>
          <w:rFonts w:asciiTheme="minorHAnsi" w:hAnsiTheme="minorHAnsi" w:cstheme="minorHAnsi"/>
        </w:rPr>
        <w:t>.</w:t>
      </w:r>
    </w:p>
    <w:p w14:paraId="1DF3EF58" w14:textId="77777777" w:rsidR="008437A2" w:rsidRPr="008B0837" w:rsidRDefault="008437A2" w:rsidP="008437A2">
      <w:pPr>
        <w:pStyle w:val="regpar"/>
        <w:spacing w:after="120" w:line="240" w:lineRule="auto"/>
        <w:rPr>
          <w:rFonts w:asciiTheme="minorHAnsi" w:hAnsiTheme="minorHAnsi" w:cstheme="minorHAnsi"/>
        </w:rPr>
      </w:pPr>
    </w:p>
    <w:p w14:paraId="682E315E" w14:textId="2CECA7BE" w:rsidR="0085662A" w:rsidRPr="00A14C91" w:rsidRDefault="00BF30D4" w:rsidP="00A14C91">
      <w:pPr>
        <w:pStyle w:val="regpar"/>
        <w:numPr>
          <w:ilvl w:val="0"/>
          <w:numId w:val="7"/>
        </w:numPr>
        <w:spacing w:after="120" w:line="240" w:lineRule="auto"/>
        <w:ind w:left="426"/>
        <w:rPr>
          <w:rFonts w:asciiTheme="minorHAnsi" w:hAnsiTheme="minorHAnsi" w:cstheme="minorHAnsi"/>
        </w:rPr>
      </w:pPr>
      <w:r w:rsidRPr="00A14C91">
        <w:rPr>
          <w:rFonts w:asciiTheme="minorHAnsi" w:hAnsiTheme="minorHAnsi" w:cstheme="minorHAnsi"/>
          <w:b/>
          <w:bCs/>
        </w:rPr>
        <w:t xml:space="preserve">The value of other investments </w:t>
      </w:r>
      <w:r w:rsidR="00E131A5" w:rsidRPr="00A14C91">
        <w:rPr>
          <w:rFonts w:asciiTheme="minorHAnsi" w:hAnsiTheme="minorHAnsi" w:cstheme="minorHAnsi"/>
          <w:b/>
          <w:bCs/>
        </w:rPr>
        <w:t xml:space="preserve">in the economy </w:t>
      </w:r>
      <w:r w:rsidRPr="00A14C91">
        <w:rPr>
          <w:rFonts w:asciiTheme="minorHAnsi" w:hAnsiTheme="minorHAnsi" w:cstheme="minorHAnsi"/>
        </w:rPr>
        <w:t>increased by about $</w:t>
      </w:r>
      <w:r w:rsidR="00E131A5" w:rsidRPr="00A14C91">
        <w:rPr>
          <w:rFonts w:asciiTheme="minorHAnsi" w:hAnsiTheme="minorHAnsi" w:cstheme="minorHAnsi"/>
        </w:rPr>
        <w:t xml:space="preserve">2 </w:t>
      </w:r>
      <w:r w:rsidRPr="00A14C91">
        <w:rPr>
          <w:rFonts w:asciiTheme="minorHAnsi" w:hAnsiTheme="minorHAnsi" w:cstheme="minorHAnsi"/>
        </w:rPr>
        <w:t xml:space="preserve">billion (about </w:t>
      </w:r>
      <w:r w:rsidR="0085662A" w:rsidRPr="00A14C91">
        <w:rPr>
          <w:rFonts w:asciiTheme="minorHAnsi" w:hAnsiTheme="minorHAnsi" w:cstheme="minorHAnsi"/>
        </w:rPr>
        <w:t>2.</w:t>
      </w:r>
      <w:r w:rsidR="00FD0E4A" w:rsidRPr="00A14C91">
        <w:rPr>
          <w:rFonts w:asciiTheme="minorHAnsi" w:hAnsiTheme="minorHAnsi" w:cstheme="minorHAnsi"/>
        </w:rPr>
        <w:t>9</w:t>
      </w:r>
      <w:r w:rsidRPr="00A14C91">
        <w:rPr>
          <w:rFonts w:asciiTheme="minorHAnsi" w:hAnsiTheme="minorHAnsi" w:cstheme="minorHAnsi"/>
        </w:rPr>
        <w:t xml:space="preserve"> percent)</w:t>
      </w:r>
      <w:r w:rsidR="00FD0E4A" w:rsidRPr="00A14C91">
        <w:rPr>
          <w:rFonts w:asciiTheme="minorHAnsi" w:hAnsiTheme="minorHAnsi" w:cstheme="minorHAnsi"/>
        </w:rPr>
        <w:t xml:space="preserve"> during the fourth quarter</w:t>
      </w:r>
      <w:r w:rsidR="0085662A" w:rsidRPr="00A14C91">
        <w:rPr>
          <w:rFonts w:asciiTheme="minorHAnsi" w:hAnsiTheme="minorHAnsi" w:cstheme="minorHAnsi"/>
        </w:rPr>
        <w:t>, to $7</w:t>
      </w:r>
      <w:r w:rsidR="00FD0E4A" w:rsidRPr="00A14C91">
        <w:rPr>
          <w:rFonts w:asciiTheme="minorHAnsi" w:hAnsiTheme="minorHAnsi" w:cstheme="minorHAnsi"/>
        </w:rPr>
        <w:t>9</w:t>
      </w:r>
      <w:r w:rsidR="0085662A" w:rsidRPr="00A14C91">
        <w:rPr>
          <w:rFonts w:asciiTheme="minorHAnsi" w:hAnsiTheme="minorHAnsi" w:cstheme="minorHAnsi"/>
        </w:rPr>
        <w:t xml:space="preserve"> billion</w:t>
      </w:r>
      <w:r w:rsidR="00EC6C40" w:rsidRPr="00A14C91">
        <w:rPr>
          <w:rFonts w:asciiTheme="minorHAnsi" w:hAnsiTheme="minorHAnsi" w:cstheme="minorHAnsi"/>
        </w:rPr>
        <w:t>.</w:t>
      </w:r>
      <w:r w:rsidRPr="00A14C91">
        <w:rPr>
          <w:rFonts w:asciiTheme="minorHAnsi" w:hAnsiTheme="minorHAnsi" w:cstheme="minorHAnsi"/>
        </w:rPr>
        <w:t xml:space="preserve"> </w:t>
      </w:r>
      <w:r w:rsidR="0085662A" w:rsidRPr="00A14C91">
        <w:rPr>
          <w:rFonts w:asciiTheme="minorHAnsi" w:hAnsiTheme="minorHAnsi" w:cstheme="minorHAnsi"/>
        </w:rPr>
        <w:t xml:space="preserve">The increase derived mainly from </w:t>
      </w:r>
      <w:r w:rsidR="00FD0E4A" w:rsidRPr="00A14C91">
        <w:rPr>
          <w:rFonts w:asciiTheme="minorHAnsi" w:hAnsiTheme="minorHAnsi" w:cstheme="minorHAnsi"/>
        </w:rPr>
        <w:t xml:space="preserve">net deposits by </w:t>
      </w:r>
      <w:r w:rsidR="0085662A" w:rsidRPr="00A14C91">
        <w:rPr>
          <w:rFonts w:asciiTheme="minorHAnsi" w:hAnsiTheme="minorHAnsi" w:cstheme="minorHAnsi"/>
        </w:rPr>
        <w:t>nonresidents (</w:t>
      </w:r>
      <w:r w:rsidR="00E3195F" w:rsidRPr="00A14C91">
        <w:rPr>
          <w:rFonts w:asciiTheme="minorHAnsi" w:hAnsiTheme="minorHAnsi" w:cstheme="minorHAnsi"/>
        </w:rPr>
        <w:t>in</w:t>
      </w:r>
      <w:r w:rsidR="0085662A" w:rsidRPr="00A14C91">
        <w:rPr>
          <w:rFonts w:asciiTheme="minorHAnsi" w:hAnsiTheme="minorHAnsi" w:cstheme="minorHAnsi"/>
        </w:rPr>
        <w:t xml:space="preserve">cluding banks) </w:t>
      </w:r>
      <w:r w:rsidR="00FD0E4A" w:rsidRPr="00A14C91">
        <w:rPr>
          <w:rFonts w:asciiTheme="minorHAnsi" w:hAnsiTheme="minorHAnsi" w:cstheme="minorHAnsi"/>
        </w:rPr>
        <w:t xml:space="preserve">in </w:t>
      </w:r>
      <w:r w:rsidR="0085662A" w:rsidRPr="00A14C91">
        <w:rPr>
          <w:rFonts w:asciiTheme="minorHAnsi" w:hAnsiTheme="minorHAnsi" w:cstheme="minorHAnsi"/>
        </w:rPr>
        <w:t>Israeli bank deposit</w:t>
      </w:r>
      <w:r w:rsidR="00E3195F" w:rsidRPr="00A14C91">
        <w:rPr>
          <w:rFonts w:asciiTheme="minorHAnsi" w:hAnsiTheme="minorHAnsi" w:cstheme="minorHAnsi"/>
        </w:rPr>
        <w:t>s</w:t>
      </w:r>
      <w:r w:rsidR="0085662A" w:rsidRPr="00A14C91">
        <w:rPr>
          <w:rFonts w:asciiTheme="minorHAnsi" w:hAnsiTheme="minorHAnsi" w:cstheme="minorHAnsi"/>
        </w:rPr>
        <w:t>.</w:t>
      </w:r>
    </w:p>
    <w:p w14:paraId="035CF6CF" w14:textId="50D4C103" w:rsidR="0085662A" w:rsidRPr="00C42EBD" w:rsidRDefault="0085662A" w:rsidP="008B0837">
      <w:pPr>
        <w:pStyle w:val="regpar"/>
        <w:numPr>
          <w:ilvl w:val="0"/>
          <w:numId w:val="7"/>
        </w:numPr>
        <w:spacing w:after="120" w:line="240" w:lineRule="auto"/>
        <w:ind w:left="426"/>
        <w:rPr>
          <w:rFonts w:asciiTheme="minorHAnsi" w:hAnsiTheme="minorHAnsi" w:cstheme="minorHAnsi"/>
        </w:rPr>
      </w:pPr>
      <w:r w:rsidRPr="00C42EBD">
        <w:rPr>
          <w:rFonts w:asciiTheme="minorHAnsi" w:hAnsiTheme="minorHAnsi" w:cstheme="minorHAnsi"/>
          <w:b/>
          <w:bCs/>
        </w:rPr>
        <w:t>The ba</w:t>
      </w:r>
      <w:r w:rsidR="00757D81" w:rsidRPr="00C42EBD">
        <w:rPr>
          <w:rFonts w:asciiTheme="minorHAnsi" w:hAnsiTheme="minorHAnsi" w:cstheme="minorHAnsi"/>
          <w:b/>
          <w:bCs/>
        </w:rPr>
        <w:t>lance of liabi</w:t>
      </w:r>
      <w:r w:rsidRPr="00C42EBD">
        <w:rPr>
          <w:rFonts w:asciiTheme="minorHAnsi" w:hAnsiTheme="minorHAnsi" w:cstheme="minorHAnsi"/>
          <w:b/>
          <w:bCs/>
        </w:rPr>
        <w:t>liti</w:t>
      </w:r>
      <w:r w:rsidR="00757D81" w:rsidRPr="00C42EBD">
        <w:rPr>
          <w:rFonts w:asciiTheme="minorHAnsi" w:hAnsiTheme="minorHAnsi" w:cstheme="minorHAnsi"/>
          <w:b/>
          <w:bCs/>
        </w:rPr>
        <w:t>es</w:t>
      </w:r>
      <w:r w:rsidRPr="00C42EBD">
        <w:rPr>
          <w:rFonts w:asciiTheme="minorHAnsi" w:hAnsiTheme="minorHAnsi" w:cstheme="minorHAnsi"/>
          <w:b/>
          <w:bCs/>
        </w:rPr>
        <w:t xml:space="preserve"> in debt instrumen</w:t>
      </w:r>
      <w:r w:rsidR="00757D81" w:rsidRPr="00C42EBD">
        <w:rPr>
          <w:rFonts w:asciiTheme="minorHAnsi" w:hAnsiTheme="minorHAnsi" w:cstheme="minorHAnsi"/>
          <w:b/>
          <w:bCs/>
        </w:rPr>
        <w:t>t</w:t>
      </w:r>
      <w:r w:rsidRPr="00C42EBD">
        <w:rPr>
          <w:rFonts w:asciiTheme="minorHAnsi" w:hAnsiTheme="minorHAnsi" w:cstheme="minorHAnsi"/>
          <w:b/>
          <w:bCs/>
        </w:rPr>
        <w:t>s alone</w:t>
      </w:r>
      <w:r w:rsidR="00FD0E4A">
        <w:rPr>
          <w:rFonts w:asciiTheme="minorHAnsi" w:hAnsiTheme="minorHAnsi" w:cstheme="minorHAnsi"/>
          <w:b/>
          <w:bCs/>
        </w:rPr>
        <w:t>,</w:t>
      </w:r>
      <w:r w:rsidRPr="00C42EBD">
        <w:rPr>
          <w:rFonts w:asciiTheme="minorHAnsi" w:hAnsiTheme="minorHAnsi" w:cstheme="minorHAnsi"/>
        </w:rPr>
        <w:t xml:space="preserve"> making </w:t>
      </w:r>
      <w:r w:rsidR="00E3195F" w:rsidRPr="00C42EBD">
        <w:rPr>
          <w:rFonts w:asciiTheme="minorHAnsi" w:hAnsiTheme="minorHAnsi" w:cstheme="minorHAnsi"/>
        </w:rPr>
        <w:t xml:space="preserve">up </w:t>
      </w:r>
      <w:r w:rsidRPr="00C42EBD">
        <w:rPr>
          <w:rFonts w:asciiTheme="minorHAnsi" w:hAnsiTheme="minorHAnsi" w:cstheme="minorHAnsi"/>
        </w:rPr>
        <w:t>t</w:t>
      </w:r>
      <w:r w:rsidR="00E3195F" w:rsidRPr="00C42EBD">
        <w:rPr>
          <w:rFonts w:asciiTheme="minorHAnsi" w:hAnsiTheme="minorHAnsi" w:cstheme="minorHAnsi"/>
        </w:rPr>
        <w:t>he</w:t>
      </w:r>
      <w:r w:rsidR="00FD0E4A">
        <w:rPr>
          <w:rFonts w:asciiTheme="minorHAnsi" w:hAnsiTheme="minorHAnsi" w:cstheme="minorHAnsi"/>
        </w:rPr>
        <w:t xml:space="preserve"> economy’s</w:t>
      </w:r>
      <w:r w:rsidR="00E3195F" w:rsidRPr="00C42EBD">
        <w:rPr>
          <w:rFonts w:asciiTheme="minorHAnsi" w:hAnsiTheme="minorHAnsi" w:cstheme="minorHAnsi"/>
        </w:rPr>
        <w:t xml:space="preserve"> </w:t>
      </w:r>
      <w:r w:rsidRPr="00C42EBD">
        <w:rPr>
          <w:rFonts w:asciiTheme="minorHAnsi" w:hAnsiTheme="minorHAnsi" w:cstheme="minorHAnsi"/>
        </w:rPr>
        <w:t>gross external debt</w:t>
      </w:r>
      <w:r w:rsidR="00FD0E4A">
        <w:rPr>
          <w:rFonts w:asciiTheme="minorHAnsi" w:hAnsiTheme="minorHAnsi" w:cstheme="minorHAnsi"/>
        </w:rPr>
        <w:t xml:space="preserve">, </w:t>
      </w:r>
      <w:r w:rsidR="00E3195F" w:rsidRPr="00C42EBD">
        <w:rPr>
          <w:rFonts w:asciiTheme="minorHAnsi" w:hAnsiTheme="minorHAnsi" w:cstheme="minorHAnsi"/>
        </w:rPr>
        <w:t xml:space="preserve">increased </w:t>
      </w:r>
      <w:r w:rsidRPr="00C42EBD">
        <w:rPr>
          <w:rFonts w:asciiTheme="minorHAnsi" w:hAnsiTheme="minorHAnsi" w:cstheme="minorHAnsi"/>
        </w:rPr>
        <w:t>by about $</w:t>
      </w:r>
      <w:r w:rsidR="00FD0E4A">
        <w:rPr>
          <w:rFonts w:asciiTheme="minorHAnsi" w:hAnsiTheme="minorHAnsi" w:cstheme="minorHAnsi"/>
        </w:rPr>
        <w:t>10</w:t>
      </w:r>
      <w:r w:rsidRPr="00C42EBD">
        <w:rPr>
          <w:rFonts w:asciiTheme="minorHAnsi" w:hAnsiTheme="minorHAnsi" w:cstheme="minorHAnsi"/>
        </w:rPr>
        <w:t xml:space="preserve"> billion (</w:t>
      </w:r>
      <w:r w:rsidR="00FD0E4A">
        <w:rPr>
          <w:rFonts w:asciiTheme="minorHAnsi" w:hAnsiTheme="minorHAnsi" w:cstheme="minorHAnsi"/>
        </w:rPr>
        <w:t>5.9</w:t>
      </w:r>
      <w:r w:rsidRPr="00C42EBD">
        <w:rPr>
          <w:rFonts w:asciiTheme="minorHAnsi" w:hAnsiTheme="minorHAnsi" w:cstheme="minorHAnsi"/>
        </w:rPr>
        <w:t xml:space="preserve"> percent) </w:t>
      </w:r>
      <w:r w:rsidR="00FD0E4A" w:rsidRPr="00C42EBD">
        <w:rPr>
          <w:rFonts w:asciiTheme="minorHAnsi" w:hAnsiTheme="minorHAnsi" w:cstheme="minorHAnsi"/>
        </w:rPr>
        <w:t xml:space="preserve">during the </w:t>
      </w:r>
      <w:r w:rsidR="00FD0E4A">
        <w:rPr>
          <w:rFonts w:asciiTheme="minorHAnsi" w:hAnsiTheme="minorHAnsi" w:cstheme="minorHAnsi"/>
        </w:rPr>
        <w:t>first</w:t>
      </w:r>
      <w:r w:rsidR="00FD0E4A" w:rsidRPr="00C42EBD">
        <w:rPr>
          <w:rFonts w:asciiTheme="minorHAnsi" w:hAnsiTheme="minorHAnsi" w:cstheme="minorHAnsi"/>
        </w:rPr>
        <w:t xml:space="preserve"> quarter</w:t>
      </w:r>
      <w:r w:rsidR="00FD0E4A">
        <w:rPr>
          <w:rFonts w:asciiTheme="minorHAnsi" w:hAnsiTheme="minorHAnsi" w:cstheme="minorHAnsi"/>
        </w:rPr>
        <w:t>,</w:t>
      </w:r>
      <w:r w:rsidR="00FD0E4A" w:rsidRPr="00C42EBD">
        <w:rPr>
          <w:rFonts w:asciiTheme="minorHAnsi" w:hAnsiTheme="minorHAnsi" w:cstheme="minorHAnsi"/>
        </w:rPr>
        <w:t xml:space="preserve"> </w:t>
      </w:r>
      <w:r w:rsidRPr="00C42EBD">
        <w:rPr>
          <w:rFonts w:asciiTheme="minorHAnsi" w:hAnsiTheme="minorHAnsi" w:cstheme="minorHAnsi"/>
        </w:rPr>
        <w:t xml:space="preserve">to </w:t>
      </w:r>
      <w:r w:rsidR="00FD0E4A">
        <w:rPr>
          <w:rFonts w:asciiTheme="minorHAnsi" w:hAnsiTheme="minorHAnsi" w:cstheme="minorHAnsi"/>
        </w:rPr>
        <w:t xml:space="preserve">about </w:t>
      </w:r>
      <w:r w:rsidRPr="00C42EBD">
        <w:rPr>
          <w:rFonts w:asciiTheme="minorHAnsi" w:hAnsiTheme="minorHAnsi" w:cstheme="minorHAnsi"/>
        </w:rPr>
        <w:t>$1</w:t>
      </w:r>
      <w:r w:rsidR="00FD0E4A">
        <w:rPr>
          <w:rFonts w:asciiTheme="minorHAnsi" w:hAnsiTheme="minorHAnsi" w:cstheme="minorHAnsi"/>
        </w:rPr>
        <w:t>7</w:t>
      </w:r>
      <w:r w:rsidRPr="00C42EBD">
        <w:rPr>
          <w:rFonts w:asciiTheme="minorHAnsi" w:hAnsiTheme="minorHAnsi" w:cstheme="minorHAnsi"/>
        </w:rPr>
        <w:t>5 billion.</w:t>
      </w:r>
    </w:p>
    <w:p w14:paraId="39F170E9" w14:textId="77777777" w:rsidR="008437A2" w:rsidRDefault="00A14C91" w:rsidP="00A14C91">
      <w:pPr>
        <w:pStyle w:val="regpar"/>
        <w:numPr>
          <w:ilvl w:val="0"/>
          <w:numId w:val="7"/>
        </w:numPr>
        <w:spacing w:after="120" w:line="240" w:lineRule="auto"/>
        <w:ind w:left="426"/>
        <w:rPr>
          <w:rFonts w:asciiTheme="minorHAnsi" w:hAnsiTheme="minorHAnsi" w:cstheme="minorHAnsi"/>
        </w:rPr>
      </w:pPr>
      <w:r w:rsidRPr="00D64F3F">
        <w:rPr>
          <w:rFonts w:asciiTheme="minorHAnsi" w:hAnsiTheme="minorHAnsi" w:cstheme="minorHAnsi"/>
          <w:noProof/>
        </w:rPr>
        <w:drawing>
          <wp:anchor distT="144145" distB="144145" distL="114300" distR="114300" simplePos="0" relativeHeight="251700224" behindDoc="1" locked="0" layoutInCell="1" allowOverlap="1" wp14:anchorId="6FE7E0F1" wp14:editId="32832BEE">
            <wp:simplePos x="0" y="0"/>
            <wp:positionH relativeFrom="margin">
              <wp:posOffset>205461</wp:posOffset>
            </wp:positionH>
            <wp:positionV relativeFrom="paragraph">
              <wp:posOffset>930249</wp:posOffset>
            </wp:positionV>
            <wp:extent cx="5277600" cy="2887200"/>
            <wp:effectExtent l="0" t="0" r="0" b="889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277600" cy="2887200"/>
                    </a:xfrm>
                    <a:prstGeom prst="rect">
                      <a:avLst/>
                    </a:prstGeom>
                  </pic:spPr>
                </pic:pic>
              </a:graphicData>
            </a:graphic>
            <wp14:sizeRelH relativeFrom="page">
              <wp14:pctWidth>0</wp14:pctWidth>
            </wp14:sizeRelH>
            <wp14:sizeRelV relativeFrom="page">
              <wp14:pctHeight>0</wp14:pctHeight>
            </wp14:sizeRelV>
          </wp:anchor>
        </w:drawing>
      </w:r>
      <w:r w:rsidR="0085662A" w:rsidRPr="00C42EBD">
        <w:rPr>
          <w:rFonts w:asciiTheme="minorHAnsi" w:hAnsiTheme="minorHAnsi" w:cstheme="minorHAnsi"/>
          <w:b/>
          <w:bCs/>
        </w:rPr>
        <w:t>The ratio of gross external debt</w:t>
      </w:r>
      <w:r w:rsidR="0085662A" w:rsidRPr="00C94B3E">
        <w:rPr>
          <w:rFonts w:asciiTheme="minorHAnsi" w:hAnsiTheme="minorHAnsi" w:cstheme="minorHAnsi"/>
          <w:b/>
          <w:bCs/>
        </w:rPr>
        <w:t xml:space="preserve"> to GDP</w:t>
      </w:r>
      <w:r w:rsidR="0085662A">
        <w:rPr>
          <w:rFonts w:asciiTheme="minorHAnsi" w:hAnsiTheme="minorHAnsi" w:cstheme="minorHAnsi"/>
        </w:rPr>
        <w:t xml:space="preserve"> </w:t>
      </w:r>
      <w:r w:rsidR="00FD0E4A">
        <w:rPr>
          <w:rFonts w:asciiTheme="minorHAnsi" w:hAnsiTheme="minorHAnsi" w:cstheme="minorHAnsi"/>
        </w:rPr>
        <w:t>increas</w:t>
      </w:r>
      <w:r w:rsidR="007915D4">
        <w:rPr>
          <w:rFonts w:asciiTheme="minorHAnsi" w:hAnsiTheme="minorHAnsi" w:cstheme="minorHAnsi"/>
        </w:rPr>
        <w:t xml:space="preserve">ed </w:t>
      </w:r>
      <w:r w:rsidR="0085662A">
        <w:rPr>
          <w:rFonts w:asciiTheme="minorHAnsi" w:hAnsiTheme="minorHAnsi" w:cstheme="minorHAnsi"/>
        </w:rPr>
        <w:t>by 0.</w:t>
      </w:r>
      <w:r w:rsidR="00FD0E4A">
        <w:rPr>
          <w:rFonts w:asciiTheme="minorHAnsi" w:hAnsiTheme="minorHAnsi" w:cstheme="minorHAnsi"/>
        </w:rPr>
        <w:t>3</w:t>
      </w:r>
      <w:r w:rsidR="0085662A">
        <w:rPr>
          <w:rFonts w:asciiTheme="minorHAnsi" w:hAnsiTheme="minorHAnsi" w:cstheme="minorHAnsi"/>
        </w:rPr>
        <w:t xml:space="preserve"> percentage points</w:t>
      </w:r>
      <w:r w:rsidR="00FD0E4A">
        <w:rPr>
          <w:rFonts w:asciiTheme="minorHAnsi" w:hAnsiTheme="minorHAnsi" w:cstheme="minorHAnsi"/>
        </w:rPr>
        <w:t xml:space="preserve"> </w:t>
      </w:r>
      <w:r w:rsidR="00FD0E4A" w:rsidRPr="00C42EBD">
        <w:rPr>
          <w:rFonts w:asciiTheme="minorHAnsi" w:hAnsiTheme="minorHAnsi" w:cstheme="minorHAnsi"/>
        </w:rPr>
        <w:t xml:space="preserve">during the </w:t>
      </w:r>
      <w:r w:rsidR="00FD0E4A">
        <w:rPr>
          <w:rFonts w:asciiTheme="minorHAnsi" w:hAnsiTheme="minorHAnsi" w:cstheme="minorHAnsi"/>
        </w:rPr>
        <w:t>first</w:t>
      </w:r>
      <w:r w:rsidR="00FD0E4A" w:rsidRPr="00C42EBD">
        <w:rPr>
          <w:rFonts w:asciiTheme="minorHAnsi" w:hAnsiTheme="minorHAnsi" w:cstheme="minorHAnsi"/>
        </w:rPr>
        <w:t xml:space="preserve"> quarter</w:t>
      </w:r>
      <w:r w:rsidR="0085662A">
        <w:rPr>
          <w:rFonts w:asciiTheme="minorHAnsi" w:hAnsiTheme="minorHAnsi" w:cstheme="minorHAnsi"/>
        </w:rPr>
        <w:t xml:space="preserve">, </w:t>
      </w:r>
      <w:r w:rsidR="00FD0E4A">
        <w:rPr>
          <w:rFonts w:asciiTheme="minorHAnsi" w:hAnsiTheme="minorHAnsi" w:cstheme="minorHAnsi"/>
        </w:rPr>
        <w:t>to about</w:t>
      </w:r>
      <w:r w:rsidR="007618BF">
        <w:rPr>
          <w:rFonts w:asciiTheme="minorHAnsi" w:hAnsiTheme="minorHAnsi" w:cstheme="minorHAnsi"/>
        </w:rPr>
        <w:t xml:space="preserve"> 27 percent at the end of </w:t>
      </w:r>
      <w:r w:rsidR="00FD0E4A">
        <w:rPr>
          <w:rFonts w:asciiTheme="minorHAnsi" w:hAnsiTheme="minorHAnsi" w:cstheme="minorHAnsi"/>
        </w:rPr>
        <w:t>March</w:t>
      </w:r>
      <w:r w:rsidR="0085662A">
        <w:rPr>
          <w:rFonts w:asciiTheme="minorHAnsi" w:hAnsiTheme="minorHAnsi" w:cstheme="minorHAnsi"/>
        </w:rPr>
        <w:t xml:space="preserve">. The </w:t>
      </w:r>
      <w:r w:rsidR="00FD0E4A">
        <w:rPr>
          <w:rFonts w:asciiTheme="minorHAnsi" w:hAnsiTheme="minorHAnsi" w:cstheme="minorHAnsi"/>
        </w:rPr>
        <w:t>increase</w:t>
      </w:r>
      <w:r w:rsidR="0085662A">
        <w:rPr>
          <w:rFonts w:asciiTheme="minorHAnsi" w:hAnsiTheme="minorHAnsi" w:cstheme="minorHAnsi"/>
        </w:rPr>
        <w:t xml:space="preserve"> </w:t>
      </w:r>
      <w:r w:rsidR="007915D4">
        <w:rPr>
          <w:rFonts w:asciiTheme="minorHAnsi" w:hAnsiTheme="minorHAnsi" w:cstheme="minorHAnsi"/>
        </w:rPr>
        <w:t xml:space="preserve">in the </w:t>
      </w:r>
      <w:r w:rsidR="0085662A">
        <w:rPr>
          <w:rFonts w:asciiTheme="minorHAnsi" w:hAnsiTheme="minorHAnsi" w:cstheme="minorHAnsi"/>
        </w:rPr>
        <w:t>ratio of gross external debt to GDP reflected a</w:t>
      </w:r>
      <w:r w:rsidR="00FD0E4A">
        <w:rPr>
          <w:rFonts w:asciiTheme="minorHAnsi" w:hAnsiTheme="minorHAnsi" w:cstheme="minorHAnsi"/>
        </w:rPr>
        <w:t>n increas</w:t>
      </w:r>
      <w:r w:rsidR="0085662A">
        <w:rPr>
          <w:rFonts w:asciiTheme="minorHAnsi" w:hAnsiTheme="minorHAnsi" w:cstheme="minorHAnsi"/>
        </w:rPr>
        <w:t xml:space="preserve">e </w:t>
      </w:r>
      <w:r w:rsidR="007915D4">
        <w:rPr>
          <w:rFonts w:asciiTheme="minorHAnsi" w:hAnsiTheme="minorHAnsi" w:cstheme="minorHAnsi"/>
        </w:rPr>
        <w:t xml:space="preserve">in </w:t>
      </w:r>
      <w:r w:rsidR="0085662A">
        <w:rPr>
          <w:rFonts w:asciiTheme="minorHAnsi" w:hAnsiTheme="minorHAnsi" w:cstheme="minorHAnsi"/>
        </w:rPr>
        <w:t xml:space="preserve">the </w:t>
      </w:r>
      <w:r w:rsidR="007915D4">
        <w:rPr>
          <w:rFonts w:asciiTheme="minorHAnsi" w:hAnsiTheme="minorHAnsi" w:cstheme="minorHAnsi"/>
        </w:rPr>
        <w:t xml:space="preserve">balance </w:t>
      </w:r>
      <w:r w:rsidR="0085662A">
        <w:rPr>
          <w:rFonts w:asciiTheme="minorHAnsi" w:hAnsiTheme="minorHAnsi" w:cstheme="minorHAnsi"/>
        </w:rPr>
        <w:t>of gross extern</w:t>
      </w:r>
      <w:r w:rsidR="007915D4">
        <w:rPr>
          <w:rFonts w:asciiTheme="minorHAnsi" w:hAnsiTheme="minorHAnsi" w:cstheme="minorHAnsi"/>
        </w:rPr>
        <w:t>a</w:t>
      </w:r>
      <w:r w:rsidR="0085662A">
        <w:rPr>
          <w:rFonts w:asciiTheme="minorHAnsi" w:hAnsiTheme="minorHAnsi" w:cstheme="minorHAnsi"/>
        </w:rPr>
        <w:t xml:space="preserve">l debt </w:t>
      </w:r>
      <w:r w:rsidR="00FD0E4A">
        <w:rPr>
          <w:rFonts w:asciiTheme="minorHAnsi" w:hAnsiTheme="minorHAnsi" w:cstheme="minorHAnsi"/>
        </w:rPr>
        <w:t>that was greater than the</w:t>
      </w:r>
      <w:r w:rsidR="0085662A">
        <w:rPr>
          <w:rFonts w:asciiTheme="minorHAnsi" w:hAnsiTheme="minorHAnsi" w:cstheme="minorHAnsi"/>
        </w:rPr>
        <w:t xml:space="preserve"> incre</w:t>
      </w:r>
      <w:r w:rsidR="007915D4">
        <w:rPr>
          <w:rFonts w:asciiTheme="minorHAnsi" w:hAnsiTheme="minorHAnsi" w:cstheme="minorHAnsi"/>
        </w:rPr>
        <w:t>a</w:t>
      </w:r>
      <w:r w:rsidR="0085662A">
        <w:rPr>
          <w:rFonts w:asciiTheme="minorHAnsi" w:hAnsiTheme="minorHAnsi" w:cstheme="minorHAnsi"/>
        </w:rPr>
        <w:t xml:space="preserve">se in GDP </w:t>
      </w:r>
      <w:r w:rsidR="007915D4">
        <w:rPr>
          <w:rFonts w:asciiTheme="minorHAnsi" w:hAnsiTheme="minorHAnsi" w:cstheme="minorHAnsi"/>
        </w:rPr>
        <w:t xml:space="preserve">in </w:t>
      </w:r>
      <w:r w:rsidR="0085662A">
        <w:rPr>
          <w:rFonts w:asciiTheme="minorHAnsi" w:hAnsiTheme="minorHAnsi" w:cstheme="minorHAnsi"/>
        </w:rPr>
        <w:t>dollar terms. (</w:t>
      </w:r>
      <w:r w:rsidR="007915D4">
        <w:rPr>
          <w:rFonts w:asciiTheme="minorHAnsi" w:hAnsiTheme="minorHAnsi" w:cstheme="minorHAnsi"/>
        </w:rPr>
        <w:t>F</w:t>
      </w:r>
      <w:r w:rsidR="0067377F">
        <w:rPr>
          <w:rFonts w:asciiTheme="minorHAnsi" w:hAnsiTheme="minorHAnsi" w:cstheme="minorHAnsi"/>
        </w:rPr>
        <w:t xml:space="preserve">igure </w:t>
      </w:r>
      <w:r w:rsidR="007915D4">
        <w:rPr>
          <w:rFonts w:asciiTheme="minorHAnsi" w:hAnsiTheme="minorHAnsi" w:cstheme="minorHAnsi"/>
        </w:rPr>
        <w:t>5</w:t>
      </w:r>
      <w:r w:rsidR="0085662A">
        <w:rPr>
          <w:rFonts w:asciiTheme="minorHAnsi" w:hAnsiTheme="minorHAnsi" w:cstheme="minorHAnsi"/>
        </w:rPr>
        <w:t>)</w:t>
      </w:r>
    </w:p>
    <w:p w14:paraId="6225BB75" w14:textId="77777777" w:rsidR="008437A2" w:rsidRDefault="008437A2" w:rsidP="008437A2">
      <w:pPr>
        <w:pStyle w:val="regpar"/>
        <w:spacing w:after="120" w:line="240" w:lineRule="auto"/>
        <w:rPr>
          <w:rFonts w:asciiTheme="minorHAnsi" w:hAnsiTheme="minorHAnsi" w:cstheme="minorHAnsi"/>
        </w:rPr>
      </w:pPr>
    </w:p>
    <w:p w14:paraId="692A59F2" w14:textId="77777777" w:rsidR="008437A2" w:rsidRDefault="008437A2" w:rsidP="008437A2">
      <w:pPr>
        <w:pStyle w:val="regpar"/>
        <w:spacing w:after="120" w:line="240" w:lineRule="auto"/>
        <w:rPr>
          <w:rFonts w:asciiTheme="minorHAnsi" w:hAnsiTheme="minorHAnsi" w:cstheme="minorHAnsi"/>
        </w:rPr>
      </w:pPr>
    </w:p>
    <w:p w14:paraId="07DEB2C4" w14:textId="77777777" w:rsidR="008437A2" w:rsidRDefault="008437A2" w:rsidP="008437A2">
      <w:pPr>
        <w:pStyle w:val="regpar"/>
        <w:spacing w:after="120" w:line="240" w:lineRule="auto"/>
        <w:rPr>
          <w:rFonts w:asciiTheme="minorHAnsi" w:hAnsiTheme="minorHAnsi" w:cstheme="minorHAnsi"/>
        </w:rPr>
      </w:pPr>
    </w:p>
    <w:p w14:paraId="12F1FE61" w14:textId="18C9917A" w:rsidR="00D64F3F" w:rsidRPr="00A14C91" w:rsidRDefault="0085662A" w:rsidP="008437A2">
      <w:pPr>
        <w:pStyle w:val="regpar"/>
        <w:spacing w:after="120" w:line="240" w:lineRule="auto"/>
        <w:rPr>
          <w:rFonts w:asciiTheme="minorHAnsi" w:hAnsiTheme="minorHAnsi" w:cstheme="minorHAnsi"/>
        </w:rPr>
      </w:pPr>
      <w:r w:rsidRPr="00A14C91">
        <w:rPr>
          <w:rFonts w:asciiTheme="minorHAnsi" w:hAnsiTheme="minorHAnsi" w:cstheme="minorHAnsi"/>
        </w:rPr>
        <w:tab/>
      </w:r>
    </w:p>
    <w:p w14:paraId="334A6E84" w14:textId="2C92B8BB" w:rsidR="00494545" w:rsidRPr="00D64F3F" w:rsidRDefault="00494545" w:rsidP="008B0837">
      <w:pPr>
        <w:pStyle w:val="regpar"/>
        <w:spacing w:after="120" w:line="240" w:lineRule="auto"/>
        <w:ind w:left="426" w:firstLine="0"/>
        <w:rPr>
          <w:rFonts w:asciiTheme="minorHAnsi" w:hAnsiTheme="minorHAnsi" w:cstheme="minorHAnsi"/>
        </w:rPr>
      </w:pPr>
      <w:r w:rsidRPr="00C94B3E">
        <w:rPr>
          <w:rFonts w:asciiTheme="minorHAnsi" w:hAnsiTheme="minorHAnsi" w:cstheme="minorHAnsi"/>
          <w:b/>
          <w:bCs/>
        </w:rPr>
        <w:lastRenderedPageBreak/>
        <w:t xml:space="preserve">3. </w:t>
      </w:r>
      <w:r w:rsidR="00FF2FCB">
        <w:rPr>
          <w:rFonts w:asciiTheme="minorHAnsi" w:hAnsiTheme="minorHAnsi" w:cstheme="minorHAnsi"/>
          <w:b/>
          <w:bCs/>
        </w:rPr>
        <w:t>The economy’s s</w:t>
      </w:r>
      <w:r w:rsidRPr="00C94B3E">
        <w:rPr>
          <w:rFonts w:asciiTheme="minorHAnsi" w:hAnsiTheme="minorHAnsi" w:cstheme="minorHAnsi"/>
          <w:b/>
          <w:bCs/>
        </w:rPr>
        <w:t>urplus of assets over liabilit</w:t>
      </w:r>
      <w:r w:rsidR="00C94B3E">
        <w:rPr>
          <w:rFonts w:asciiTheme="minorHAnsi" w:hAnsiTheme="minorHAnsi" w:cstheme="minorHAnsi"/>
          <w:b/>
          <w:bCs/>
        </w:rPr>
        <w:t>i</w:t>
      </w:r>
      <w:r w:rsidRPr="00C94B3E">
        <w:rPr>
          <w:rFonts w:asciiTheme="minorHAnsi" w:hAnsiTheme="minorHAnsi" w:cstheme="minorHAnsi"/>
          <w:b/>
          <w:bCs/>
        </w:rPr>
        <w:t xml:space="preserve">es </w:t>
      </w:r>
      <w:r w:rsidR="00C94B3E">
        <w:rPr>
          <w:rFonts w:asciiTheme="minorHAnsi" w:hAnsiTheme="minorHAnsi" w:cstheme="minorHAnsi"/>
          <w:b/>
          <w:bCs/>
        </w:rPr>
        <w:t xml:space="preserve">vis-à-vis </w:t>
      </w:r>
      <w:r w:rsidRPr="00C94B3E">
        <w:rPr>
          <w:rFonts w:asciiTheme="minorHAnsi" w:hAnsiTheme="minorHAnsi" w:cstheme="minorHAnsi"/>
          <w:b/>
          <w:bCs/>
        </w:rPr>
        <w:t>abr</w:t>
      </w:r>
      <w:r w:rsidR="00C94B3E">
        <w:rPr>
          <w:rFonts w:asciiTheme="minorHAnsi" w:hAnsiTheme="minorHAnsi" w:cstheme="minorHAnsi"/>
          <w:b/>
          <w:bCs/>
        </w:rPr>
        <w:t>o</w:t>
      </w:r>
      <w:r w:rsidRPr="00C94B3E">
        <w:rPr>
          <w:rFonts w:asciiTheme="minorHAnsi" w:hAnsiTheme="minorHAnsi" w:cstheme="minorHAnsi"/>
          <w:b/>
          <w:bCs/>
        </w:rPr>
        <w:t>ad</w:t>
      </w:r>
    </w:p>
    <w:p w14:paraId="40F6F251" w14:textId="0D02FFAB" w:rsidR="00494545" w:rsidRDefault="00494545" w:rsidP="008B0837">
      <w:pPr>
        <w:pStyle w:val="regpar"/>
        <w:spacing w:after="120" w:line="240" w:lineRule="auto"/>
        <w:ind w:left="426" w:firstLine="0"/>
        <w:rPr>
          <w:rFonts w:asciiTheme="minorHAnsi" w:hAnsiTheme="minorHAnsi" w:cstheme="minorHAnsi"/>
        </w:rPr>
      </w:pPr>
    </w:p>
    <w:p w14:paraId="161270BA" w14:textId="4716F94B" w:rsidR="00A14C91" w:rsidRDefault="002E1646" w:rsidP="00A14C91">
      <w:pPr>
        <w:pStyle w:val="regpar"/>
        <w:spacing w:after="120" w:line="240" w:lineRule="auto"/>
        <w:ind w:firstLine="0"/>
        <w:rPr>
          <w:rFonts w:asciiTheme="minorHAnsi" w:hAnsiTheme="minorHAnsi" w:cstheme="minorHAnsi"/>
          <w:b/>
          <w:bCs/>
        </w:rPr>
      </w:pPr>
      <w:r w:rsidRPr="00D64F3F">
        <w:rPr>
          <w:rFonts w:asciiTheme="minorHAnsi" w:hAnsiTheme="minorHAnsi" w:cstheme="minorHAnsi"/>
          <w:noProof/>
        </w:rPr>
        <w:drawing>
          <wp:anchor distT="144145" distB="144145" distL="114300" distR="114300" simplePos="0" relativeHeight="251701248" behindDoc="1" locked="0" layoutInCell="1" allowOverlap="1" wp14:anchorId="469FB333" wp14:editId="51721814">
            <wp:simplePos x="0" y="0"/>
            <wp:positionH relativeFrom="margin">
              <wp:align>left</wp:align>
            </wp:positionH>
            <wp:positionV relativeFrom="paragraph">
              <wp:posOffset>729615</wp:posOffset>
            </wp:positionV>
            <wp:extent cx="4658360" cy="2501265"/>
            <wp:effectExtent l="0" t="0" r="889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658360" cy="2501265"/>
                    </a:xfrm>
                    <a:prstGeom prst="rect">
                      <a:avLst/>
                    </a:prstGeom>
                  </pic:spPr>
                </pic:pic>
              </a:graphicData>
            </a:graphic>
            <wp14:sizeRelH relativeFrom="page">
              <wp14:pctWidth>0</wp14:pctWidth>
            </wp14:sizeRelH>
            <wp14:sizeRelV relativeFrom="page">
              <wp14:pctHeight>0</wp14:pctHeight>
            </wp14:sizeRelV>
          </wp:anchor>
        </w:drawing>
      </w:r>
      <w:r w:rsidR="00BF30D4" w:rsidRPr="009A4CDD">
        <w:rPr>
          <w:rFonts w:asciiTheme="minorHAnsi" w:hAnsiTheme="minorHAnsi" w:cstheme="minorHAnsi"/>
        </w:rPr>
        <w:t xml:space="preserve">The </w:t>
      </w:r>
      <w:r w:rsidR="00FF2FCB">
        <w:rPr>
          <w:rFonts w:asciiTheme="minorHAnsi" w:hAnsiTheme="minorHAnsi" w:cstheme="minorHAnsi"/>
        </w:rPr>
        <w:t>decline</w:t>
      </w:r>
      <w:r w:rsidR="0048674C" w:rsidRPr="009A4CDD">
        <w:rPr>
          <w:rFonts w:asciiTheme="minorHAnsi" w:hAnsiTheme="minorHAnsi" w:cstheme="minorHAnsi"/>
        </w:rPr>
        <w:t xml:space="preserve"> in the balance </w:t>
      </w:r>
      <w:r w:rsidR="002864BC" w:rsidRPr="009A4CDD">
        <w:rPr>
          <w:rFonts w:asciiTheme="minorHAnsi" w:hAnsiTheme="minorHAnsi" w:cstheme="minorHAnsi"/>
        </w:rPr>
        <w:t xml:space="preserve">of assets </w:t>
      </w:r>
      <w:r w:rsidR="00FF2FCB">
        <w:rPr>
          <w:rFonts w:asciiTheme="minorHAnsi" w:hAnsiTheme="minorHAnsi" w:cstheme="minorHAnsi"/>
        </w:rPr>
        <w:t>and</w:t>
      </w:r>
      <w:r w:rsidR="002864BC" w:rsidRPr="009A4CDD">
        <w:rPr>
          <w:rFonts w:asciiTheme="minorHAnsi" w:hAnsiTheme="minorHAnsi" w:cstheme="minorHAnsi"/>
        </w:rPr>
        <w:t xml:space="preserve"> the increase in the balance of liabilities led to a </w:t>
      </w:r>
      <w:r w:rsidR="00FF2FCB">
        <w:rPr>
          <w:rFonts w:asciiTheme="minorHAnsi" w:hAnsiTheme="minorHAnsi" w:cstheme="minorHAnsi"/>
        </w:rPr>
        <w:t>decline</w:t>
      </w:r>
      <w:r w:rsidR="002864BC" w:rsidRPr="009A4CDD">
        <w:rPr>
          <w:rFonts w:asciiTheme="minorHAnsi" w:hAnsiTheme="minorHAnsi" w:cstheme="minorHAnsi"/>
        </w:rPr>
        <w:t xml:space="preserve"> of about $1</w:t>
      </w:r>
      <w:r w:rsidR="00FF2FCB">
        <w:rPr>
          <w:rFonts w:asciiTheme="minorHAnsi" w:hAnsiTheme="minorHAnsi" w:cstheme="minorHAnsi"/>
        </w:rPr>
        <w:t>1</w:t>
      </w:r>
      <w:r w:rsidR="002864BC" w:rsidRPr="009A4CDD">
        <w:rPr>
          <w:rFonts w:asciiTheme="minorHAnsi" w:hAnsiTheme="minorHAnsi" w:cstheme="minorHAnsi"/>
        </w:rPr>
        <w:t xml:space="preserve"> billion (</w:t>
      </w:r>
      <w:r w:rsidR="00FF2FCB">
        <w:rPr>
          <w:rFonts w:asciiTheme="minorHAnsi" w:hAnsiTheme="minorHAnsi" w:cstheme="minorHAnsi"/>
        </w:rPr>
        <w:t>4</w:t>
      </w:r>
      <w:r w:rsidR="002864BC" w:rsidRPr="009A4CDD">
        <w:rPr>
          <w:rFonts w:asciiTheme="minorHAnsi" w:hAnsiTheme="minorHAnsi" w:cstheme="minorHAnsi"/>
        </w:rPr>
        <w:t xml:space="preserve"> percent) in the </w:t>
      </w:r>
      <w:r w:rsidR="00FF2FCB">
        <w:rPr>
          <w:rFonts w:asciiTheme="minorHAnsi" w:hAnsiTheme="minorHAnsi" w:cstheme="minorHAnsi"/>
        </w:rPr>
        <w:t xml:space="preserve">economy’s </w:t>
      </w:r>
      <w:r w:rsidR="002864BC" w:rsidRPr="009A4CDD">
        <w:rPr>
          <w:rFonts w:asciiTheme="minorHAnsi" w:hAnsiTheme="minorHAnsi" w:cstheme="minorHAnsi"/>
        </w:rPr>
        <w:t>surplus of assets over liabilities vis-à-vis abroad, which was $2</w:t>
      </w:r>
      <w:r w:rsidR="00FF2FCB">
        <w:rPr>
          <w:rFonts w:asciiTheme="minorHAnsi" w:hAnsiTheme="minorHAnsi" w:cstheme="minorHAnsi"/>
        </w:rPr>
        <w:t>50</w:t>
      </w:r>
      <w:r w:rsidR="002864BC" w:rsidRPr="009A4CDD">
        <w:rPr>
          <w:rFonts w:asciiTheme="minorHAnsi" w:hAnsiTheme="minorHAnsi" w:cstheme="minorHAnsi"/>
        </w:rPr>
        <w:t xml:space="preserve"> billion at the </w:t>
      </w:r>
      <w:r w:rsidR="00B36F2A" w:rsidRPr="009A4CDD">
        <w:rPr>
          <w:rFonts w:asciiTheme="minorHAnsi" w:hAnsiTheme="minorHAnsi" w:cstheme="minorHAnsi"/>
        </w:rPr>
        <w:t xml:space="preserve">end of </w:t>
      </w:r>
      <w:r w:rsidR="00FF2FCB">
        <w:rPr>
          <w:rFonts w:asciiTheme="minorHAnsi" w:hAnsiTheme="minorHAnsi" w:cstheme="minorHAnsi"/>
        </w:rPr>
        <w:t>March</w:t>
      </w:r>
      <w:r w:rsidR="00B36F2A" w:rsidRPr="009A4CDD">
        <w:rPr>
          <w:rFonts w:asciiTheme="minorHAnsi" w:hAnsiTheme="minorHAnsi" w:cstheme="minorHAnsi"/>
        </w:rPr>
        <w:t xml:space="preserve"> (Figure 6).</w:t>
      </w:r>
      <w:r w:rsidR="00D64F3F" w:rsidRPr="00BF30D4">
        <w:rPr>
          <w:rFonts w:asciiTheme="minorHAnsi" w:hAnsiTheme="minorHAnsi" w:cstheme="minorHAnsi"/>
          <w:b/>
          <w:bCs/>
          <w:noProof/>
        </w:rPr>
        <mc:AlternateContent>
          <mc:Choice Requires="wps">
            <w:drawing>
              <wp:anchor distT="45720" distB="45720" distL="114300" distR="114300" simplePos="0" relativeHeight="251681792" behindDoc="0" locked="0" layoutInCell="1" allowOverlap="1" wp14:anchorId="48428BD3" wp14:editId="79AD6B0F">
                <wp:simplePos x="0" y="0"/>
                <wp:positionH relativeFrom="margin">
                  <wp:posOffset>153744</wp:posOffset>
                </wp:positionH>
                <wp:positionV relativeFrom="paragraph">
                  <wp:posOffset>2626673</wp:posOffset>
                </wp:positionV>
                <wp:extent cx="3469640" cy="32385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9640" cy="323850"/>
                        </a:xfrm>
                        <a:prstGeom prst="rect">
                          <a:avLst/>
                        </a:prstGeom>
                        <a:solidFill>
                          <a:srgbClr val="FFFFFF"/>
                        </a:solidFill>
                        <a:ln w="9525">
                          <a:noFill/>
                          <a:miter lim="800000"/>
                          <a:headEnd/>
                          <a:tailEnd/>
                        </a:ln>
                      </wps:spPr>
                      <wps:txbx>
                        <w:txbxContent>
                          <w:p w14:paraId="45444ECD" w14:textId="77777777" w:rsidR="0054314B" w:rsidRPr="00BA72C9" w:rsidRDefault="0054314B" w:rsidP="00BA72C9">
                            <w:pPr>
                              <w:bidi w:val="0"/>
                              <w:rPr>
                                <w:sz w:val="18"/>
                                <w:szCs w:val="18"/>
                              </w:rPr>
                            </w:pPr>
                            <w:r w:rsidRPr="00811E95">
                              <w:rPr>
                                <w:sz w:val="18"/>
                                <w:szCs w:val="18"/>
                              </w:rPr>
                              <w:t>Source: Bank of Israel data</w:t>
                            </w:r>
                            <w:r w:rsidR="00494280">
                              <w:rPr>
                                <w:sz w:val="18"/>
                                <w:szCs w:val="18"/>
                              </w:rPr>
                              <w:t xml:space="preserve"> and processing</w:t>
                            </w:r>
                            <w:r>
                              <w:rPr>
                                <w:sz w:val="18"/>
                                <w:szCs w:val="18"/>
                                <w:vertAlign w:val="superscript"/>
                              </w:rPr>
                              <w:t>1</w:t>
                            </w:r>
                            <w:r w:rsidR="00BA72C9">
                              <w:rPr>
                                <w:sz w:val="18"/>
                                <w:szCs w:val="18"/>
                              </w:rPr>
                              <w:t>.</w:t>
                            </w:r>
                          </w:p>
                          <w:p w14:paraId="688FFA4B" w14:textId="77777777" w:rsidR="0054314B" w:rsidRPr="0054314B" w:rsidRDefault="0054314B" w:rsidP="005431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428BD3" id="_x0000_s1027" type="#_x0000_t202" style="position:absolute;left:0;text-align:left;margin-left:12.1pt;margin-top:206.8pt;width:273.2pt;height:25.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" stroked="f">
                <v:textbox>
                  <w:txbxContent>
                    <w:p w14:paraId="45444ECD" w14:textId="77777777" w:rsidR="0054314B" w:rsidRPr="00BA72C9" w:rsidRDefault="0054314B" w:rsidP="00BA72C9">
                      <w:pPr>
                        <w:bidi w:val="0"/>
                        <w:rPr>
                          <w:sz w:val="18"/>
                          <w:szCs w:val="18"/>
                        </w:rPr>
                      </w:pPr>
                      <w:r w:rsidRPr="00811E95">
                        <w:rPr>
                          <w:sz w:val="18"/>
                          <w:szCs w:val="18"/>
                        </w:rPr>
                        <w:t>Source: Bank of Israel data</w:t>
                      </w:r>
                      <w:r w:rsidR="00494280">
                        <w:rPr>
                          <w:sz w:val="18"/>
                          <w:szCs w:val="18"/>
                        </w:rPr>
                        <w:t xml:space="preserve"> and processing</w:t>
                      </w:r>
                      <w:r>
                        <w:rPr>
                          <w:sz w:val="18"/>
                          <w:szCs w:val="18"/>
                          <w:vertAlign w:val="superscript"/>
                        </w:rPr>
                        <w:t>1</w:t>
                      </w:r>
                      <w:r w:rsidR="00BA72C9">
                        <w:rPr>
                          <w:sz w:val="18"/>
                          <w:szCs w:val="18"/>
                        </w:rPr>
                        <w:t>.</w:t>
                      </w:r>
                    </w:p>
                    <w:p w14:paraId="688FFA4B" w14:textId="77777777" w:rsidR="0054314B" w:rsidRPr="0054314B" w:rsidRDefault="0054314B" w:rsidP="0054314B"/>
                  </w:txbxContent>
                </v:textbox>
                <w10:wrap anchorx="margin"/>
              </v:shape>
            </w:pict>
          </mc:Fallback>
        </mc:AlternateContent>
      </w:r>
    </w:p>
    <w:p w14:paraId="0B1532BC" w14:textId="5C7B3BC7" w:rsidR="00BF30D4" w:rsidRPr="00BF30D4" w:rsidRDefault="00494545" w:rsidP="00A14C91">
      <w:pPr>
        <w:pStyle w:val="regpar"/>
        <w:spacing w:after="120" w:line="240" w:lineRule="auto"/>
        <w:ind w:firstLine="0"/>
        <w:rPr>
          <w:rFonts w:asciiTheme="minorHAnsi" w:hAnsiTheme="minorHAnsi" w:cstheme="minorHAnsi"/>
          <w:b/>
          <w:bCs/>
        </w:rPr>
      </w:pPr>
      <w:r>
        <w:rPr>
          <w:rFonts w:asciiTheme="minorHAnsi" w:hAnsiTheme="minorHAnsi" w:cstheme="minorHAnsi"/>
          <w:b/>
          <w:bCs/>
        </w:rPr>
        <w:t xml:space="preserve">4. </w:t>
      </w:r>
      <w:r w:rsidR="00BF30D4" w:rsidRPr="00BF30D4">
        <w:rPr>
          <w:rFonts w:asciiTheme="minorHAnsi" w:hAnsiTheme="minorHAnsi" w:cstheme="minorHAnsi"/>
          <w:b/>
          <w:bCs/>
        </w:rPr>
        <w:t xml:space="preserve">Israel’s surplus </w:t>
      </w:r>
      <w:r w:rsidR="00FF2FCB">
        <w:rPr>
          <w:rFonts w:asciiTheme="minorHAnsi" w:hAnsiTheme="minorHAnsi" w:cstheme="minorHAnsi"/>
          <w:b/>
          <w:bCs/>
        </w:rPr>
        <w:t xml:space="preserve">of </w:t>
      </w:r>
      <w:r w:rsidR="00BF30D4" w:rsidRPr="00BF30D4">
        <w:rPr>
          <w:rFonts w:asciiTheme="minorHAnsi" w:hAnsiTheme="minorHAnsi" w:cstheme="minorHAnsi"/>
          <w:b/>
          <w:bCs/>
        </w:rPr>
        <w:t>assets over liabilities vis-à-vis abroad</w:t>
      </w:r>
      <w:r w:rsidR="009A4CDD">
        <w:rPr>
          <w:rFonts w:asciiTheme="minorHAnsi" w:hAnsiTheme="minorHAnsi" w:cstheme="minorHAnsi"/>
          <w:b/>
          <w:bCs/>
        </w:rPr>
        <w:t xml:space="preserve"> in debt instruments alone</w:t>
      </w:r>
    </w:p>
    <w:p w14:paraId="7073A1F3" w14:textId="318B5B5C" w:rsidR="00FF2FCB" w:rsidRPr="00A14C91" w:rsidRDefault="00D64F3F" w:rsidP="00A14C91">
      <w:pPr>
        <w:pStyle w:val="regpar"/>
        <w:spacing w:after="120" w:line="240" w:lineRule="auto"/>
        <w:ind w:firstLine="0"/>
        <w:rPr>
          <w:rFonts w:asciiTheme="minorHAnsi" w:hAnsiTheme="minorHAnsi" w:cstheme="minorHAnsi"/>
        </w:rPr>
      </w:pPr>
      <w:r w:rsidRPr="00D64F3F">
        <w:rPr>
          <w:rFonts w:asciiTheme="minorHAnsi" w:hAnsiTheme="minorHAnsi" w:cstheme="minorHAnsi"/>
          <w:b/>
          <w:bCs/>
          <w:noProof/>
        </w:rPr>
        <w:drawing>
          <wp:anchor distT="144145" distB="144145" distL="114300" distR="114300" simplePos="0" relativeHeight="251702272" behindDoc="1" locked="0" layoutInCell="1" allowOverlap="1" wp14:anchorId="27137822" wp14:editId="7C3F42BA">
            <wp:simplePos x="0" y="0"/>
            <wp:positionH relativeFrom="margin">
              <wp:align>left</wp:align>
            </wp:positionH>
            <wp:positionV relativeFrom="paragraph">
              <wp:posOffset>727710</wp:posOffset>
            </wp:positionV>
            <wp:extent cx="4645025" cy="2067560"/>
            <wp:effectExtent l="0" t="0" r="3175" b="889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4645025" cy="2067560"/>
                    </a:xfrm>
                    <a:prstGeom prst="rect">
                      <a:avLst/>
                    </a:prstGeom>
                  </pic:spPr>
                </pic:pic>
              </a:graphicData>
            </a:graphic>
            <wp14:sizeRelH relativeFrom="page">
              <wp14:pctWidth>0</wp14:pctWidth>
            </wp14:sizeRelH>
            <wp14:sizeRelV relativeFrom="page">
              <wp14:pctHeight>0</wp14:pctHeight>
            </wp14:sizeRelV>
          </wp:anchor>
        </w:drawing>
      </w:r>
      <w:r w:rsidR="00494545" w:rsidRPr="00103A24">
        <w:rPr>
          <w:rFonts w:asciiTheme="minorHAnsi" w:hAnsiTheme="minorHAnsi" w:cstheme="minorHAnsi"/>
        </w:rPr>
        <w:t xml:space="preserve">The surplus of assets </w:t>
      </w:r>
      <w:r w:rsidR="00103A24" w:rsidRPr="00103A24">
        <w:rPr>
          <w:rFonts w:asciiTheme="minorHAnsi" w:hAnsiTheme="minorHAnsi" w:cstheme="minorHAnsi"/>
        </w:rPr>
        <w:t>over liabilities in debt instruments alone (</w:t>
      </w:r>
      <w:r w:rsidR="00FF2FCB">
        <w:rPr>
          <w:rFonts w:asciiTheme="minorHAnsi" w:hAnsiTheme="minorHAnsi" w:cstheme="minorHAnsi"/>
        </w:rPr>
        <w:t xml:space="preserve">negative </w:t>
      </w:r>
      <w:r w:rsidR="00103A24" w:rsidRPr="00103A24">
        <w:rPr>
          <w:rFonts w:asciiTheme="minorHAnsi" w:hAnsiTheme="minorHAnsi" w:cstheme="minorHAnsi"/>
        </w:rPr>
        <w:t xml:space="preserve">net external debt) </w:t>
      </w:r>
      <w:r w:rsidR="00FF2FCB">
        <w:rPr>
          <w:rFonts w:asciiTheme="minorHAnsi" w:hAnsiTheme="minorHAnsi" w:cstheme="minorHAnsi"/>
        </w:rPr>
        <w:t>declined</w:t>
      </w:r>
      <w:r w:rsidR="00103A24" w:rsidRPr="00103A24">
        <w:rPr>
          <w:rFonts w:asciiTheme="minorHAnsi" w:hAnsiTheme="minorHAnsi" w:cstheme="minorHAnsi"/>
        </w:rPr>
        <w:t xml:space="preserve"> by about $</w:t>
      </w:r>
      <w:r w:rsidR="00FF2FCB">
        <w:rPr>
          <w:rFonts w:asciiTheme="minorHAnsi" w:hAnsiTheme="minorHAnsi" w:cstheme="minorHAnsi"/>
        </w:rPr>
        <w:t>5</w:t>
      </w:r>
      <w:r w:rsidR="00103A24" w:rsidRPr="00103A24">
        <w:rPr>
          <w:rFonts w:asciiTheme="minorHAnsi" w:hAnsiTheme="minorHAnsi" w:cstheme="minorHAnsi"/>
        </w:rPr>
        <w:t xml:space="preserve"> billion (</w:t>
      </w:r>
      <w:r w:rsidR="00FF2FCB">
        <w:rPr>
          <w:rFonts w:asciiTheme="minorHAnsi" w:hAnsiTheme="minorHAnsi" w:cstheme="minorHAnsi"/>
        </w:rPr>
        <w:t>1.5</w:t>
      </w:r>
      <w:r w:rsidR="00103A24" w:rsidRPr="00103A24">
        <w:rPr>
          <w:rFonts w:asciiTheme="minorHAnsi" w:hAnsiTheme="minorHAnsi" w:cstheme="minorHAnsi"/>
        </w:rPr>
        <w:t xml:space="preserve"> percent) </w:t>
      </w:r>
      <w:r w:rsidR="00FF2FCB">
        <w:rPr>
          <w:rFonts w:asciiTheme="minorHAnsi" w:hAnsiTheme="minorHAnsi" w:cstheme="minorHAnsi"/>
        </w:rPr>
        <w:t xml:space="preserve">during the first quarter, </w:t>
      </w:r>
      <w:r w:rsidR="00103A24" w:rsidRPr="00103A24">
        <w:rPr>
          <w:rFonts w:asciiTheme="minorHAnsi" w:hAnsiTheme="minorHAnsi" w:cstheme="minorHAnsi"/>
        </w:rPr>
        <w:t>to $3</w:t>
      </w:r>
      <w:r w:rsidR="00FF2FCB">
        <w:rPr>
          <w:rFonts w:asciiTheme="minorHAnsi" w:hAnsiTheme="minorHAnsi" w:cstheme="minorHAnsi"/>
        </w:rPr>
        <w:t>25</w:t>
      </w:r>
      <w:r w:rsidR="00103A24" w:rsidRPr="00103A24">
        <w:rPr>
          <w:rFonts w:asciiTheme="minorHAnsi" w:hAnsiTheme="minorHAnsi" w:cstheme="minorHAnsi"/>
        </w:rPr>
        <w:t xml:space="preserve"> billion </w:t>
      </w:r>
      <w:r w:rsidR="00FF2FCB">
        <w:rPr>
          <w:rFonts w:asciiTheme="minorHAnsi" w:hAnsiTheme="minorHAnsi" w:cstheme="minorHAnsi"/>
        </w:rPr>
        <w:t xml:space="preserve">at the end of March </w:t>
      </w:r>
      <w:r w:rsidR="00103A24" w:rsidRPr="00103A24">
        <w:rPr>
          <w:rFonts w:asciiTheme="minorHAnsi" w:hAnsiTheme="minorHAnsi" w:cstheme="minorHAnsi"/>
        </w:rPr>
        <w:t>(Figure 7).</w:t>
      </w:r>
    </w:p>
    <w:p w14:paraId="24E3E785" w14:textId="44A82B01" w:rsidR="00C53AF5" w:rsidRPr="00BF30D4" w:rsidRDefault="00103A24" w:rsidP="00A14C91">
      <w:pPr>
        <w:autoSpaceDE w:val="0"/>
        <w:autoSpaceDN w:val="0"/>
        <w:bidi w:val="0"/>
        <w:adjustRightInd w:val="0"/>
        <w:spacing w:after="120"/>
        <w:jc w:val="both"/>
        <w:rPr>
          <w:rFonts w:asciiTheme="minorHAnsi" w:hAnsiTheme="minorHAnsi" w:cstheme="minorHAnsi"/>
        </w:rPr>
      </w:pPr>
      <w:r w:rsidRPr="00DE1A87">
        <w:rPr>
          <w:rFonts w:asciiTheme="minorHAnsi" w:hAnsiTheme="minorHAnsi" w:cstheme="minorHAnsi"/>
          <w:b/>
          <w:bCs/>
        </w:rPr>
        <w:t>The balance of assets in debt instruments</w:t>
      </w:r>
      <w:r>
        <w:rPr>
          <w:rFonts w:asciiTheme="minorHAnsi" w:hAnsiTheme="minorHAnsi" w:cstheme="minorHAnsi"/>
        </w:rPr>
        <w:t xml:space="preserve"> increased </w:t>
      </w:r>
      <w:r w:rsidR="00FF2FCB">
        <w:rPr>
          <w:rFonts w:asciiTheme="minorHAnsi" w:hAnsiTheme="minorHAnsi" w:cstheme="minorHAnsi"/>
        </w:rPr>
        <w:t>by $</w:t>
      </w:r>
      <w:r>
        <w:rPr>
          <w:rFonts w:asciiTheme="minorHAnsi" w:hAnsiTheme="minorHAnsi" w:cstheme="minorHAnsi"/>
        </w:rPr>
        <w:t>5 billion</w:t>
      </w:r>
      <w:r w:rsidR="00FF2FCB">
        <w:rPr>
          <w:rFonts w:asciiTheme="minorHAnsi" w:hAnsiTheme="minorHAnsi" w:cstheme="minorHAnsi"/>
        </w:rPr>
        <w:t xml:space="preserve"> in the first quarter,</w:t>
      </w:r>
      <w:r>
        <w:rPr>
          <w:rFonts w:asciiTheme="minorHAnsi" w:hAnsiTheme="minorHAnsi" w:cstheme="minorHAnsi"/>
        </w:rPr>
        <w:t xml:space="preserve"> to around $</w:t>
      </w:r>
      <w:r w:rsidR="00FF2FCB">
        <w:rPr>
          <w:rFonts w:asciiTheme="minorHAnsi" w:hAnsiTheme="minorHAnsi" w:cstheme="minorHAnsi"/>
        </w:rPr>
        <w:t xml:space="preserve">500 </w:t>
      </w:r>
      <w:r>
        <w:rPr>
          <w:rFonts w:asciiTheme="minorHAnsi" w:hAnsiTheme="minorHAnsi" w:cstheme="minorHAnsi"/>
        </w:rPr>
        <w:t xml:space="preserve">billion, of which </w:t>
      </w:r>
      <w:r w:rsidR="00FF2FCB">
        <w:rPr>
          <w:rFonts w:asciiTheme="minorHAnsi" w:hAnsiTheme="minorHAnsi" w:cstheme="minorHAnsi"/>
        </w:rPr>
        <w:t xml:space="preserve">about </w:t>
      </w:r>
      <w:r>
        <w:rPr>
          <w:rFonts w:asciiTheme="minorHAnsi" w:hAnsiTheme="minorHAnsi" w:cstheme="minorHAnsi"/>
        </w:rPr>
        <w:t>$230 billion are the Bank of Israel’s foreign exchange reserves.</w:t>
      </w:r>
      <w:r w:rsidR="00AE4D6D">
        <w:rPr>
          <w:rFonts w:asciiTheme="minorHAnsi" w:hAnsiTheme="minorHAnsi" w:cstheme="minorHAnsi"/>
        </w:rPr>
        <w:t xml:space="preserve"> This balance reflects a coverage ratio of 3 times the gross external debt.</w:t>
      </w:r>
    </w:p>
    <w:p w14:paraId="0B0941D9" w14:textId="797339E5" w:rsidR="000E0CF6" w:rsidRPr="00BF30D4" w:rsidRDefault="000135E2" w:rsidP="00A14C91">
      <w:pPr>
        <w:bidi w:val="0"/>
        <w:spacing w:after="120"/>
        <w:rPr>
          <w:rFonts w:asciiTheme="minorHAnsi" w:hAnsiTheme="minorHAnsi" w:cstheme="minorHAnsi"/>
        </w:rPr>
      </w:pPr>
      <w:r w:rsidRPr="00BF30D4">
        <w:rPr>
          <w:rFonts w:asciiTheme="minorHAnsi" w:hAnsiTheme="minorHAnsi" w:cstheme="minorHAnsi"/>
        </w:rPr>
        <w:t xml:space="preserve">Source: Israel’s Ministry of Finance, </w:t>
      </w:r>
      <w:r w:rsidR="00BA72C9" w:rsidRPr="00BF30D4">
        <w:rPr>
          <w:rFonts w:asciiTheme="minorHAnsi" w:hAnsiTheme="minorHAnsi" w:cstheme="minorHAnsi"/>
        </w:rPr>
        <w:t xml:space="preserve">and </w:t>
      </w:r>
      <w:r w:rsidRPr="00BF30D4">
        <w:rPr>
          <w:rFonts w:asciiTheme="minorHAnsi" w:hAnsiTheme="minorHAnsi" w:cstheme="minorHAnsi"/>
        </w:rPr>
        <w:t>Bank of Israel data</w:t>
      </w:r>
      <w:r w:rsidR="00494280" w:rsidRPr="00BF30D4">
        <w:rPr>
          <w:rFonts w:asciiTheme="minorHAnsi" w:hAnsiTheme="minorHAnsi" w:cstheme="minorHAnsi"/>
        </w:rPr>
        <w:t xml:space="preserve"> and processing</w:t>
      </w:r>
      <w:r w:rsidRPr="00BF30D4">
        <w:rPr>
          <w:rStyle w:val="ad"/>
          <w:rFonts w:asciiTheme="minorHAnsi" w:hAnsiTheme="minorHAnsi" w:cstheme="minorHAnsi"/>
        </w:rPr>
        <w:footnoteReference w:id="1"/>
      </w:r>
      <w:r w:rsidR="00BA72C9" w:rsidRPr="00BF30D4">
        <w:rPr>
          <w:rFonts w:asciiTheme="minorHAnsi" w:hAnsiTheme="minorHAnsi" w:cstheme="minorHAnsi"/>
        </w:rPr>
        <w:t>.</w:t>
      </w:r>
    </w:p>
    <w:p w14:paraId="44C01410" w14:textId="3B5D0A12" w:rsidR="008B0837" w:rsidRPr="00BF30D4" w:rsidRDefault="008437A2" w:rsidP="00A14C91">
      <w:pPr>
        <w:pStyle w:val="regpar"/>
        <w:spacing w:after="120" w:line="240" w:lineRule="auto"/>
        <w:ind w:firstLine="0"/>
        <w:jc w:val="left"/>
        <w:outlineLvl w:val="0"/>
        <w:rPr>
          <w:rFonts w:asciiTheme="minorHAnsi" w:hAnsiTheme="minorHAnsi" w:cstheme="minorHAnsi"/>
        </w:rPr>
      </w:pPr>
      <w:hyperlink r:id="rId19" w:history="1">
        <w:r w:rsidR="000E0CF6" w:rsidRPr="00BF30D4">
          <w:rPr>
            <w:rStyle w:val="Hyperlink"/>
            <w:rFonts w:asciiTheme="minorHAnsi" w:hAnsiTheme="minorHAnsi" w:cstheme="minorHAnsi"/>
          </w:rPr>
          <w:t>For the complete data file, click here</w:t>
        </w:r>
      </w:hyperlink>
      <w:r w:rsidR="000E0CF6" w:rsidRPr="00BF30D4">
        <w:rPr>
          <w:rFonts w:asciiTheme="minorHAnsi" w:hAnsiTheme="minorHAnsi" w:cstheme="minorHAnsi"/>
        </w:rPr>
        <w:t>.</w:t>
      </w:r>
    </w:p>
    <w:sectPr w:rsidR="008B0837" w:rsidRPr="00BF30D4" w:rsidSect="002E1646">
      <w:footerReference w:type="default" r:id="rId20"/>
      <w:headerReference w:type="first" r:id="rId21"/>
      <w:footerReference w:type="first" r:id="rId22"/>
      <w:pgSz w:w="11906" w:h="16838"/>
      <w:pgMar w:top="709" w:right="1797" w:bottom="284" w:left="1797" w:header="397" w:footer="283"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C1952" w14:textId="77777777" w:rsidR="007B01C1" w:rsidRDefault="007B01C1" w:rsidP="00E64B36">
      <w:r>
        <w:separator/>
      </w:r>
    </w:p>
  </w:endnote>
  <w:endnote w:type="continuationSeparator" w:id="0">
    <w:p w14:paraId="6F18EABF" w14:textId="77777777" w:rsidR="007B01C1" w:rsidRDefault="007B01C1"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AB130" w14:textId="240326AA" w:rsidR="00B96022" w:rsidRPr="00986270" w:rsidRDefault="00B96022" w:rsidP="0083537E">
    <w:pPr>
      <w:bidi w:val="0"/>
      <w:ind w:right="-52"/>
      <w:rPr>
        <w:b/>
        <w:bCs/>
        <w:sz w:val="26"/>
        <w:szCs w:val="26"/>
        <w:u w:val="single"/>
        <w:rtl/>
        <w:c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95492033"/>
      <w:docPartObj>
        <w:docPartGallery w:val="Page Numbers (Bottom of Page)"/>
        <w:docPartUnique/>
      </w:docPartObj>
    </w:sdtPr>
    <w:sdtEndPr>
      <w:rPr>
        <w:noProof/>
      </w:rPr>
    </w:sdtEndPr>
    <w:sdtContent>
      <w:p w14:paraId="7783787D" w14:textId="7A6AAF2A" w:rsidR="00E131A5" w:rsidRDefault="00E131A5">
        <w:pPr>
          <w:pStyle w:val="a6"/>
          <w:jc w:val="center"/>
        </w:pPr>
        <w:r>
          <w:fldChar w:fldCharType="begin"/>
        </w:r>
        <w:r>
          <w:instrText xml:space="preserve"> PAGE   \* MERGEFORMAT </w:instrText>
        </w:r>
        <w:r>
          <w:fldChar w:fldCharType="separate"/>
        </w:r>
        <w:r w:rsidR="00680E5B">
          <w:rPr>
            <w:noProof/>
            <w:rtl/>
          </w:rPr>
          <w:t>1</w:t>
        </w:r>
        <w:r>
          <w:rPr>
            <w:noProof/>
          </w:rPr>
          <w:fldChar w:fldCharType="end"/>
        </w:r>
      </w:p>
    </w:sdtContent>
  </w:sdt>
  <w:p w14:paraId="1F0E0285" w14:textId="77777777" w:rsidR="00E131A5" w:rsidRDefault="00E131A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83667" w14:textId="77777777" w:rsidR="007B01C1" w:rsidRDefault="007B01C1" w:rsidP="00E64B36">
      <w:r>
        <w:separator/>
      </w:r>
    </w:p>
  </w:footnote>
  <w:footnote w:type="continuationSeparator" w:id="0">
    <w:p w14:paraId="194EC529" w14:textId="77777777" w:rsidR="007B01C1" w:rsidRDefault="007B01C1" w:rsidP="00E64B36">
      <w:r>
        <w:continuationSeparator/>
      </w:r>
    </w:p>
  </w:footnote>
  <w:footnote w:id="1">
    <w:p w14:paraId="3C9ABEAD" w14:textId="36A072ED" w:rsidR="000135E2" w:rsidRPr="008437A2" w:rsidRDefault="000135E2" w:rsidP="00ED20A6">
      <w:pPr>
        <w:tabs>
          <w:tab w:val="center" w:pos="4156"/>
          <w:tab w:val="right" w:pos="8312"/>
        </w:tabs>
        <w:bidi w:val="0"/>
        <w:jc w:val="both"/>
        <w:rPr>
          <w:rFonts w:asciiTheme="majorBidi" w:hAnsiTheme="majorBidi" w:cstheme="majorBidi"/>
          <w:sz w:val="18"/>
          <w:szCs w:val="18"/>
        </w:rPr>
      </w:pPr>
      <w:r w:rsidRPr="008437A2">
        <w:rPr>
          <w:rStyle w:val="ad"/>
          <w:rFonts w:asciiTheme="majorBidi" w:hAnsiTheme="majorBidi" w:cstheme="majorBidi"/>
          <w:sz w:val="18"/>
          <w:szCs w:val="18"/>
        </w:rPr>
        <w:footnoteRef/>
      </w:r>
      <w:r w:rsidRPr="008437A2">
        <w:rPr>
          <w:rFonts w:asciiTheme="majorBidi" w:hAnsiTheme="majorBidi" w:cstheme="majorBidi"/>
          <w:sz w:val="18"/>
          <w:szCs w:val="18"/>
        </w:rPr>
        <w:t xml:space="preserve"> Bank of Israel data</w:t>
      </w:r>
      <w:r w:rsidR="00494280" w:rsidRPr="008437A2">
        <w:rPr>
          <w:rFonts w:asciiTheme="majorBidi" w:hAnsiTheme="majorBidi" w:cstheme="majorBidi"/>
          <w:sz w:val="18"/>
          <w:szCs w:val="18"/>
        </w:rPr>
        <w:t xml:space="preserve"> and processing</w:t>
      </w:r>
      <w:r w:rsidRPr="008437A2">
        <w:rPr>
          <w:rFonts w:asciiTheme="majorBidi" w:hAnsiTheme="majorBidi" w:cstheme="majorBidi"/>
          <w:sz w:val="18"/>
          <w:szCs w:val="18"/>
        </w:rPr>
        <w:t xml:space="preserve">: The Bank of Israel’s Information and Statistics Department collects data from numerous varied sources. Most of the data on the economy’s activity vis-à-vis abroad are received by force of a Bank of Israel Order, from direct reports by corporations and individuals to the Bank of Israel. (See: </w:t>
      </w:r>
      <w:r w:rsidR="00BA72C9" w:rsidRPr="008437A2">
        <w:rPr>
          <w:rFonts w:asciiTheme="majorBidi" w:hAnsiTheme="majorBidi" w:cstheme="majorBidi"/>
          <w:sz w:val="18"/>
          <w:szCs w:val="18"/>
        </w:rPr>
        <w:t xml:space="preserve">Information </w:t>
      </w:r>
      <w:r w:rsidR="00494280" w:rsidRPr="008437A2">
        <w:rPr>
          <w:rFonts w:asciiTheme="majorBidi" w:hAnsiTheme="majorBidi" w:cstheme="majorBidi"/>
          <w:sz w:val="18"/>
          <w:szCs w:val="18"/>
        </w:rPr>
        <w:t>R</w:t>
      </w:r>
      <w:r w:rsidR="00BA72C9" w:rsidRPr="008437A2">
        <w:rPr>
          <w:rFonts w:asciiTheme="majorBidi" w:hAnsiTheme="majorBidi" w:cstheme="majorBidi"/>
          <w:sz w:val="18"/>
          <w:szCs w:val="18"/>
        </w:rPr>
        <w:t xml:space="preserve">egarding </w:t>
      </w:r>
      <w:r w:rsidR="00494280" w:rsidRPr="008437A2">
        <w:rPr>
          <w:rFonts w:asciiTheme="majorBidi" w:hAnsiTheme="majorBidi" w:cstheme="majorBidi"/>
          <w:sz w:val="18"/>
          <w:szCs w:val="18"/>
        </w:rPr>
        <w:t>F</w:t>
      </w:r>
      <w:r w:rsidR="00BA72C9" w:rsidRPr="008437A2">
        <w:rPr>
          <w:rFonts w:asciiTheme="majorBidi" w:hAnsiTheme="majorBidi" w:cstheme="majorBidi"/>
          <w:sz w:val="18"/>
          <w:szCs w:val="18"/>
        </w:rPr>
        <w:t xml:space="preserve">oreign </w:t>
      </w:r>
      <w:r w:rsidR="00494280" w:rsidRPr="008437A2">
        <w:rPr>
          <w:rFonts w:asciiTheme="majorBidi" w:hAnsiTheme="majorBidi" w:cstheme="majorBidi"/>
          <w:sz w:val="18"/>
          <w:szCs w:val="18"/>
        </w:rPr>
        <w:t>E</w:t>
      </w:r>
      <w:r w:rsidRPr="008437A2">
        <w:rPr>
          <w:rFonts w:asciiTheme="majorBidi" w:hAnsiTheme="majorBidi" w:cstheme="majorBidi"/>
          <w:sz w:val="18"/>
          <w:szCs w:val="18"/>
        </w:rPr>
        <w:t xml:space="preserve">xchange </w:t>
      </w:r>
      <w:r w:rsidR="00494280" w:rsidRPr="008437A2">
        <w:rPr>
          <w:rFonts w:asciiTheme="majorBidi" w:hAnsiTheme="majorBidi" w:cstheme="majorBidi"/>
          <w:sz w:val="18"/>
          <w:szCs w:val="18"/>
        </w:rPr>
        <w:t>M</w:t>
      </w:r>
      <w:r w:rsidRPr="008437A2">
        <w:rPr>
          <w:rFonts w:asciiTheme="majorBidi" w:hAnsiTheme="majorBidi" w:cstheme="majorBidi"/>
          <w:sz w:val="18"/>
          <w:szCs w:val="18"/>
        </w:rPr>
        <w:t xml:space="preserve">arket </w:t>
      </w:r>
      <w:r w:rsidR="00494280" w:rsidRPr="008437A2">
        <w:rPr>
          <w:rFonts w:asciiTheme="majorBidi" w:hAnsiTheme="majorBidi" w:cstheme="majorBidi"/>
          <w:sz w:val="18"/>
          <w:szCs w:val="18"/>
        </w:rPr>
        <w:t>D</w:t>
      </w:r>
      <w:r w:rsidRPr="008437A2">
        <w:rPr>
          <w:rFonts w:asciiTheme="majorBidi" w:hAnsiTheme="majorBidi" w:cstheme="majorBidi"/>
          <w:sz w:val="18"/>
          <w:szCs w:val="18"/>
        </w:rPr>
        <w:t>evelopments in Israel, 5770</w:t>
      </w:r>
      <w:r w:rsidR="00494280" w:rsidRPr="008437A2">
        <w:rPr>
          <w:rFonts w:asciiTheme="majorBidi" w:hAnsiTheme="majorBidi" w:cstheme="majorBidi"/>
          <w:sz w:val="18"/>
          <w:szCs w:val="18"/>
        </w:rPr>
        <w:t>–</w:t>
      </w:r>
      <w:r w:rsidRPr="008437A2">
        <w:rPr>
          <w:rFonts w:asciiTheme="majorBidi" w:hAnsiTheme="majorBidi" w:cstheme="majorBidi"/>
          <w:sz w:val="18"/>
          <w:szCs w:val="18"/>
        </w:rPr>
        <w:t>2010). Additional data used for measuring economic activity vis-à-vis abroad are received by reports from the Bank of Israel’s Accounting Division, the Ministry of Finance, the Central Bureau of Statistics, the Israel Securities Authority, domestic banks and other financial intermediaries, and institutional investors. The Department carries out estimations and processing on data received from the various sources.</w:t>
      </w:r>
    </w:p>
    <w:p w14:paraId="1791CCC4" w14:textId="77777777" w:rsidR="000135E2" w:rsidRPr="008437A2" w:rsidRDefault="000135E2" w:rsidP="00ED20A6">
      <w:pPr>
        <w:pStyle w:val="ab"/>
        <w:spacing w:line="240" w:lineRule="auto"/>
        <w:rPr>
          <w:rFonts w:asciiTheme="majorBidi" w:hAnsiTheme="majorBidi" w:cstheme="majorBid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693D8" w14:textId="77777777" w:rsidR="008B0837" w:rsidRPr="00BF30D4" w:rsidRDefault="008B0837" w:rsidP="008B0837">
    <w:pPr>
      <w:pStyle w:val="regpar"/>
      <w:spacing w:after="120" w:line="240" w:lineRule="auto"/>
      <w:ind w:left="-851" w:firstLine="0"/>
      <w:rPr>
        <w:rFonts w:asciiTheme="minorHAnsi" w:hAnsiTheme="minorHAnsi" w:cstheme="minorHAnsi"/>
      </w:rPr>
    </w:pPr>
    <w:r>
      <w:rPr>
        <w:rFonts w:asciiTheme="minorHAnsi" w:hAnsiTheme="minorHAnsi" w:cstheme="minorHAnsi" w:hint="cs"/>
      </w:rPr>
      <w:t>J</w:t>
    </w:r>
    <w:r>
      <w:rPr>
        <w:rFonts w:asciiTheme="minorHAnsi" w:hAnsiTheme="minorHAnsi" w:cstheme="minorHAnsi"/>
      </w:rPr>
      <w:t>une 16, 2026</w:t>
    </w:r>
  </w:p>
  <w:p w14:paraId="772E93D7" w14:textId="77777777" w:rsidR="008B0837" w:rsidRDefault="008B083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5F6"/>
    <w:multiLevelType w:val="hybridMultilevel"/>
    <w:tmpl w:val="832227F2"/>
    <w:lvl w:ilvl="0" w:tplc="B772269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143BA0"/>
    <w:multiLevelType w:val="hybridMultilevel"/>
    <w:tmpl w:val="6C0EB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B60E24"/>
    <w:multiLevelType w:val="hybridMultilevel"/>
    <w:tmpl w:val="F1968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8C4167"/>
    <w:multiLevelType w:val="hybridMultilevel"/>
    <w:tmpl w:val="160405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832BBE"/>
    <w:multiLevelType w:val="hybridMultilevel"/>
    <w:tmpl w:val="81D09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AD754C"/>
    <w:multiLevelType w:val="hybridMultilevel"/>
    <w:tmpl w:val="60144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810809"/>
    <w:multiLevelType w:val="hybridMultilevel"/>
    <w:tmpl w:val="CD106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EB91BFC"/>
    <w:multiLevelType w:val="hybridMultilevel"/>
    <w:tmpl w:val="1DB63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030221"/>
    <w:multiLevelType w:val="hybridMultilevel"/>
    <w:tmpl w:val="B720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F3E5AB5"/>
    <w:multiLevelType w:val="hybridMultilevel"/>
    <w:tmpl w:val="8ADC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7771EC"/>
    <w:multiLevelType w:val="hybridMultilevel"/>
    <w:tmpl w:val="8720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5"/>
  </w:num>
  <w:num w:numId="4">
    <w:abstractNumId w:val="0"/>
  </w:num>
  <w:num w:numId="5">
    <w:abstractNumId w:val="2"/>
  </w:num>
  <w:num w:numId="6">
    <w:abstractNumId w:val="9"/>
  </w:num>
  <w:num w:numId="7">
    <w:abstractNumId w:val="10"/>
  </w:num>
  <w:num w:numId="8">
    <w:abstractNumId w:val="7"/>
  </w:num>
  <w:num w:numId="9">
    <w:abstractNumId w:val="4"/>
  </w:num>
  <w:num w:numId="10">
    <w:abstractNumId w:val="8"/>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a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24C3"/>
    <w:rsid w:val="000027EA"/>
    <w:rsid w:val="00002F0C"/>
    <w:rsid w:val="00003030"/>
    <w:rsid w:val="0000462B"/>
    <w:rsid w:val="000050DA"/>
    <w:rsid w:val="0000797D"/>
    <w:rsid w:val="000135E2"/>
    <w:rsid w:val="0001378E"/>
    <w:rsid w:val="0001385E"/>
    <w:rsid w:val="0001413F"/>
    <w:rsid w:val="00016F6E"/>
    <w:rsid w:val="0002004D"/>
    <w:rsid w:val="00020913"/>
    <w:rsid w:val="0002107D"/>
    <w:rsid w:val="000213C9"/>
    <w:rsid w:val="00021454"/>
    <w:rsid w:val="00022DA8"/>
    <w:rsid w:val="0002419C"/>
    <w:rsid w:val="0003330C"/>
    <w:rsid w:val="00033569"/>
    <w:rsid w:val="00033B01"/>
    <w:rsid w:val="00034591"/>
    <w:rsid w:val="0004083B"/>
    <w:rsid w:val="000442F9"/>
    <w:rsid w:val="00044332"/>
    <w:rsid w:val="00044C53"/>
    <w:rsid w:val="00045AA7"/>
    <w:rsid w:val="00050B80"/>
    <w:rsid w:val="00051247"/>
    <w:rsid w:val="00051756"/>
    <w:rsid w:val="000524A8"/>
    <w:rsid w:val="000526A0"/>
    <w:rsid w:val="0005434B"/>
    <w:rsid w:val="000546F8"/>
    <w:rsid w:val="0005496E"/>
    <w:rsid w:val="00054A1E"/>
    <w:rsid w:val="00055746"/>
    <w:rsid w:val="00056CA1"/>
    <w:rsid w:val="0005726E"/>
    <w:rsid w:val="0006167B"/>
    <w:rsid w:val="000669F8"/>
    <w:rsid w:val="0006724E"/>
    <w:rsid w:val="0007041D"/>
    <w:rsid w:val="00070D66"/>
    <w:rsid w:val="000738C9"/>
    <w:rsid w:val="00073F06"/>
    <w:rsid w:val="0007420A"/>
    <w:rsid w:val="00074C35"/>
    <w:rsid w:val="00075965"/>
    <w:rsid w:val="000766B8"/>
    <w:rsid w:val="00077D5A"/>
    <w:rsid w:val="0008354E"/>
    <w:rsid w:val="00083750"/>
    <w:rsid w:val="0008700B"/>
    <w:rsid w:val="000924E5"/>
    <w:rsid w:val="00095A6C"/>
    <w:rsid w:val="00096AA7"/>
    <w:rsid w:val="000A506C"/>
    <w:rsid w:val="000A520E"/>
    <w:rsid w:val="000A6999"/>
    <w:rsid w:val="000A6AFC"/>
    <w:rsid w:val="000B1395"/>
    <w:rsid w:val="000B1CF7"/>
    <w:rsid w:val="000B2925"/>
    <w:rsid w:val="000B7678"/>
    <w:rsid w:val="000B7C8E"/>
    <w:rsid w:val="000C26FB"/>
    <w:rsid w:val="000C46EA"/>
    <w:rsid w:val="000C5BBB"/>
    <w:rsid w:val="000C5FBA"/>
    <w:rsid w:val="000C6D17"/>
    <w:rsid w:val="000C6FE2"/>
    <w:rsid w:val="000C710C"/>
    <w:rsid w:val="000C7858"/>
    <w:rsid w:val="000D08C5"/>
    <w:rsid w:val="000D27BE"/>
    <w:rsid w:val="000D35BE"/>
    <w:rsid w:val="000D3B93"/>
    <w:rsid w:val="000D3F5C"/>
    <w:rsid w:val="000E048A"/>
    <w:rsid w:val="000E0CF6"/>
    <w:rsid w:val="000E1FC8"/>
    <w:rsid w:val="000E3AAE"/>
    <w:rsid w:val="000F04B9"/>
    <w:rsid w:val="000F09BD"/>
    <w:rsid w:val="000F1789"/>
    <w:rsid w:val="000F1897"/>
    <w:rsid w:val="000F3731"/>
    <w:rsid w:val="000F37B6"/>
    <w:rsid w:val="000F48F6"/>
    <w:rsid w:val="000F4BF2"/>
    <w:rsid w:val="000F5931"/>
    <w:rsid w:val="000F6914"/>
    <w:rsid w:val="000F6B5F"/>
    <w:rsid w:val="000F7F73"/>
    <w:rsid w:val="001001A2"/>
    <w:rsid w:val="0010159F"/>
    <w:rsid w:val="00101B55"/>
    <w:rsid w:val="00103A24"/>
    <w:rsid w:val="0010623B"/>
    <w:rsid w:val="00113FD5"/>
    <w:rsid w:val="0011574D"/>
    <w:rsid w:val="001166FD"/>
    <w:rsid w:val="0011709E"/>
    <w:rsid w:val="00122CE3"/>
    <w:rsid w:val="0012349D"/>
    <w:rsid w:val="001301D0"/>
    <w:rsid w:val="00130245"/>
    <w:rsid w:val="00130E82"/>
    <w:rsid w:val="001320FE"/>
    <w:rsid w:val="00132C46"/>
    <w:rsid w:val="00137AAC"/>
    <w:rsid w:val="00137E2F"/>
    <w:rsid w:val="0014106D"/>
    <w:rsid w:val="00141631"/>
    <w:rsid w:val="00141A4D"/>
    <w:rsid w:val="00141A58"/>
    <w:rsid w:val="001428C4"/>
    <w:rsid w:val="00143F3A"/>
    <w:rsid w:val="00144851"/>
    <w:rsid w:val="001451E6"/>
    <w:rsid w:val="00145E7A"/>
    <w:rsid w:val="00147F1B"/>
    <w:rsid w:val="0015543D"/>
    <w:rsid w:val="001554CA"/>
    <w:rsid w:val="001565E3"/>
    <w:rsid w:val="00160080"/>
    <w:rsid w:val="00160B25"/>
    <w:rsid w:val="001623A5"/>
    <w:rsid w:val="00163004"/>
    <w:rsid w:val="001669B0"/>
    <w:rsid w:val="00166FB6"/>
    <w:rsid w:val="00167B6B"/>
    <w:rsid w:val="00171330"/>
    <w:rsid w:val="001714D3"/>
    <w:rsid w:val="00171EC4"/>
    <w:rsid w:val="00173F17"/>
    <w:rsid w:val="00173FE4"/>
    <w:rsid w:val="001743E0"/>
    <w:rsid w:val="00174485"/>
    <w:rsid w:val="00176515"/>
    <w:rsid w:val="00176D2E"/>
    <w:rsid w:val="001815E1"/>
    <w:rsid w:val="00182CF0"/>
    <w:rsid w:val="001838A7"/>
    <w:rsid w:val="00186F87"/>
    <w:rsid w:val="0019257A"/>
    <w:rsid w:val="00194670"/>
    <w:rsid w:val="001955E6"/>
    <w:rsid w:val="0019659C"/>
    <w:rsid w:val="00196B1B"/>
    <w:rsid w:val="00197419"/>
    <w:rsid w:val="001A6104"/>
    <w:rsid w:val="001A6BB8"/>
    <w:rsid w:val="001A6C9A"/>
    <w:rsid w:val="001B05B8"/>
    <w:rsid w:val="001B385B"/>
    <w:rsid w:val="001B4E73"/>
    <w:rsid w:val="001B593C"/>
    <w:rsid w:val="001B5B5C"/>
    <w:rsid w:val="001B63A6"/>
    <w:rsid w:val="001B64BF"/>
    <w:rsid w:val="001C0AFC"/>
    <w:rsid w:val="001C0D92"/>
    <w:rsid w:val="001C1BC1"/>
    <w:rsid w:val="001C233F"/>
    <w:rsid w:val="001C34E4"/>
    <w:rsid w:val="001C388F"/>
    <w:rsid w:val="001C40E9"/>
    <w:rsid w:val="001C46E5"/>
    <w:rsid w:val="001C5981"/>
    <w:rsid w:val="001C602B"/>
    <w:rsid w:val="001C71E8"/>
    <w:rsid w:val="001C7E52"/>
    <w:rsid w:val="001D2C88"/>
    <w:rsid w:val="001D32F9"/>
    <w:rsid w:val="001D381C"/>
    <w:rsid w:val="001D407E"/>
    <w:rsid w:val="001D4DF0"/>
    <w:rsid w:val="001D53BC"/>
    <w:rsid w:val="001E022B"/>
    <w:rsid w:val="001E52D4"/>
    <w:rsid w:val="001E5FCA"/>
    <w:rsid w:val="001E6AAC"/>
    <w:rsid w:val="001F238F"/>
    <w:rsid w:val="001F3AA9"/>
    <w:rsid w:val="001F4214"/>
    <w:rsid w:val="001F57DE"/>
    <w:rsid w:val="001F60E5"/>
    <w:rsid w:val="00200442"/>
    <w:rsid w:val="00200E59"/>
    <w:rsid w:val="0020127F"/>
    <w:rsid w:val="0020142C"/>
    <w:rsid w:val="0020155F"/>
    <w:rsid w:val="00202E77"/>
    <w:rsid w:val="002050A3"/>
    <w:rsid w:val="00205150"/>
    <w:rsid w:val="00206233"/>
    <w:rsid w:val="00207085"/>
    <w:rsid w:val="0020780C"/>
    <w:rsid w:val="002117DC"/>
    <w:rsid w:val="0021327F"/>
    <w:rsid w:val="0021457F"/>
    <w:rsid w:val="002175B8"/>
    <w:rsid w:val="00217BA7"/>
    <w:rsid w:val="002210FA"/>
    <w:rsid w:val="002211DF"/>
    <w:rsid w:val="00224462"/>
    <w:rsid w:val="00232E1E"/>
    <w:rsid w:val="002330CC"/>
    <w:rsid w:val="00237CE5"/>
    <w:rsid w:val="0024277F"/>
    <w:rsid w:val="00243AAE"/>
    <w:rsid w:val="00247387"/>
    <w:rsid w:val="00250CFC"/>
    <w:rsid w:val="00252BB0"/>
    <w:rsid w:val="00252C62"/>
    <w:rsid w:val="00253CAA"/>
    <w:rsid w:val="002563E0"/>
    <w:rsid w:val="0026295C"/>
    <w:rsid w:val="00262DFE"/>
    <w:rsid w:val="0026680D"/>
    <w:rsid w:val="00266CE7"/>
    <w:rsid w:val="0027156F"/>
    <w:rsid w:val="0027195F"/>
    <w:rsid w:val="00272D24"/>
    <w:rsid w:val="002749E1"/>
    <w:rsid w:val="002752D6"/>
    <w:rsid w:val="0027777F"/>
    <w:rsid w:val="0028004A"/>
    <w:rsid w:val="00280DD3"/>
    <w:rsid w:val="0028175F"/>
    <w:rsid w:val="00281C70"/>
    <w:rsid w:val="00281D82"/>
    <w:rsid w:val="00283FB7"/>
    <w:rsid w:val="00284C45"/>
    <w:rsid w:val="002864BC"/>
    <w:rsid w:val="00287018"/>
    <w:rsid w:val="00287449"/>
    <w:rsid w:val="00291467"/>
    <w:rsid w:val="00291E57"/>
    <w:rsid w:val="0029219A"/>
    <w:rsid w:val="002927C0"/>
    <w:rsid w:val="002928BA"/>
    <w:rsid w:val="00292927"/>
    <w:rsid w:val="00294203"/>
    <w:rsid w:val="00295790"/>
    <w:rsid w:val="00297100"/>
    <w:rsid w:val="00297C28"/>
    <w:rsid w:val="002A0D2A"/>
    <w:rsid w:val="002A14A1"/>
    <w:rsid w:val="002A1B95"/>
    <w:rsid w:val="002A4692"/>
    <w:rsid w:val="002A46AF"/>
    <w:rsid w:val="002A4BDF"/>
    <w:rsid w:val="002A6384"/>
    <w:rsid w:val="002A7522"/>
    <w:rsid w:val="002A7D3A"/>
    <w:rsid w:val="002B2F85"/>
    <w:rsid w:val="002B48CC"/>
    <w:rsid w:val="002B7D34"/>
    <w:rsid w:val="002C3A10"/>
    <w:rsid w:val="002C518C"/>
    <w:rsid w:val="002C67A2"/>
    <w:rsid w:val="002C7E33"/>
    <w:rsid w:val="002D0240"/>
    <w:rsid w:val="002D07A8"/>
    <w:rsid w:val="002D1DB5"/>
    <w:rsid w:val="002D4092"/>
    <w:rsid w:val="002D5391"/>
    <w:rsid w:val="002D66E7"/>
    <w:rsid w:val="002E1646"/>
    <w:rsid w:val="002E2872"/>
    <w:rsid w:val="002E2EF8"/>
    <w:rsid w:val="002E3D4B"/>
    <w:rsid w:val="002E4D6B"/>
    <w:rsid w:val="002F019E"/>
    <w:rsid w:val="002F131A"/>
    <w:rsid w:val="002F29B8"/>
    <w:rsid w:val="002F2DC3"/>
    <w:rsid w:val="002F3815"/>
    <w:rsid w:val="002F67AF"/>
    <w:rsid w:val="002F7EEF"/>
    <w:rsid w:val="00301A74"/>
    <w:rsid w:val="003020E4"/>
    <w:rsid w:val="003022C3"/>
    <w:rsid w:val="0030279B"/>
    <w:rsid w:val="003039D5"/>
    <w:rsid w:val="00310434"/>
    <w:rsid w:val="003129D6"/>
    <w:rsid w:val="00312D2B"/>
    <w:rsid w:val="003133A4"/>
    <w:rsid w:val="00313494"/>
    <w:rsid w:val="003136EE"/>
    <w:rsid w:val="003138CF"/>
    <w:rsid w:val="00313F53"/>
    <w:rsid w:val="003173CC"/>
    <w:rsid w:val="0032308E"/>
    <w:rsid w:val="003231EA"/>
    <w:rsid w:val="00323A5A"/>
    <w:rsid w:val="00323D74"/>
    <w:rsid w:val="00324796"/>
    <w:rsid w:val="00324E8F"/>
    <w:rsid w:val="00326B50"/>
    <w:rsid w:val="00330A83"/>
    <w:rsid w:val="00330FD9"/>
    <w:rsid w:val="00331D39"/>
    <w:rsid w:val="00335059"/>
    <w:rsid w:val="0033513C"/>
    <w:rsid w:val="00335A9E"/>
    <w:rsid w:val="00335E45"/>
    <w:rsid w:val="003403D7"/>
    <w:rsid w:val="00341343"/>
    <w:rsid w:val="003419DA"/>
    <w:rsid w:val="0034243B"/>
    <w:rsid w:val="00342468"/>
    <w:rsid w:val="003435B0"/>
    <w:rsid w:val="00344911"/>
    <w:rsid w:val="00344E60"/>
    <w:rsid w:val="00346765"/>
    <w:rsid w:val="00346978"/>
    <w:rsid w:val="00357FE9"/>
    <w:rsid w:val="00360B5C"/>
    <w:rsid w:val="00362CDB"/>
    <w:rsid w:val="00362E59"/>
    <w:rsid w:val="00362F8F"/>
    <w:rsid w:val="00364C08"/>
    <w:rsid w:val="003669C9"/>
    <w:rsid w:val="0036706F"/>
    <w:rsid w:val="00367227"/>
    <w:rsid w:val="0037177F"/>
    <w:rsid w:val="003727EE"/>
    <w:rsid w:val="003728B4"/>
    <w:rsid w:val="003770FA"/>
    <w:rsid w:val="003772AF"/>
    <w:rsid w:val="003842E9"/>
    <w:rsid w:val="00385CB3"/>
    <w:rsid w:val="00386BAE"/>
    <w:rsid w:val="00387365"/>
    <w:rsid w:val="00387840"/>
    <w:rsid w:val="0039059D"/>
    <w:rsid w:val="00390CA5"/>
    <w:rsid w:val="003947F4"/>
    <w:rsid w:val="0039482B"/>
    <w:rsid w:val="00394FA6"/>
    <w:rsid w:val="003A005A"/>
    <w:rsid w:val="003A0120"/>
    <w:rsid w:val="003A2BAF"/>
    <w:rsid w:val="003A2DAE"/>
    <w:rsid w:val="003A2EA7"/>
    <w:rsid w:val="003A335C"/>
    <w:rsid w:val="003A3813"/>
    <w:rsid w:val="003A4BE7"/>
    <w:rsid w:val="003A55C2"/>
    <w:rsid w:val="003A58FC"/>
    <w:rsid w:val="003B086C"/>
    <w:rsid w:val="003B1481"/>
    <w:rsid w:val="003B1FE1"/>
    <w:rsid w:val="003B488C"/>
    <w:rsid w:val="003B715F"/>
    <w:rsid w:val="003B7DC3"/>
    <w:rsid w:val="003C24B1"/>
    <w:rsid w:val="003C338A"/>
    <w:rsid w:val="003C4DB8"/>
    <w:rsid w:val="003C5ED4"/>
    <w:rsid w:val="003C6073"/>
    <w:rsid w:val="003C6203"/>
    <w:rsid w:val="003C63B2"/>
    <w:rsid w:val="003C7815"/>
    <w:rsid w:val="003D41EC"/>
    <w:rsid w:val="003D5EBD"/>
    <w:rsid w:val="003D6464"/>
    <w:rsid w:val="003D6F31"/>
    <w:rsid w:val="003D7860"/>
    <w:rsid w:val="003E01AC"/>
    <w:rsid w:val="003E2151"/>
    <w:rsid w:val="003E3F4C"/>
    <w:rsid w:val="003E40E1"/>
    <w:rsid w:val="003E5179"/>
    <w:rsid w:val="003E6D12"/>
    <w:rsid w:val="003E726C"/>
    <w:rsid w:val="003F04A6"/>
    <w:rsid w:val="003F10C0"/>
    <w:rsid w:val="003F2609"/>
    <w:rsid w:val="003F41A8"/>
    <w:rsid w:val="003F45CD"/>
    <w:rsid w:val="003F7DBF"/>
    <w:rsid w:val="00402872"/>
    <w:rsid w:val="00403674"/>
    <w:rsid w:val="00403D99"/>
    <w:rsid w:val="00404DAF"/>
    <w:rsid w:val="004052CA"/>
    <w:rsid w:val="00405EEE"/>
    <w:rsid w:val="00411BA4"/>
    <w:rsid w:val="00412846"/>
    <w:rsid w:val="00412EE1"/>
    <w:rsid w:val="00413006"/>
    <w:rsid w:val="0041361D"/>
    <w:rsid w:val="004147FC"/>
    <w:rsid w:val="004159FA"/>
    <w:rsid w:val="00420E82"/>
    <w:rsid w:val="004213D4"/>
    <w:rsid w:val="00421AA8"/>
    <w:rsid w:val="00422546"/>
    <w:rsid w:val="004228B0"/>
    <w:rsid w:val="00424984"/>
    <w:rsid w:val="0042520D"/>
    <w:rsid w:val="00425339"/>
    <w:rsid w:val="00426EA0"/>
    <w:rsid w:val="004274AD"/>
    <w:rsid w:val="004302F4"/>
    <w:rsid w:val="00430365"/>
    <w:rsid w:val="0043291D"/>
    <w:rsid w:val="004342D0"/>
    <w:rsid w:val="004359B7"/>
    <w:rsid w:val="0043692B"/>
    <w:rsid w:val="00436D2A"/>
    <w:rsid w:val="0043764C"/>
    <w:rsid w:val="00440F82"/>
    <w:rsid w:val="004456E3"/>
    <w:rsid w:val="004456EC"/>
    <w:rsid w:val="00445B15"/>
    <w:rsid w:val="00445B51"/>
    <w:rsid w:val="00447E5A"/>
    <w:rsid w:val="00450993"/>
    <w:rsid w:val="00450BEC"/>
    <w:rsid w:val="00452111"/>
    <w:rsid w:val="00454DA5"/>
    <w:rsid w:val="00456A03"/>
    <w:rsid w:val="0046455D"/>
    <w:rsid w:val="00464924"/>
    <w:rsid w:val="0046604F"/>
    <w:rsid w:val="00471D8F"/>
    <w:rsid w:val="00473516"/>
    <w:rsid w:val="00474107"/>
    <w:rsid w:val="004751C1"/>
    <w:rsid w:val="00477DCC"/>
    <w:rsid w:val="004804AB"/>
    <w:rsid w:val="0048218A"/>
    <w:rsid w:val="00482E08"/>
    <w:rsid w:val="00484089"/>
    <w:rsid w:val="0048485C"/>
    <w:rsid w:val="0048596F"/>
    <w:rsid w:val="00485AA0"/>
    <w:rsid w:val="00485DDA"/>
    <w:rsid w:val="00486022"/>
    <w:rsid w:val="0048674C"/>
    <w:rsid w:val="004869B1"/>
    <w:rsid w:val="00486C74"/>
    <w:rsid w:val="00487293"/>
    <w:rsid w:val="00487361"/>
    <w:rsid w:val="0049111C"/>
    <w:rsid w:val="00492047"/>
    <w:rsid w:val="0049226B"/>
    <w:rsid w:val="00492391"/>
    <w:rsid w:val="004923E2"/>
    <w:rsid w:val="0049296F"/>
    <w:rsid w:val="00494280"/>
    <w:rsid w:val="00494545"/>
    <w:rsid w:val="00496B00"/>
    <w:rsid w:val="00497BA7"/>
    <w:rsid w:val="004A20A5"/>
    <w:rsid w:val="004A216E"/>
    <w:rsid w:val="004A53A2"/>
    <w:rsid w:val="004B25E1"/>
    <w:rsid w:val="004B3A7D"/>
    <w:rsid w:val="004B42F6"/>
    <w:rsid w:val="004B62EE"/>
    <w:rsid w:val="004B6B25"/>
    <w:rsid w:val="004B7C74"/>
    <w:rsid w:val="004C26F2"/>
    <w:rsid w:val="004C4ECA"/>
    <w:rsid w:val="004C7A63"/>
    <w:rsid w:val="004C7D99"/>
    <w:rsid w:val="004D0734"/>
    <w:rsid w:val="004D0C3D"/>
    <w:rsid w:val="004D148A"/>
    <w:rsid w:val="004D1B1E"/>
    <w:rsid w:val="004D32A7"/>
    <w:rsid w:val="004D38A0"/>
    <w:rsid w:val="004D39A0"/>
    <w:rsid w:val="004D4A21"/>
    <w:rsid w:val="004D5D6F"/>
    <w:rsid w:val="004D6650"/>
    <w:rsid w:val="004D7DB8"/>
    <w:rsid w:val="004E0F06"/>
    <w:rsid w:val="004E147C"/>
    <w:rsid w:val="004E25DD"/>
    <w:rsid w:val="004E316E"/>
    <w:rsid w:val="004E3268"/>
    <w:rsid w:val="004E4AEC"/>
    <w:rsid w:val="004E70EB"/>
    <w:rsid w:val="004E771E"/>
    <w:rsid w:val="004F0081"/>
    <w:rsid w:val="004F103A"/>
    <w:rsid w:val="004F12AF"/>
    <w:rsid w:val="004F37ED"/>
    <w:rsid w:val="004F5EF5"/>
    <w:rsid w:val="004F7AFE"/>
    <w:rsid w:val="00501566"/>
    <w:rsid w:val="0050183E"/>
    <w:rsid w:val="00502E3C"/>
    <w:rsid w:val="00504BC5"/>
    <w:rsid w:val="005060D1"/>
    <w:rsid w:val="00510B33"/>
    <w:rsid w:val="0051122C"/>
    <w:rsid w:val="005132B2"/>
    <w:rsid w:val="00513CAA"/>
    <w:rsid w:val="00517C50"/>
    <w:rsid w:val="005203C0"/>
    <w:rsid w:val="005221FC"/>
    <w:rsid w:val="00522501"/>
    <w:rsid w:val="00522831"/>
    <w:rsid w:val="00522E4E"/>
    <w:rsid w:val="00523DB3"/>
    <w:rsid w:val="00524D99"/>
    <w:rsid w:val="005263F6"/>
    <w:rsid w:val="00526B66"/>
    <w:rsid w:val="0052733F"/>
    <w:rsid w:val="0053081A"/>
    <w:rsid w:val="00537752"/>
    <w:rsid w:val="00537B7C"/>
    <w:rsid w:val="00537D64"/>
    <w:rsid w:val="005406F8"/>
    <w:rsid w:val="00540B03"/>
    <w:rsid w:val="00542CEF"/>
    <w:rsid w:val="0054314B"/>
    <w:rsid w:val="0054539B"/>
    <w:rsid w:val="005462D0"/>
    <w:rsid w:val="00551AE5"/>
    <w:rsid w:val="005528B7"/>
    <w:rsid w:val="0055489D"/>
    <w:rsid w:val="00555C8A"/>
    <w:rsid w:val="00556DA5"/>
    <w:rsid w:val="005576E1"/>
    <w:rsid w:val="00557D99"/>
    <w:rsid w:val="0056142B"/>
    <w:rsid w:val="00562444"/>
    <w:rsid w:val="00564A08"/>
    <w:rsid w:val="00565CBF"/>
    <w:rsid w:val="005713A8"/>
    <w:rsid w:val="00571B2D"/>
    <w:rsid w:val="00571E49"/>
    <w:rsid w:val="00572725"/>
    <w:rsid w:val="00572BC7"/>
    <w:rsid w:val="00572DFC"/>
    <w:rsid w:val="00573524"/>
    <w:rsid w:val="0057378B"/>
    <w:rsid w:val="0057605C"/>
    <w:rsid w:val="005776B1"/>
    <w:rsid w:val="00581F51"/>
    <w:rsid w:val="00583DAD"/>
    <w:rsid w:val="005842D1"/>
    <w:rsid w:val="00584C48"/>
    <w:rsid w:val="0059211B"/>
    <w:rsid w:val="0059277F"/>
    <w:rsid w:val="00592A92"/>
    <w:rsid w:val="0059571B"/>
    <w:rsid w:val="00596FB4"/>
    <w:rsid w:val="00597524"/>
    <w:rsid w:val="00597DAB"/>
    <w:rsid w:val="00597EED"/>
    <w:rsid w:val="005A1169"/>
    <w:rsid w:val="005A13F4"/>
    <w:rsid w:val="005A5955"/>
    <w:rsid w:val="005A729B"/>
    <w:rsid w:val="005B138C"/>
    <w:rsid w:val="005B20D3"/>
    <w:rsid w:val="005B25FD"/>
    <w:rsid w:val="005B4C06"/>
    <w:rsid w:val="005B7EA2"/>
    <w:rsid w:val="005C2573"/>
    <w:rsid w:val="005C2C48"/>
    <w:rsid w:val="005C4BAB"/>
    <w:rsid w:val="005C6088"/>
    <w:rsid w:val="005C6575"/>
    <w:rsid w:val="005D04C8"/>
    <w:rsid w:val="005D04F7"/>
    <w:rsid w:val="005D0AF8"/>
    <w:rsid w:val="005D30E0"/>
    <w:rsid w:val="005D3B75"/>
    <w:rsid w:val="005D47ED"/>
    <w:rsid w:val="005E0707"/>
    <w:rsid w:val="005E1E2A"/>
    <w:rsid w:val="005E299B"/>
    <w:rsid w:val="005E3989"/>
    <w:rsid w:val="005E6FC9"/>
    <w:rsid w:val="005E761E"/>
    <w:rsid w:val="005E7885"/>
    <w:rsid w:val="005F17CB"/>
    <w:rsid w:val="005F2559"/>
    <w:rsid w:val="005F32E1"/>
    <w:rsid w:val="005F3E47"/>
    <w:rsid w:val="005F6F2C"/>
    <w:rsid w:val="005F7902"/>
    <w:rsid w:val="005F798D"/>
    <w:rsid w:val="005F7A2E"/>
    <w:rsid w:val="006004D5"/>
    <w:rsid w:val="00600A4D"/>
    <w:rsid w:val="0060215A"/>
    <w:rsid w:val="00603F1C"/>
    <w:rsid w:val="0060668A"/>
    <w:rsid w:val="0060740C"/>
    <w:rsid w:val="006118DC"/>
    <w:rsid w:val="006126EF"/>
    <w:rsid w:val="00612C9B"/>
    <w:rsid w:val="00616381"/>
    <w:rsid w:val="0061692C"/>
    <w:rsid w:val="00617FB7"/>
    <w:rsid w:val="006216F9"/>
    <w:rsid w:val="00621BB5"/>
    <w:rsid w:val="00622B5B"/>
    <w:rsid w:val="006248C2"/>
    <w:rsid w:val="0062658F"/>
    <w:rsid w:val="00627282"/>
    <w:rsid w:val="006300F4"/>
    <w:rsid w:val="00630FFF"/>
    <w:rsid w:val="0063338E"/>
    <w:rsid w:val="00634C27"/>
    <w:rsid w:val="00634F54"/>
    <w:rsid w:val="00640B54"/>
    <w:rsid w:val="00640EEA"/>
    <w:rsid w:val="006416B4"/>
    <w:rsid w:val="00642F05"/>
    <w:rsid w:val="006461B3"/>
    <w:rsid w:val="0064729F"/>
    <w:rsid w:val="00652D53"/>
    <w:rsid w:val="006543FC"/>
    <w:rsid w:val="0065440B"/>
    <w:rsid w:val="00654A7A"/>
    <w:rsid w:val="00654C99"/>
    <w:rsid w:val="00655596"/>
    <w:rsid w:val="006574F9"/>
    <w:rsid w:val="006611AC"/>
    <w:rsid w:val="00661793"/>
    <w:rsid w:val="00661CBD"/>
    <w:rsid w:val="00661CCE"/>
    <w:rsid w:val="00662FB1"/>
    <w:rsid w:val="006642F9"/>
    <w:rsid w:val="0066448E"/>
    <w:rsid w:val="006677F8"/>
    <w:rsid w:val="0067017F"/>
    <w:rsid w:val="00672616"/>
    <w:rsid w:val="00672EF0"/>
    <w:rsid w:val="0067377F"/>
    <w:rsid w:val="00673C6A"/>
    <w:rsid w:val="0067516F"/>
    <w:rsid w:val="00680E5B"/>
    <w:rsid w:val="006832C4"/>
    <w:rsid w:val="00684DF3"/>
    <w:rsid w:val="00685643"/>
    <w:rsid w:val="00691A26"/>
    <w:rsid w:val="00692A35"/>
    <w:rsid w:val="00694AB4"/>
    <w:rsid w:val="006965D0"/>
    <w:rsid w:val="00697226"/>
    <w:rsid w:val="00697AE3"/>
    <w:rsid w:val="006A01CC"/>
    <w:rsid w:val="006A15B1"/>
    <w:rsid w:val="006A45B3"/>
    <w:rsid w:val="006A60B9"/>
    <w:rsid w:val="006A66C5"/>
    <w:rsid w:val="006A72CA"/>
    <w:rsid w:val="006B0ACB"/>
    <w:rsid w:val="006B0ACE"/>
    <w:rsid w:val="006B0DAF"/>
    <w:rsid w:val="006B0FD9"/>
    <w:rsid w:val="006B45D6"/>
    <w:rsid w:val="006B4683"/>
    <w:rsid w:val="006B5385"/>
    <w:rsid w:val="006B679C"/>
    <w:rsid w:val="006C076D"/>
    <w:rsid w:val="006C0C06"/>
    <w:rsid w:val="006C138C"/>
    <w:rsid w:val="006C1428"/>
    <w:rsid w:val="006C3B85"/>
    <w:rsid w:val="006C5945"/>
    <w:rsid w:val="006C62F4"/>
    <w:rsid w:val="006C6BD6"/>
    <w:rsid w:val="006D05D0"/>
    <w:rsid w:val="006D22A3"/>
    <w:rsid w:val="006D3582"/>
    <w:rsid w:val="006D4D61"/>
    <w:rsid w:val="006D7AB3"/>
    <w:rsid w:val="006D7FE6"/>
    <w:rsid w:val="006E1B6A"/>
    <w:rsid w:val="006E5D1A"/>
    <w:rsid w:val="006E7B71"/>
    <w:rsid w:val="006F0E35"/>
    <w:rsid w:val="006F1EEC"/>
    <w:rsid w:val="006F4074"/>
    <w:rsid w:val="006F61B6"/>
    <w:rsid w:val="006F68D2"/>
    <w:rsid w:val="0070010B"/>
    <w:rsid w:val="00701734"/>
    <w:rsid w:val="00705F5A"/>
    <w:rsid w:val="00710994"/>
    <w:rsid w:val="007130E1"/>
    <w:rsid w:val="00717397"/>
    <w:rsid w:val="007174D0"/>
    <w:rsid w:val="00717EA9"/>
    <w:rsid w:val="0072129A"/>
    <w:rsid w:val="00721560"/>
    <w:rsid w:val="00726036"/>
    <w:rsid w:val="007270FC"/>
    <w:rsid w:val="007324D1"/>
    <w:rsid w:val="00733087"/>
    <w:rsid w:val="007332F1"/>
    <w:rsid w:val="0073380A"/>
    <w:rsid w:val="007338D2"/>
    <w:rsid w:val="00734839"/>
    <w:rsid w:val="007377DD"/>
    <w:rsid w:val="007409AC"/>
    <w:rsid w:val="00741132"/>
    <w:rsid w:val="0074167B"/>
    <w:rsid w:val="007431CF"/>
    <w:rsid w:val="0074341E"/>
    <w:rsid w:val="007514A6"/>
    <w:rsid w:val="00751F08"/>
    <w:rsid w:val="007523F6"/>
    <w:rsid w:val="007559F0"/>
    <w:rsid w:val="007561D4"/>
    <w:rsid w:val="00757D81"/>
    <w:rsid w:val="007618BF"/>
    <w:rsid w:val="00762A16"/>
    <w:rsid w:val="00763F37"/>
    <w:rsid w:val="007663DC"/>
    <w:rsid w:val="007666A8"/>
    <w:rsid w:val="007672A9"/>
    <w:rsid w:val="00771C44"/>
    <w:rsid w:val="00772E92"/>
    <w:rsid w:val="007735EE"/>
    <w:rsid w:val="00776D4B"/>
    <w:rsid w:val="0077752A"/>
    <w:rsid w:val="00781114"/>
    <w:rsid w:val="0078330F"/>
    <w:rsid w:val="00783BF6"/>
    <w:rsid w:val="00783C12"/>
    <w:rsid w:val="007849EF"/>
    <w:rsid w:val="007861E2"/>
    <w:rsid w:val="00786DAA"/>
    <w:rsid w:val="007915D4"/>
    <w:rsid w:val="007924EE"/>
    <w:rsid w:val="00792D02"/>
    <w:rsid w:val="00793279"/>
    <w:rsid w:val="00793399"/>
    <w:rsid w:val="0079583C"/>
    <w:rsid w:val="007975F1"/>
    <w:rsid w:val="007A0669"/>
    <w:rsid w:val="007A0FB9"/>
    <w:rsid w:val="007A1F22"/>
    <w:rsid w:val="007A2250"/>
    <w:rsid w:val="007A40A1"/>
    <w:rsid w:val="007A4E6D"/>
    <w:rsid w:val="007A60EB"/>
    <w:rsid w:val="007A6A15"/>
    <w:rsid w:val="007B01C1"/>
    <w:rsid w:val="007B2769"/>
    <w:rsid w:val="007B399E"/>
    <w:rsid w:val="007B4880"/>
    <w:rsid w:val="007C13F5"/>
    <w:rsid w:val="007C1496"/>
    <w:rsid w:val="007C413B"/>
    <w:rsid w:val="007C4B98"/>
    <w:rsid w:val="007C5435"/>
    <w:rsid w:val="007C5786"/>
    <w:rsid w:val="007C6400"/>
    <w:rsid w:val="007C66F7"/>
    <w:rsid w:val="007C7EAD"/>
    <w:rsid w:val="007D076E"/>
    <w:rsid w:val="007D0CFB"/>
    <w:rsid w:val="007D0DFA"/>
    <w:rsid w:val="007D3F2A"/>
    <w:rsid w:val="007D57EE"/>
    <w:rsid w:val="007D5EB3"/>
    <w:rsid w:val="007D7A6B"/>
    <w:rsid w:val="007E10D0"/>
    <w:rsid w:val="007E1CB3"/>
    <w:rsid w:val="007E5E06"/>
    <w:rsid w:val="007F1525"/>
    <w:rsid w:val="007F3AB4"/>
    <w:rsid w:val="007F4876"/>
    <w:rsid w:val="007F5473"/>
    <w:rsid w:val="007F72EA"/>
    <w:rsid w:val="007F7993"/>
    <w:rsid w:val="0080040C"/>
    <w:rsid w:val="0080184F"/>
    <w:rsid w:val="00801DBB"/>
    <w:rsid w:val="00802966"/>
    <w:rsid w:val="008051AE"/>
    <w:rsid w:val="008053E9"/>
    <w:rsid w:val="00806DA7"/>
    <w:rsid w:val="0081026B"/>
    <w:rsid w:val="00811E95"/>
    <w:rsid w:val="00811F54"/>
    <w:rsid w:val="00812508"/>
    <w:rsid w:val="0081387D"/>
    <w:rsid w:val="008202B9"/>
    <w:rsid w:val="00820AD6"/>
    <w:rsid w:val="00821B4C"/>
    <w:rsid w:val="008235BB"/>
    <w:rsid w:val="00823744"/>
    <w:rsid w:val="008269FE"/>
    <w:rsid w:val="00827009"/>
    <w:rsid w:val="00830CC3"/>
    <w:rsid w:val="00831293"/>
    <w:rsid w:val="008317DA"/>
    <w:rsid w:val="00833845"/>
    <w:rsid w:val="00833AF3"/>
    <w:rsid w:val="008345D0"/>
    <w:rsid w:val="0083537E"/>
    <w:rsid w:val="008360FF"/>
    <w:rsid w:val="00836686"/>
    <w:rsid w:val="008403F1"/>
    <w:rsid w:val="008407E0"/>
    <w:rsid w:val="00842057"/>
    <w:rsid w:val="0084264F"/>
    <w:rsid w:val="00842B70"/>
    <w:rsid w:val="00842BAF"/>
    <w:rsid w:val="0084308A"/>
    <w:rsid w:val="0084338C"/>
    <w:rsid w:val="008437A2"/>
    <w:rsid w:val="008438FB"/>
    <w:rsid w:val="00845D4C"/>
    <w:rsid w:val="00846306"/>
    <w:rsid w:val="008505F3"/>
    <w:rsid w:val="0085219A"/>
    <w:rsid w:val="00852D08"/>
    <w:rsid w:val="00853159"/>
    <w:rsid w:val="0085587E"/>
    <w:rsid w:val="0085662A"/>
    <w:rsid w:val="00856F6E"/>
    <w:rsid w:val="0086005B"/>
    <w:rsid w:val="00862889"/>
    <w:rsid w:val="00864530"/>
    <w:rsid w:val="00864C55"/>
    <w:rsid w:val="008669C8"/>
    <w:rsid w:val="0087035A"/>
    <w:rsid w:val="00870CB5"/>
    <w:rsid w:val="00872910"/>
    <w:rsid w:val="00873F33"/>
    <w:rsid w:val="0087493E"/>
    <w:rsid w:val="008771F5"/>
    <w:rsid w:val="00877547"/>
    <w:rsid w:val="008807A4"/>
    <w:rsid w:val="00881BDB"/>
    <w:rsid w:val="008820ED"/>
    <w:rsid w:val="00883004"/>
    <w:rsid w:val="00883627"/>
    <w:rsid w:val="00884167"/>
    <w:rsid w:val="0088422B"/>
    <w:rsid w:val="00891A7E"/>
    <w:rsid w:val="00892003"/>
    <w:rsid w:val="00893614"/>
    <w:rsid w:val="00893A01"/>
    <w:rsid w:val="00893ED9"/>
    <w:rsid w:val="00894E6B"/>
    <w:rsid w:val="00895B15"/>
    <w:rsid w:val="008969B4"/>
    <w:rsid w:val="008A059D"/>
    <w:rsid w:val="008A2526"/>
    <w:rsid w:val="008A2C7D"/>
    <w:rsid w:val="008A35B7"/>
    <w:rsid w:val="008A5A02"/>
    <w:rsid w:val="008A7212"/>
    <w:rsid w:val="008B0837"/>
    <w:rsid w:val="008B2486"/>
    <w:rsid w:val="008B257A"/>
    <w:rsid w:val="008B3AC0"/>
    <w:rsid w:val="008B3C3D"/>
    <w:rsid w:val="008B59EF"/>
    <w:rsid w:val="008B6A3C"/>
    <w:rsid w:val="008B7BCE"/>
    <w:rsid w:val="008B7EF9"/>
    <w:rsid w:val="008C03E2"/>
    <w:rsid w:val="008C1304"/>
    <w:rsid w:val="008C360E"/>
    <w:rsid w:val="008C366C"/>
    <w:rsid w:val="008C40DC"/>
    <w:rsid w:val="008C57CA"/>
    <w:rsid w:val="008C65E9"/>
    <w:rsid w:val="008D1148"/>
    <w:rsid w:val="008D129C"/>
    <w:rsid w:val="008D20CD"/>
    <w:rsid w:val="008D23F0"/>
    <w:rsid w:val="008D390B"/>
    <w:rsid w:val="008D4843"/>
    <w:rsid w:val="008D6FB6"/>
    <w:rsid w:val="008E2D69"/>
    <w:rsid w:val="008E329E"/>
    <w:rsid w:val="008E3666"/>
    <w:rsid w:val="008E4D8E"/>
    <w:rsid w:val="008E53C2"/>
    <w:rsid w:val="008E652D"/>
    <w:rsid w:val="008F0BFC"/>
    <w:rsid w:val="008F0C93"/>
    <w:rsid w:val="008F1FCF"/>
    <w:rsid w:val="008F244C"/>
    <w:rsid w:val="008F2AD7"/>
    <w:rsid w:val="008F2F3B"/>
    <w:rsid w:val="008F5562"/>
    <w:rsid w:val="008F5ADA"/>
    <w:rsid w:val="008F6C2C"/>
    <w:rsid w:val="00903E7A"/>
    <w:rsid w:val="00904EF2"/>
    <w:rsid w:val="00905463"/>
    <w:rsid w:val="00905DC2"/>
    <w:rsid w:val="00906E8D"/>
    <w:rsid w:val="0091307F"/>
    <w:rsid w:val="0091462E"/>
    <w:rsid w:val="00914FE3"/>
    <w:rsid w:val="009201D4"/>
    <w:rsid w:val="00920B56"/>
    <w:rsid w:val="00926D84"/>
    <w:rsid w:val="009277E3"/>
    <w:rsid w:val="0093019F"/>
    <w:rsid w:val="00930CB3"/>
    <w:rsid w:val="00933EF4"/>
    <w:rsid w:val="0093574D"/>
    <w:rsid w:val="0093651E"/>
    <w:rsid w:val="00937120"/>
    <w:rsid w:val="0093786E"/>
    <w:rsid w:val="00937E3A"/>
    <w:rsid w:val="00941607"/>
    <w:rsid w:val="00941676"/>
    <w:rsid w:val="00944781"/>
    <w:rsid w:val="00946FB3"/>
    <w:rsid w:val="00947193"/>
    <w:rsid w:val="0094738B"/>
    <w:rsid w:val="00955714"/>
    <w:rsid w:val="00956747"/>
    <w:rsid w:val="00960F92"/>
    <w:rsid w:val="00961060"/>
    <w:rsid w:val="00961BD6"/>
    <w:rsid w:val="00965C19"/>
    <w:rsid w:val="00967A94"/>
    <w:rsid w:val="0097278E"/>
    <w:rsid w:val="009727DF"/>
    <w:rsid w:val="00972A34"/>
    <w:rsid w:val="009744A0"/>
    <w:rsid w:val="00975847"/>
    <w:rsid w:val="00976781"/>
    <w:rsid w:val="00980A0E"/>
    <w:rsid w:val="00980D2E"/>
    <w:rsid w:val="00983E93"/>
    <w:rsid w:val="009857BB"/>
    <w:rsid w:val="009860EA"/>
    <w:rsid w:val="00986270"/>
    <w:rsid w:val="00986490"/>
    <w:rsid w:val="00986B05"/>
    <w:rsid w:val="00986F18"/>
    <w:rsid w:val="00990CAE"/>
    <w:rsid w:val="009927EA"/>
    <w:rsid w:val="0099493D"/>
    <w:rsid w:val="00995284"/>
    <w:rsid w:val="00997C50"/>
    <w:rsid w:val="009A1876"/>
    <w:rsid w:val="009A20C0"/>
    <w:rsid w:val="009A2DC0"/>
    <w:rsid w:val="009A3450"/>
    <w:rsid w:val="009A4904"/>
    <w:rsid w:val="009A4CDD"/>
    <w:rsid w:val="009A4E8E"/>
    <w:rsid w:val="009B0135"/>
    <w:rsid w:val="009B0743"/>
    <w:rsid w:val="009B0977"/>
    <w:rsid w:val="009B60DA"/>
    <w:rsid w:val="009B66C8"/>
    <w:rsid w:val="009B6779"/>
    <w:rsid w:val="009B798A"/>
    <w:rsid w:val="009C018D"/>
    <w:rsid w:val="009C0635"/>
    <w:rsid w:val="009C21B3"/>
    <w:rsid w:val="009C2C42"/>
    <w:rsid w:val="009C3057"/>
    <w:rsid w:val="009C46D2"/>
    <w:rsid w:val="009C4928"/>
    <w:rsid w:val="009C4FB9"/>
    <w:rsid w:val="009C5B2C"/>
    <w:rsid w:val="009C7920"/>
    <w:rsid w:val="009D1D91"/>
    <w:rsid w:val="009D2FAE"/>
    <w:rsid w:val="009D53B1"/>
    <w:rsid w:val="009D685D"/>
    <w:rsid w:val="009D7E16"/>
    <w:rsid w:val="009E0EE9"/>
    <w:rsid w:val="009E3239"/>
    <w:rsid w:val="009E3D4E"/>
    <w:rsid w:val="009E57F9"/>
    <w:rsid w:val="009E6A28"/>
    <w:rsid w:val="009E6B76"/>
    <w:rsid w:val="009F1B3F"/>
    <w:rsid w:val="009F1C5E"/>
    <w:rsid w:val="009F2145"/>
    <w:rsid w:val="009F220E"/>
    <w:rsid w:val="009F47A0"/>
    <w:rsid w:val="009F4A0E"/>
    <w:rsid w:val="009F6D1F"/>
    <w:rsid w:val="00A000A0"/>
    <w:rsid w:val="00A042FB"/>
    <w:rsid w:val="00A046BA"/>
    <w:rsid w:val="00A052A4"/>
    <w:rsid w:val="00A05787"/>
    <w:rsid w:val="00A05F47"/>
    <w:rsid w:val="00A117D2"/>
    <w:rsid w:val="00A12A93"/>
    <w:rsid w:val="00A13540"/>
    <w:rsid w:val="00A14C91"/>
    <w:rsid w:val="00A17D86"/>
    <w:rsid w:val="00A23107"/>
    <w:rsid w:val="00A239A7"/>
    <w:rsid w:val="00A24B74"/>
    <w:rsid w:val="00A25B31"/>
    <w:rsid w:val="00A26423"/>
    <w:rsid w:val="00A310E6"/>
    <w:rsid w:val="00A35B2D"/>
    <w:rsid w:val="00A3690F"/>
    <w:rsid w:val="00A36B64"/>
    <w:rsid w:val="00A37869"/>
    <w:rsid w:val="00A43A9B"/>
    <w:rsid w:val="00A443AE"/>
    <w:rsid w:val="00A449C7"/>
    <w:rsid w:val="00A44A88"/>
    <w:rsid w:val="00A454D3"/>
    <w:rsid w:val="00A502F9"/>
    <w:rsid w:val="00A517D0"/>
    <w:rsid w:val="00A53A8A"/>
    <w:rsid w:val="00A53AC9"/>
    <w:rsid w:val="00A5427A"/>
    <w:rsid w:val="00A548A8"/>
    <w:rsid w:val="00A61582"/>
    <w:rsid w:val="00A63739"/>
    <w:rsid w:val="00A6452F"/>
    <w:rsid w:val="00A64EB5"/>
    <w:rsid w:val="00A67B02"/>
    <w:rsid w:val="00A7199E"/>
    <w:rsid w:val="00A72122"/>
    <w:rsid w:val="00A733DB"/>
    <w:rsid w:val="00A73E8F"/>
    <w:rsid w:val="00A740DD"/>
    <w:rsid w:val="00A74259"/>
    <w:rsid w:val="00A74752"/>
    <w:rsid w:val="00A7486A"/>
    <w:rsid w:val="00A749E1"/>
    <w:rsid w:val="00A8045D"/>
    <w:rsid w:val="00A80997"/>
    <w:rsid w:val="00A81465"/>
    <w:rsid w:val="00A81B6C"/>
    <w:rsid w:val="00A824A3"/>
    <w:rsid w:val="00A82CAA"/>
    <w:rsid w:val="00A82D15"/>
    <w:rsid w:val="00A85340"/>
    <w:rsid w:val="00A85A35"/>
    <w:rsid w:val="00A914CA"/>
    <w:rsid w:val="00A91CCF"/>
    <w:rsid w:val="00A936C6"/>
    <w:rsid w:val="00A94775"/>
    <w:rsid w:val="00A96DDE"/>
    <w:rsid w:val="00A96E16"/>
    <w:rsid w:val="00AA083A"/>
    <w:rsid w:val="00AA088E"/>
    <w:rsid w:val="00AA1B01"/>
    <w:rsid w:val="00AA2392"/>
    <w:rsid w:val="00AA351A"/>
    <w:rsid w:val="00AA5771"/>
    <w:rsid w:val="00AA63FF"/>
    <w:rsid w:val="00AB1AF8"/>
    <w:rsid w:val="00AB2DB9"/>
    <w:rsid w:val="00AB443F"/>
    <w:rsid w:val="00AB5C82"/>
    <w:rsid w:val="00AB5E84"/>
    <w:rsid w:val="00AB75B4"/>
    <w:rsid w:val="00AB7F65"/>
    <w:rsid w:val="00AC05F2"/>
    <w:rsid w:val="00AC0A8C"/>
    <w:rsid w:val="00AC3715"/>
    <w:rsid w:val="00AC41E8"/>
    <w:rsid w:val="00AC6CBB"/>
    <w:rsid w:val="00AC7F43"/>
    <w:rsid w:val="00AD0477"/>
    <w:rsid w:val="00AD1A79"/>
    <w:rsid w:val="00AD22D4"/>
    <w:rsid w:val="00AD2E68"/>
    <w:rsid w:val="00AD3BD7"/>
    <w:rsid w:val="00AD3C29"/>
    <w:rsid w:val="00AD4944"/>
    <w:rsid w:val="00AD7CC8"/>
    <w:rsid w:val="00AE0B88"/>
    <w:rsid w:val="00AE2D8D"/>
    <w:rsid w:val="00AE355C"/>
    <w:rsid w:val="00AE3E4C"/>
    <w:rsid w:val="00AE430A"/>
    <w:rsid w:val="00AE4D6D"/>
    <w:rsid w:val="00AE594D"/>
    <w:rsid w:val="00AE6E25"/>
    <w:rsid w:val="00AE7107"/>
    <w:rsid w:val="00AF026D"/>
    <w:rsid w:val="00AF1CF8"/>
    <w:rsid w:val="00AF1DA2"/>
    <w:rsid w:val="00AF2293"/>
    <w:rsid w:val="00AF404A"/>
    <w:rsid w:val="00AF4B99"/>
    <w:rsid w:val="00AF55F1"/>
    <w:rsid w:val="00AF5646"/>
    <w:rsid w:val="00AF5CF3"/>
    <w:rsid w:val="00AF6B3A"/>
    <w:rsid w:val="00AF7739"/>
    <w:rsid w:val="00AF7AC8"/>
    <w:rsid w:val="00AF7B17"/>
    <w:rsid w:val="00B0045C"/>
    <w:rsid w:val="00B005AE"/>
    <w:rsid w:val="00B00D03"/>
    <w:rsid w:val="00B04AD1"/>
    <w:rsid w:val="00B055B1"/>
    <w:rsid w:val="00B05735"/>
    <w:rsid w:val="00B0578C"/>
    <w:rsid w:val="00B05A9E"/>
    <w:rsid w:val="00B06940"/>
    <w:rsid w:val="00B108AE"/>
    <w:rsid w:val="00B1092F"/>
    <w:rsid w:val="00B11086"/>
    <w:rsid w:val="00B119F0"/>
    <w:rsid w:val="00B13C9D"/>
    <w:rsid w:val="00B15303"/>
    <w:rsid w:val="00B15E6B"/>
    <w:rsid w:val="00B16BBB"/>
    <w:rsid w:val="00B17571"/>
    <w:rsid w:val="00B23B66"/>
    <w:rsid w:val="00B2426C"/>
    <w:rsid w:val="00B24433"/>
    <w:rsid w:val="00B247C3"/>
    <w:rsid w:val="00B2624B"/>
    <w:rsid w:val="00B26262"/>
    <w:rsid w:val="00B264C2"/>
    <w:rsid w:val="00B267F4"/>
    <w:rsid w:val="00B272DF"/>
    <w:rsid w:val="00B30014"/>
    <w:rsid w:val="00B33A39"/>
    <w:rsid w:val="00B33B40"/>
    <w:rsid w:val="00B34532"/>
    <w:rsid w:val="00B36F2A"/>
    <w:rsid w:val="00B40E49"/>
    <w:rsid w:val="00B428BB"/>
    <w:rsid w:val="00B447B5"/>
    <w:rsid w:val="00B45CBD"/>
    <w:rsid w:val="00B460B0"/>
    <w:rsid w:val="00B50D60"/>
    <w:rsid w:val="00B5154C"/>
    <w:rsid w:val="00B52A01"/>
    <w:rsid w:val="00B54754"/>
    <w:rsid w:val="00B549E7"/>
    <w:rsid w:val="00B54A7F"/>
    <w:rsid w:val="00B55537"/>
    <w:rsid w:val="00B56528"/>
    <w:rsid w:val="00B578BA"/>
    <w:rsid w:val="00B602B8"/>
    <w:rsid w:val="00B62FB1"/>
    <w:rsid w:val="00B6309A"/>
    <w:rsid w:val="00B66BFF"/>
    <w:rsid w:val="00B71430"/>
    <w:rsid w:val="00B72BD7"/>
    <w:rsid w:val="00B732F9"/>
    <w:rsid w:val="00B736AD"/>
    <w:rsid w:val="00B7540C"/>
    <w:rsid w:val="00B759E8"/>
    <w:rsid w:val="00B7695F"/>
    <w:rsid w:val="00B7717D"/>
    <w:rsid w:val="00B77DB0"/>
    <w:rsid w:val="00B83285"/>
    <w:rsid w:val="00B83BD1"/>
    <w:rsid w:val="00B84789"/>
    <w:rsid w:val="00B85769"/>
    <w:rsid w:val="00B85E69"/>
    <w:rsid w:val="00B861F7"/>
    <w:rsid w:val="00B87F00"/>
    <w:rsid w:val="00B90B07"/>
    <w:rsid w:val="00B91EEF"/>
    <w:rsid w:val="00B93318"/>
    <w:rsid w:val="00B96022"/>
    <w:rsid w:val="00BA00C5"/>
    <w:rsid w:val="00BA1EEC"/>
    <w:rsid w:val="00BA2CAD"/>
    <w:rsid w:val="00BA3245"/>
    <w:rsid w:val="00BA4119"/>
    <w:rsid w:val="00BA72C9"/>
    <w:rsid w:val="00BB001C"/>
    <w:rsid w:val="00BB24F3"/>
    <w:rsid w:val="00BB3547"/>
    <w:rsid w:val="00BB4475"/>
    <w:rsid w:val="00BB58D8"/>
    <w:rsid w:val="00BB6B61"/>
    <w:rsid w:val="00BB7330"/>
    <w:rsid w:val="00BB73FA"/>
    <w:rsid w:val="00BC476A"/>
    <w:rsid w:val="00BC71FF"/>
    <w:rsid w:val="00BD0FFD"/>
    <w:rsid w:val="00BD137A"/>
    <w:rsid w:val="00BD4162"/>
    <w:rsid w:val="00BD6A03"/>
    <w:rsid w:val="00BE1B4A"/>
    <w:rsid w:val="00BE1BAC"/>
    <w:rsid w:val="00BE273D"/>
    <w:rsid w:val="00BE27B4"/>
    <w:rsid w:val="00BE3BBC"/>
    <w:rsid w:val="00BE4CAF"/>
    <w:rsid w:val="00BE52BF"/>
    <w:rsid w:val="00BE6A22"/>
    <w:rsid w:val="00BE6D27"/>
    <w:rsid w:val="00BF2054"/>
    <w:rsid w:val="00BF30D4"/>
    <w:rsid w:val="00BF33F8"/>
    <w:rsid w:val="00BF49BA"/>
    <w:rsid w:val="00C00BB8"/>
    <w:rsid w:val="00C01B01"/>
    <w:rsid w:val="00C02233"/>
    <w:rsid w:val="00C025B1"/>
    <w:rsid w:val="00C03D46"/>
    <w:rsid w:val="00C03E78"/>
    <w:rsid w:val="00C05BED"/>
    <w:rsid w:val="00C06191"/>
    <w:rsid w:val="00C106C2"/>
    <w:rsid w:val="00C12D14"/>
    <w:rsid w:val="00C15121"/>
    <w:rsid w:val="00C169CF"/>
    <w:rsid w:val="00C171FF"/>
    <w:rsid w:val="00C21009"/>
    <w:rsid w:val="00C21363"/>
    <w:rsid w:val="00C235A2"/>
    <w:rsid w:val="00C2366E"/>
    <w:rsid w:val="00C2460C"/>
    <w:rsid w:val="00C25A15"/>
    <w:rsid w:val="00C25E90"/>
    <w:rsid w:val="00C273E7"/>
    <w:rsid w:val="00C274BB"/>
    <w:rsid w:val="00C31354"/>
    <w:rsid w:val="00C33A74"/>
    <w:rsid w:val="00C33F8B"/>
    <w:rsid w:val="00C3441F"/>
    <w:rsid w:val="00C35D7F"/>
    <w:rsid w:val="00C37129"/>
    <w:rsid w:val="00C403E4"/>
    <w:rsid w:val="00C42EBD"/>
    <w:rsid w:val="00C444C3"/>
    <w:rsid w:val="00C448FA"/>
    <w:rsid w:val="00C44D27"/>
    <w:rsid w:val="00C45BD6"/>
    <w:rsid w:val="00C4666A"/>
    <w:rsid w:val="00C477B0"/>
    <w:rsid w:val="00C47A56"/>
    <w:rsid w:val="00C51D70"/>
    <w:rsid w:val="00C52FC2"/>
    <w:rsid w:val="00C53AF5"/>
    <w:rsid w:val="00C56C59"/>
    <w:rsid w:val="00C56D47"/>
    <w:rsid w:val="00C60D19"/>
    <w:rsid w:val="00C60E39"/>
    <w:rsid w:val="00C6274F"/>
    <w:rsid w:val="00C63F8A"/>
    <w:rsid w:val="00C6413C"/>
    <w:rsid w:val="00C67CE0"/>
    <w:rsid w:val="00C70CDB"/>
    <w:rsid w:val="00C71834"/>
    <w:rsid w:val="00C73EC2"/>
    <w:rsid w:val="00C74F11"/>
    <w:rsid w:val="00C752F6"/>
    <w:rsid w:val="00C76E10"/>
    <w:rsid w:val="00C77125"/>
    <w:rsid w:val="00C778F8"/>
    <w:rsid w:val="00C80B77"/>
    <w:rsid w:val="00C82891"/>
    <w:rsid w:val="00C84232"/>
    <w:rsid w:val="00C848BB"/>
    <w:rsid w:val="00C86369"/>
    <w:rsid w:val="00C86E14"/>
    <w:rsid w:val="00C87A78"/>
    <w:rsid w:val="00C92C62"/>
    <w:rsid w:val="00C945B7"/>
    <w:rsid w:val="00C94B3E"/>
    <w:rsid w:val="00C95E5D"/>
    <w:rsid w:val="00C9617F"/>
    <w:rsid w:val="00CA1AFA"/>
    <w:rsid w:val="00CA1CC1"/>
    <w:rsid w:val="00CA37BA"/>
    <w:rsid w:val="00CA56A4"/>
    <w:rsid w:val="00CA58AD"/>
    <w:rsid w:val="00CA67B3"/>
    <w:rsid w:val="00CA680C"/>
    <w:rsid w:val="00CA70DE"/>
    <w:rsid w:val="00CB0359"/>
    <w:rsid w:val="00CB3724"/>
    <w:rsid w:val="00CB5195"/>
    <w:rsid w:val="00CB524F"/>
    <w:rsid w:val="00CB5D78"/>
    <w:rsid w:val="00CB6B43"/>
    <w:rsid w:val="00CB6B4A"/>
    <w:rsid w:val="00CB6EBD"/>
    <w:rsid w:val="00CC10DD"/>
    <w:rsid w:val="00CC1EDE"/>
    <w:rsid w:val="00CC52D4"/>
    <w:rsid w:val="00CC5434"/>
    <w:rsid w:val="00CC58F8"/>
    <w:rsid w:val="00CC64C5"/>
    <w:rsid w:val="00CC7A1F"/>
    <w:rsid w:val="00CC7C30"/>
    <w:rsid w:val="00CD0A35"/>
    <w:rsid w:val="00CD2205"/>
    <w:rsid w:val="00CD3265"/>
    <w:rsid w:val="00CD34A3"/>
    <w:rsid w:val="00CD430A"/>
    <w:rsid w:val="00CD5F91"/>
    <w:rsid w:val="00CE0B40"/>
    <w:rsid w:val="00CE19E5"/>
    <w:rsid w:val="00CE2D27"/>
    <w:rsid w:val="00CE4765"/>
    <w:rsid w:val="00CE689F"/>
    <w:rsid w:val="00CE7059"/>
    <w:rsid w:val="00CE75AF"/>
    <w:rsid w:val="00CF0C1C"/>
    <w:rsid w:val="00CF22E2"/>
    <w:rsid w:val="00CF2434"/>
    <w:rsid w:val="00CF2FB3"/>
    <w:rsid w:val="00CF5A48"/>
    <w:rsid w:val="00CF5C6F"/>
    <w:rsid w:val="00D01350"/>
    <w:rsid w:val="00D01519"/>
    <w:rsid w:val="00D03187"/>
    <w:rsid w:val="00D05B1F"/>
    <w:rsid w:val="00D114C9"/>
    <w:rsid w:val="00D11E76"/>
    <w:rsid w:val="00D1206A"/>
    <w:rsid w:val="00D14E56"/>
    <w:rsid w:val="00D14E7F"/>
    <w:rsid w:val="00D157BA"/>
    <w:rsid w:val="00D16998"/>
    <w:rsid w:val="00D204CA"/>
    <w:rsid w:val="00D20B00"/>
    <w:rsid w:val="00D21499"/>
    <w:rsid w:val="00D21685"/>
    <w:rsid w:val="00D255FB"/>
    <w:rsid w:val="00D2632C"/>
    <w:rsid w:val="00D2734D"/>
    <w:rsid w:val="00D2771E"/>
    <w:rsid w:val="00D27D8F"/>
    <w:rsid w:val="00D326DC"/>
    <w:rsid w:val="00D33540"/>
    <w:rsid w:val="00D34C57"/>
    <w:rsid w:val="00D354E8"/>
    <w:rsid w:val="00D4125F"/>
    <w:rsid w:val="00D41724"/>
    <w:rsid w:val="00D41FC5"/>
    <w:rsid w:val="00D4219F"/>
    <w:rsid w:val="00D43CD8"/>
    <w:rsid w:val="00D44122"/>
    <w:rsid w:val="00D50411"/>
    <w:rsid w:val="00D50B12"/>
    <w:rsid w:val="00D52E34"/>
    <w:rsid w:val="00D53A7A"/>
    <w:rsid w:val="00D55086"/>
    <w:rsid w:val="00D554DA"/>
    <w:rsid w:val="00D560A1"/>
    <w:rsid w:val="00D60504"/>
    <w:rsid w:val="00D60BFC"/>
    <w:rsid w:val="00D60FF3"/>
    <w:rsid w:val="00D61BA7"/>
    <w:rsid w:val="00D62066"/>
    <w:rsid w:val="00D62A94"/>
    <w:rsid w:val="00D63317"/>
    <w:rsid w:val="00D63EFA"/>
    <w:rsid w:val="00D6435A"/>
    <w:rsid w:val="00D64F3F"/>
    <w:rsid w:val="00D65323"/>
    <w:rsid w:val="00D655F5"/>
    <w:rsid w:val="00D65916"/>
    <w:rsid w:val="00D67C46"/>
    <w:rsid w:val="00D70591"/>
    <w:rsid w:val="00D7126E"/>
    <w:rsid w:val="00D72751"/>
    <w:rsid w:val="00D75029"/>
    <w:rsid w:val="00D75A79"/>
    <w:rsid w:val="00D8098F"/>
    <w:rsid w:val="00D814D9"/>
    <w:rsid w:val="00D81B02"/>
    <w:rsid w:val="00D8399D"/>
    <w:rsid w:val="00D845C7"/>
    <w:rsid w:val="00D85CCF"/>
    <w:rsid w:val="00D8726C"/>
    <w:rsid w:val="00D875D8"/>
    <w:rsid w:val="00D907A2"/>
    <w:rsid w:val="00D922F9"/>
    <w:rsid w:val="00D93474"/>
    <w:rsid w:val="00D93C00"/>
    <w:rsid w:val="00D93ECA"/>
    <w:rsid w:val="00D94969"/>
    <w:rsid w:val="00D9560C"/>
    <w:rsid w:val="00DA1424"/>
    <w:rsid w:val="00DA145B"/>
    <w:rsid w:val="00DA20B6"/>
    <w:rsid w:val="00DA259B"/>
    <w:rsid w:val="00DA4066"/>
    <w:rsid w:val="00DA44D3"/>
    <w:rsid w:val="00DA6116"/>
    <w:rsid w:val="00DA7E3C"/>
    <w:rsid w:val="00DB07E6"/>
    <w:rsid w:val="00DB17C0"/>
    <w:rsid w:val="00DB1C84"/>
    <w:rsid w:val="00DB1E2F"/>
    <w:rsid w:val="00DB37DE"/>
    <w:rsid w:val="00DB5757"/>
    <w:rsid w:val="00DB7B6F"/>
    <w:rsid w:val="00DC27FD"/>
    <w:rsid w:val="00DC480F"/>
    <w:rsid w:val="00DC5254"/>
    <w:rsid w:val="00DC598D"/>
    <w:rsid w:val="00DC5C52"/>
    <w:rsid w:val="00DC727C"/>
    <w:rsid w:val="00DD15DC"/>
    <w:rsid w:val="00DD1DC2"/>
    <w:rsid w:val="00DD25D0"/>
    <w:rsid w:val="00DD4BB7"/>
    <w:rsid w:val="00DD5DA2"/>
    <w:rsid w:val="00DD6A2A"/>
    <w:rsid w:val="00DE01A0"/>
    <w:rsid w:val="00DE0699"/>
    <w:rsid w:val="00DE0896"/>
    <w:rsid w:val="00DE1A87"/>
    <w:rsid w:val="00DE255D"/>
    <w:rsid w:val="00DE4B88"/>
    <w:rsid w:val="00DE4C60"/>
    <w:rsid w:val="00DF0FDD"/>
    <w:rsid w:val="00DF21DF"/>
    <w:rsid w:val="00DF4CC2"/>
    <w:rsid w:val="00DF648D"/>
    <w:rsid w:val="00DF6966"/>
    <w:rsid w:val="00E020D7"/>
    <w:rsid w:val="00E0216F"/>
    <w:rsid w:val="00E04222"/>
    <w:rsid w:val="00E05C9A"/>
    <w:rsid w:val="00E05F4A"/>
    <w:rsid w:val="00E074A9"/>
    <w:rsid w:val="00E07820"/>
    <w:rsid w:val="00E07B06"/>
    <w:rsid w:val="00E07E36"/>
    <w:rsid w:val="00E1281F"/>
    <w:rsid w:val="00E131A5"/>
    <w:rsid w:val="00E13CEF"/>
    <w:rsid w:val="00E14E13"/>
    <w:rsid w:val="00E1674F"/>
    <w:rsid w:val="00E21389"/>
    <w:rsid w:val="00E21F4E"/>
    <w:rsid w:val="00E24777"/>
    <w:rsid w:val="00E2493A"/>
    <w:rsid w:val="00E25021"/>
    <w:rsid w:val="00E26075"/>
    <w:rsid w:val="00E262B2"/>
    <w:rsid w:val="00E2644D"/>
    <w:rsid w:val="00E307C4"/>
    <w:rsid w:val="00E3152B"/>
    <w:rsid w:val="00E3195F"/>
    <w:rsid w:val="00E35A04"/>
    <w:rsid w:val="00E35FB0"/>
    <w:rsid w:val="00E36977"/>
    <w:rsid w:val="00E369B9"/>
    <w:rsid w:val="00E373BF"/>
    <w:rsid w:val="00E43975"/>
    <w:rsid w:val="00E44747"/>
    <w:rsid w:val="00E4556A"/>
    <w:rsid w:val="00E4561A"/>
    <w:rsid w:val="00E46969"/>
    <w:rsid w:val="00E4755C"/>
    <w:rsid w:val="00E51CCC"/>
    <w:rsid w:val="00E535B4"/>
    <w:rsid w:val="00E53BE7"/>
    <w:rsid w:val="00E54071"/>
    <w:rsid w:val="00E54FD9"/>
    <w:rsid w:val="00E57814"/>
    <w:rsid w:val="00E60282"/>
    <w:rsid w:val="00E61CD8"/>
    <w:rsid w:val="00E63313"/>
    <w:rsid w:val="00E64B36"/>
    <w:rsid w:val="00E65333"/>
    <w:rsid w:val="00E660F1"/>
    <w:rsid w:val="00E66E08"/>
    <w:rsid w:val="00E67515"/>
    <w:rsid w:val="00E67A08"/>
    <w:rsid w:val="00E70661"/>
    <w:rsid w:val="00E71992"/>
    <w:rsid w:val="00E7204F"/>
    <w:rsid w:val="00E729C4"/>
    <w:rsid w:val="00E72FF8"/>
    <w:rsid w:val="00E73A67"/>
    <w:rsid w:val="00E74CC5"/>
    <w:rsid w:val="00E7533D"/>
    <w:rsid w:val="00E76B00"/>
    <w:rsid w:val="00E8008F"/>
    <w:rsid w:val="00E80BB8"/>
    <w:rsid w:val="00E82C8A"/>
    <w:rsid w:val="00E8367D"/>
    <w:rsid w:val="00E85DB1"/>
    <w:rsid w:val="00E87961"/>
    <w:rsid w:val="00E87E49"/>
    <w:rsid w:val="00E87E87"/>
    <w:rsid w:val="00E905C4"/>
    <w:rsid w:val="00E946E7"/>
    <w:rsid w:val="00EA0E11"/>
    <w:rsid w:val="00EA434B"/>
    <w:rsid w:val="00EA47C4"/>
    <w:rsid w:val="00EA6323"/>
    <w:rsid w:val="00EA635A"/>
    <w:rsid w:val="00EB0782"/>
    <w:rsid w:val="00EB0B75"/>
    <w:rsid w:val="00EB0DEC"/>
    <w:rsid w:val="00EB44F5"/>
    <w:rsid w:val="00EB63FE"/>
    <w:rsid w:val="00EB669A"/>
    <w:rsid w:val="00EB7E0B"/>
    <w:rsid w:val="00EC042F"/>
    <w:rsid w:val="00EC0DA8"/>
    <w:rsid w:val="00EC13FB"/>
    <w:rsid w:val="00EC15FA"/>
    <w:rsid w:val="00EC37DD"/>
    <w:rsid w:val="00EC3B65"/>
    <w:rsid w:val="00EC48D4"/>
    <w:rsid w:val="00EC6C40"/>
    <w:rsid w:val="00EC7931"/>
    <w:rsid w:val="00EC79F3"/>
    <w:rsid w:val="00EC7C36"/>
    <w:rsid w:val="00ED20A6"/>
    <w:rsid w:val="00ED3422"/>
    <w:rsid w:val="00ED4556"/>
    <w:rsid w:val="00ED5226"/>
    <w:rsid w:val="00ED5683"/>
    <w:rsid w:val="00ED6D14"/>
    <w:rsid w:val="00EE0F1A"/>
    <w:rsid w:val="00EE2AA0"/>
    <w:rsid w:val="00EE3596"/>
    <w:rsid w:val="00EE3DD8"/>
    <w:rsid w:val="00EE4B30"/>
    <w:rsid w:val="00EE6713"/>
    <w:rsid w:val="00EF1554"/>
    <w:rsid w:val="00EF1AC2"/>
    <w:rsid w:val="00EF22E7"/>
    <w:rsid w:val="00EF2B54"/>
    <w:rsid w:val="00EF305D"/>
    <w:rsid w:val="00EF4238"/>
    <w:rsid w:val="00EF68ED"/>
    <w:rsid w:val="00EF6A36"/>
    <w:rsid w:val="00F01381"/>
    <w:rsid w:val="00F0367F"/>
    <w:rsid w:val="00F049C5"/>
    <w:rsid w:val="00F05594"/>
    <w:rsid w:val="00F0724E"/>
    <w:rsid w:val="00F101AD"/>
    <w:rsid w:val="00F11DD5"/>
    <w:rsid w:val="00F15E93"/>
    <w:rsid w:val="00F16513"/>
    <w:rsid w:val="00F1733A"/>
    <w:rsid w:val="00F17B5F"/>
    <w:rsid w:val="00F20617"/>
    <w:rsid w:val="00F20A0C"/>
    <w:rsid w:val="00F258AF"/>
    <w:rsid w:val="00F273FA"/>
    <w:rsid w:val="00F308B7"/>
    <w:rsid w:val="00F35B79"/>
    <w:rsid w:val="00F362C7"/>
    <w:rsid w:val="00F36E24"/>
    <w:rsid w:val="00F4193B"/>
    <w:rsid w:val="00F4224C"/>
    <w:rsid w:val="00F45181"/>
    <w:rsid w:val="00F45972"/>
    <w:rsid w:val="00F50DA4"/>
    <w:rsid w:val="00F52126"/>
    <w:rsid w:val="00F52AD0"/>
    <w:rsid w:val="00F52F57"/>
    <w:rsid w:val="00F53236"/>
    <w:rsid w:val="00F53574"/>
    <w:rsid w:val="00F5386B"/>
    <w:rsid w:val="00F53E14"/>
    <w:rsid w:val="00F55A6A"/>
    <w:rsid w:val="00F56917"/>
    <w:rsid w:val="00F576F6"/>
    <w:rsid w:val="00F61E46"/>
    <w:rsid w:val="00F62E0C"/>
    <w:rsid w:val="00F63070"/>
    <w:rsid w:val="00F657F5"/>
    <w:rsid w:val="00F65A00"/>
    <w:rsid w:val="00F66AD6"/>
    <w:rsid w:val="00F671C4"/>
    <w:rsid w:val="00F67A60"/>
    <w:rsid w:val="00F70314"/>
    <w:rsid w:val="00F705BC"/>
    <w:rsid w:val="00F73908"/>
    <w:rsid w:val="00F7582B"/>
    <w:rsid w:val="00F77333"/>
    <w:rsid w:val="00F77C37"/>
    <w:rsid w:val="00F806F6"/>
    <w:rsid w:val="00F815E5"/>
    <w:rsid w:val="00F8347C"/>
    <w:rsid w:val="00F879AC"/>
    <w:rsid w:val="00F90A2A"/>
    <w:rsid w:val="00F91E7D"/>
    <w:rsid w:val="00F91F3F"/>
    <w:rsid w:val="00F9554B"/>
    <w:rsid w:val="00F963D4"/>
    <w:rsid w:val="00FA13BA"/>
    <w:rsid w:val="00FA2007"/>
    <w:rsid w:val="00FA4548"/>
    <w:rsid w:val="00FA56EC"/>
    <w:rsid w:val="00FA5B02"/>
    <w:rsid w:val="00FB0CC2"/>
    <w:rsid w:val="00FB0E69"/>
    <w:rsid w:val="00FB412E"/>
    <w:rsid w:val="00FB574A"/>
    <w:rsid w:val="00FB5C21"/>
    <w:rsid w:val="00FB646A"/>
    <w:rsid w:val="00FB674C"/>
    <w:rsid w:val="00FC1EC2"/>
    <w:rsid w:val="00FC2607"/>
    <w:rsid w:val="00FC298F"/>
    <w:rsid w:val="00FC2A67"/>
    <w:rsid w:val="00FC3574"/>
    <w:rsid w:val="00FC69CC"/>
    <w:rsid w:val="00FC6D31"/>
    <w:rsid w:val="00FC7F96"/>
    <w:rsid w:val="00FD0E4A"/>
    <w:rsid w:val="00FD1831"/>
    <w:rsid w:val="00FD341D"/>
    <w:rsid w:val="00FD4419"/>
    <w:rsid w:val="00FD7D38"/>
    <w:rsid w:val="00FE0CDD"/>
    <w:rsid w:val="00FE1AA6"/>
    <w:rsid w:val="00FE26B7"/>
    <w:rsid w:val="00FE372D"/>
    <w:rsid w:val="00FE4BDF"/>
    <w:rsid w:val="00FE4D76"/>
    <w:rsid w:val="00FF1C4F"/>
    <w:rsid w:val="00FF2FCB"/>
    <w:rsid w:val="00FF5D0D"/>
    <w:rsid w:val="00FF6727"/>
    <w:rsid w:val="00FF6E41"/>
    <w:rsid w:val="00FF70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2AF"/>
    <w:pPr>
      <w:bidi/>
    </w:pPr>
    <w:rPr>
      <w:sz w:val="24"/>
      <w:szCs w:val="24"/>
    </w:rPr>
  </w:style>
  <w:style w:type="paragraph" w:styleId="1">
    <w:name w:val="heading 1"/>
    <w:basedOn w:val="a"/>
    <w:next w:val="a"/>
    <w:qFormat/>
    <w:rsid w:val="0081026B"/>
    <w:pPr>
      <w:keepNext/>
      <w:spacing w:before="240" w:after="60"/>
      <w:outlineLvl w:val="0"/>
    </w:pPr>
    <w:rPr>
      <w:b/>
      <w:bCs/>
      <w:kern w:val="32"/>
      <w:sz w:val="32"/>
      <w:szCs w:val="32"/>
    </w:rPr>
  </w:style>
  <w:style w:type="paragraph" w:styleId="2">
    <w:name w:val="heading 2"/>
    <w:basedOn w:val="a"/>
    <w:next w:val="a"/>
    <w:qFormat/>
    <w:rsid w:val="0081026B"/>
    <w:pPr>
      <w:keepNext/>
      <w:spacing w:before="240" w:after="60"/>
      <w:outlineLvl w:val="1"/>
    </w:pPr>
    <w:rPr>
      <w:b/>
      <w:bCs/>
      <w:i/>
      <w:iCs/>
      <w:sz w:val="28"/>
      <w:szCs w:val="28"/>
    </w:rPr>
  </w:style>
  <w:style w:type="paragraph" w:styleId="3">
    <w:name w:val="heading 3"/>
    <w:basedOn w:val="a"/>
    <w:next w:val="a"/>
    <w:qFormat/>
    <w:rsid w:val="0081026B"/>
    <w:pPr>
      <w:keepNext/>
      <w:spacing w:before="240" w:after="60"/>
      <w:outlineLvl w:val="2"/>
    </w:pPr>
    <w:rPr>
      <w:b/>
      <w:bCs/>
      <w:sz w:val="26"/>
      <w:szCs w:val="26"/>
    </w:rPr>
  </w:style>
  <w:style w:type="paragraph" w:styleId="4">
    <w:name w:val="heading 4"/>
    <w:basedOn w:val="a"/>
    <w:next w:val="a"/>
    <w:qFormat/>
    <w:rsid w:val="0081026B"/>
    <w:pPr>
      <w:keepNext/>
      <w:spacing w:before="240" w:after="60"/>
      <w:outlineLvl w:val="3"/>
    </w:pPr>
    <w:rPr>
      <w:b/>
      <w:bCs/>
      <w:sz w:val="28"/>
      <w:szCs w:val="28"/>
    </w:rPr>
  </w:style>
  <w:style w:type="paragraph" w:styleId="5">
    <w:name w:val="heading 5"/>
    <w:basedOn w:val="a"/>
    <w:next w:val="a"/>
    <w:qFormat/>
    <w:rsid w:val="0081026B"/>
    <w:pPr>
      <w:spacing w:before="240" w:after="60"/>
      <w:outlineLvl w:val="4"/>
    </w:pPr>
    <w:rPr>
      <w:b/>
      <w:bCs/>
      <w:i/>
      <w:iCs/>
      <w:sz w:val="26"/>
      <w:szCs w:val="26"/>
    </w:rPr>
  </w:style>
  <w:style w:type="paragraph" w:styleId="6">
    <w:name w:val="heading 6"/>
    <w:basedOn w:val="a"/>
    <w:next w:val="a"/>
    <w:qFormat/>
    <w:rsid w:val="0081026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62D0"/>
    <w:pPr>
      <w:tabs>
        <w:tab w:val="center" w:pos="4153"/>
        <w:tab w:val="right" w:pos="8306"/>
      </w:tabs>
    </w:pPr>
  </w:style>
  <w:style w:type="paragraph" w:customStyle="1" w:styleId="regpar">
    <w:name w:val="regpar"/>
    <w:basedOn w:val="a"/>
    <w:link w:val="regparChar"/>
    <w:rsid w:val="005462D0"/>
    <w:pPr>
      <w:bidi w:val="0"/>
      <w:spacing w:line="300" w:lineRule="exact"/>
      <w:ind w:firstLine="240"/>
      <w:jc w:val="both"/>
    </w:pPr>
    <w:rPr>
      <w:rFonts w:ascii="Times" w:hAnsi="Times" w:cs="Times"/>
    </w:rPr>
  </w:style>
  <w:style w:type="table" w:styleId="a5">
    <w:name w:val="Table Theme"/>
    <w:basedOn w:val="a1"/>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a6">
    <w:name w:val="footer"/>
    <w:basedOn w:val="a"/>
    <w:link w:val="a7"/>
    <w:uiPriority w:val="99"/>
    <w:rsid w:val="00E64B36"/>
    <w:pPr>
      <w:tabs>
        <w:tab w:val="center" w:pos="4153"/>
        <w:tab w:val="right" w:pos="8306"/>
      </w:tabs>
    </w:pPr>
  </w:style>
  <w:style w:type="character" w:customStyle="1" w:styleId="a7">
    <w:name w:val="כותרת תחתונה תו"/>
    <w:link w:val="a6"/>
    <w:uiPriority w:val="99"/>
    <w:rsid w:val="00E64B36"/>
    <w:rPr>
      <w:sz w:val="24"/>
      <w:szCs w:val="24"/>
    </w:rPr>
  </w:style>
  <w:style w:type="character" w:customStyle="1" w:styleId="a4">
    <w:name w:val="כותרת עליונה תו"/>
    <w:link w:val="a3"/>
    <w:uiPriority w:val="99"/>
    <w:rsid w:val="00E64B36"/>
    <w:rPr>
      <w:sz w:val="24"/>
      <w:szCs w:val="24"/>
    </w:rPr>
  </w:style>
  <w:style w:type="paragraph" w:styleId="a8">
    <w:name w:val="Balloon Text"/>
    <w:basedOn w:val="a"/>
    <w:link w:val="a9"/>
    <w:rsid w:val="00E64B36"/>
    <w:rPr>
      <w:rFonts w:ascii="Tahoma" w:hAnsi="Tahoma" w:cs="Tahoma"/>
      <w:sz w:val="16"/>
      <w:szCs w:val="16"/>
    </w:rPr>
  </w:style>
  <w:style w:type="character" w:customStyle="1" w:styleId="a9">
    <w:name w:val="טקסט בלונים תו"/>
    <w:link w:val="a8"/>
    <w:rsid w:val="00E64B36"/>
    <w:rPr>
      <w:rFonts w:ascii="Tahoma" w:hAnsi="Tahoma" w:cs="Tahoma"/>
      <w:sz w:val="16"/>
      <w:szCs w:val="16"/>
    </w:rPr>
  </w:style>
  <w:style w:type="paragraph" w:styleId="aa">
    <w:name w:val="List Paragraph"/>
    <w:basedOn w:val="a"/>
    <w:uiPriority w:val="34"/>
    <w:qFormat/>
    <w:rsid w:val="00961BD6"/>
    <w:pPr>
      <w:bidi w:val="0"/>
      <w:ind w:left="720"/>
      <w:contextualSpacing/>
    </w:pPr>
    <w:rPr>
      <w:rFonts w:eastAsia="Calibri" w:cs="Arial"/>
      <w:szCs w:val="22"/>
    </w:rPr>
  </w:style>
  <w:style w:type="paragraph" w:styleId="ab">
    <w:name w:val="footnote text"/>
    <w:basedOn w:val="a"/>
    <w:link w:val="ac"/>
    <w:unhideWhenUsed/>
    <w:rsid w:val="00596FB4"/>
    <w:pPr>
      <w:bidi w:val="0"/>
      <w:spacing w:line="300" w:lineRule="exact"/>
      <w:jc w:val="both"/>
    </w:pPr>
    <w:rPr>
      <w:rFonts w:ascii="Times" w:hAnsi="Times" w:cs="Times"/>
      <w:sz w:val="20"/>
      <w:szCs w:val="20"/>
    </w:rPr>
  </w:style>
  <w:style w:type="character" w:customStyle="1" w:styleId="ac">
    <w:name w:val="טקסט הערת שוליים תו"/>
    <w:link w:val="ab"/>
    <w:rsid w:val="00596FB4"/>
    <w:rPr>
      <w:rFonts w:ascii="Times" w:hAnsi="Times" w:cs="Times"/>
    </w:rPr>
  </w:style>
  <w:style w:type="character" w:styleId="ad">
    <w:name w:val="footnote reference"/>
    <w:unhideWhenUsed/>
    <w:rsid w:val="00596FB4"/>
    <w:rPr>
      <w:vertAlign w:val="superscript"/>
    </w:rPr>
  </w:style>
  <w:style w:type="paragraph" w:customStyle="1" w:styleId="LetterheadBOI">
    <w:name w:val="Letterhead BOI"/>
    <w:basedOn w:val="regpar"/>
    <w:link w:val="LetterheadBOIChar"/>
    <w:qFormat/>
    <w:rsid w:val="0094738B"/>
    <w:pPr>
      <w:spacing w:line="300" w:lineRule="atLeast"/>
      <w:ind w:firstLine="0"/>
      <w:jc w:val="center"/>
    </w:pPr>
    <w:rPr>
      <w:rFonts w:ascii="Times New Roman" w:hAnsi="Times New Roman" w:cs="David"/>
      <w:b/>
    </w:rPr>
  </w:style>
  <w:style w:type="paragraph" w:customStyle="1" w:styleId="Letterhead2">
    <w:name w:val="Letterhead 2"/>
    <w:basedOn w:val="regpar"/>
    <w:link w:val="Letterhead2Char"/>
    <w:qFormat/>
    <w:rsid w:val="0094738B"/>
    <w:pPr>
      <w:spacing w:line="300" w:lineRule="atLeast"/>
      <w:ind w:firstLine="0"/>
      <w:jc w:val="center"/>
    </w:pPr>
    <w:rPr>
      <w:rFonts w:ascii="Times New Roman" w:hAnsi="Times New Roman" w:cs="Times New Roman"/>
      <w:sz w:val="26"/>
      <w:szCs w:val="26"/>
    </w:rPr>
  </w:style>
  <w:style w:type="character" w:customStyle="1" w:styleId="regparChar">
    <w:name w:val="regpar Char"/>
    <w:basedOn w:val="a0"/>
    <w:link w:val="regpar"/>
    <w:rsid w:val="0094738B"/>
    <w:rPr>
      <w:rFonts w:ascii="Times" w:hAnsi="Times" w:cs="Times"/>
      <w:sz w:val="24"/>
      <w:szCs w:val="24"/>
    </w:rPr>
  </w:style>
  <w:style w:type="character" w:customStyle="1" w:styleId="LetterheadBOIChar">
    <w:name w:val="Letterhead BOI Char"/>
    <w:basedOn w:val="regparChar"/>
    <w:link w:val="LetterheadBOI"/>
    <w:rsid w:val="0094738B"/>
    <w:rPr>
      <w:rFonts w:ascii="Times" w:hAnsi="Times" w:cs="David"/>
      <w:b/>
      <w:sz w:val="24"/>
      <w:szCs w:val="24"/>
    </w:rPr>
  </w:style>
  <w:style w:type="paragraph" w:customStyle="1" w:styleId="PressReleaseTitle">
    <w:name w:val="Press Release Title"/>
    <w:basedOn w:val="a"/>
    <w:link w:val="PressReleaseTitleChar"/>
    <w:qFormat/>
    <w:rsid w:val="0094738B"/>
    <w:pPr>
      <w:tabs>
        <w:tab w:val="center" w:pos="4156"/>
        <w:tab w:val="right" w:pos="8312"/>
      </w:tabs>
      <w:bidi w:val="0"/>
      <w:jc w:val="center"/>
    </w:pPr>
    <w:rPr>
      <w:rFonts w:cs="David"/>
      <w:b/>
      <w:bCs/>
      <w:sz w:val="26"/>
      <w:szCs w:val="26"/>
    </w:rPr>
  </w:style>
  <w:style w:type="character" w:customStyle="1" w:styleId="Letterhead2Char">
    <w:name w:val="Letterhead 2 Char"/>
    <w:basedOn w:val="regparChar"/>
    <w:link w:val="Letterhead2"/>
    <w:rsid w:val="0094738B"/>
    <w:rPr>
      <w:rFonts w:ascii="Times" w:hAnsi="Times" w:cs="Times"/>
      <w:sz w:val="26"/>
      <w:szCs w:val="26"/>
    </w:rPr>
  </w:style>
  <w:style w:type="paragraph" w:customStyle="1" w:styleId="Pressreleaseheading2">
    <w:name w:val="Press release heading 2"/>
    <w:basedOn w:val="PressReleaseTitle"/>
    <w:link w:val="Pressreleaseheading2Char"/>
    <w:qFormat/>
    <w:rsid w:val="0094738B"/>
    <w:rPr>
      <w:b w:val="0"/>
      <w:bCs w:val="0"/>
    </w:rPr>
  </w:style>
  <w:style w:type="character" w:customStyle="1" w:styleId="PressReleaseTitleChar">
    <w:name w:val="Press Release Title Char"/>
    <w:basedOn w:val="a0"/>
    <w:link w:val="PressReleaseTitle"/>
    <w:rsid w:val="0094738B"/>
    <w:rPr>
      <w:rFonts w:cs="David"/>
      <w:b/>
      <w:bCs/>
      <w:sz w:val="26"/>
      <w:szCs w:val="26"/>
    </w:rPr>
  </w:style>
  <w:style w:type="character" w:customStyle="1" w:styleId="Pressreleaseheading2Char">
    <w:name w:val="Press release heading 2 Char"/>
    <w:basedOn w:val="PressReleaseTitleChar"/>
    <w:link w:val="Pressreleaseheading2"/>
    <w:rsid w:val="0094738B"/>
    <w:rPr>
      <w:rFonts w:cs="David"/>
      <w:b w:val="0"/>
      <w:bCs w:val="0"/>
      <w:sz w:val="26"/>
      <w:szCs w:val="26"/>
    </w:rPr>
  </w:style>
  <w:style w:type="character" w:styleId="ae">
    <w:name w:val="annotation reference"/>
    <w:basedOn w:val="a0"/>
    <w:rsid w:val="00833AF3"/>
    <w:rPr>
      <w:sz w:val="16"/>
      <w:szCs w:val="16"/>
    </w:rPr>
  </w:style>
  <w:style w:type="paragraph" w:styleId="af">
    <w:name w:val="annotation text"/>
    <w:basedOn w:val="a"/>
    <w:link w:val="af0"/>
    <w:rsid w:val="00833AF3"/>
    <w:rPr>
      <w:sz w:val="20"/>
      <w:szCs w:val="20"/>
    </w:rPr>
  </w:style>
  <w:style w:type="character" w:customStyle="1" w:styleId="af0">
    <w:name w:val="טקסט הערה תו"/>
    <w:basedOn w:val="a0"/>
    <w:link w:val="af"/>
    <w:rsid w:val="00833AF3"/>
  </w:style>
  <w:style w:type="paragraph" w:styleId="af1">
    <w:name w:val="annotation subject"/>
    <w:basedOn w:val="af"/>
    <w:next w:val="af"/>
    <w:link w:val="af2"/>
    <w:rsid w:val="00833AF3"/>
    <w:rPr>
      <w:b/>
      <w:bCs/>
    </w:rPr>
  </w:style>
  <w:style w:type="character" w:customStyle="1" w:styleId="af2">
    <w:name w:val="נושא הערה תו"/>
    <w:basedOn w:val="af0"/>
    <w:link w:val="af1"/>
    <w:rsid w:val="00833AF3"/>
    <w:rPr>
      <w:b/>
      <w:bCs/>
    </w:rPr>
  </w:style>
  <w:style w:type="paragraph" w:customStyle="1" w:styleId="af3">
    <w:name w:val="כותרת לוח"/>
    <w:basedOn w:val="af4"/>
    <w:link w:val="af5"/>
    <w:qFormat/>
    <w:rsid w:val="00903E7A"/>
    <w:pPr>
      <w:pBdr>
        <w:bottom w:val="none" w:sz="0" w:space="0" w:color="auto"/>
      </w:pBdr>
      <w:spacing w:before="240" w:after="60"/>
      <w:contextualSpacing w:val="0"/>
      <w:jc w:val="center"/>
      <w:outlineLvl w:val="0"/>
    </w:pPr>
    <w:rPr>
      <w:rFonts w:cs="David"/>
      <w:b/>
      <w:bCs/>
      <w:sz w:val="24"/>
      <w:szCs w:val="24"/>
      <w:u w:val="single"/>
      <w:lang w:eastAsia="he-IL"/>
    </w:rPr>
  </w:style>
  <w:style w:type="character" w:customStyle="1" w:styleId="af5">
    <w:name w:val="כותרת לוח תו"/>
    <w:basedOn w:val="af6"/>
    <w:link w:val="af3"/>
    <w:rsid w:val="00903E7A"/>
    <w:rPr>
      <w:rFonts w:asciiTheme="majorHAnsi" w:eastAsiaTheme="majorEastAsia" w:hAnsiTheme="majorHAnsi" w:cs="David"/>
      <w:b/>
      <w:bCs/>
      <w:color w:val="17365D" w:themeColor="text2" w:themeShade="BF"/>
      <w:spacing w:val="5"/>
      <w:kern w:val="28"/>
      <w:sz w:val="24"/>
      <w:szCs w:val="24"/>
      <w:u w:val="single"/>
      <w:lang w:eastAsia="he-IL"/>
    </w:rPr>
  </w:style>
  <w:style w:type="paragraph" w:styleId="af4">
    <w:name w:val="Title"/>
    <w:basedOn w:val="a"/>
    <w:next w:val="a"/>
    <w:link w:val="af6"/>
    <w:qFormat/>
    <w:rsid w:val="00903E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כותרת טקסט תו"/>
    <w:basedOn w:val="a0"/>
    <w:link w:val="af4"/>
    <w:rsid w:val="00903E7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606390">
      <w:bodyDiv w:val="1"/>
      <w:marLeft w:val="0"/>
      <w:marRight w:val="0"/>
      <w:marTop w:val="0"/>
      <w:marBottom w:val="0"/>
      <w:divBdr>
        <w:top w:val="none" w:sz="0" w:space="0" w:color="auto"/>
        <w:left w:val="none" w:sz="0" w:space="0" w:color="auto"/>
        <w:bottom w:val="none" w:sz="0" w:space="0" w:color="auto"/>
        <w:right w:val="none" w:sz="0" w:space="0" w:color="auto"/>
      </w:divBdr>
      <w:divsChild>
        <w:div w:id="634915934">
          <w:marLeft w:val="0"/>
          <w:marRight w:val="0"/>
          <w:marTop w:val="0"/>
          <w:marBottom w:val="0"/>
          <w:divBdr>
            <w:top w:val="none" w:sz="0" w:space="0" w:color="auto"/>
            <w:left w:val="none" w:sz="0" w:space="0" w:color="auto"/>
            <w:bottom w:val="none" w:sz="0" w:space="0" w:color="auto"/>
            <w:right w:val="none" w:sz="0" w:space="0" w:color="auto"/>
          </w:divBdr>
        </w:div>
      </w:divsChild>
    </w:div>
    <w:div w:id="415589100">
      <w:bodyDiv w:val="1"/>
      <w:marLeft w:val="0"/>
      <w:marRight w:val="0"/>
      <w:marTop w:val="0"/>
      <w:marBottom w:val="0"/>
      <w:divBdr>
        <w:top w:val="none" w:sz="0" w:space="0" w:color="auto"/>
        <w:left w:val="none" w:sz="0" w:space="0" w:color="auto"/>
        <w:bottom w:val="none" w:sz="0" w:space="0" w:color="auto"/>
        <w:right w:val="none" w:sz="0" w:space="0" w:color="auto"/>
      </w:divBdr>
      <w:divsChild>
        <w:div w:id="1567640175">
          <w:marLeft w:val="0"/>
          <w:marRight w:val="0"/>
          <w:marTop w:val="0"/>
          <w:marBottom w:val="0"/>
          <w:divBdr>
            <w:top w:val="none" w:sz="0" w:space="0" w:color="auto"/>
            <w:left w:val="none" w:sz="0" w:space="0" w:color="auto"/>
            <w:bottom w:val="none" w:sz="0" w:space="0" w:color="auto"/>
            <w:right w:val="none" w:sz="0" w:space="0" w:color="auto"/>
          </w:divBdr>
        </w:div>
      </w:divsChild>
    </w:div>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 w:id="1972858030">
      <w:bodyDiv w:val="1"/>
      <w:marLeft w:val="0"/>
      <w:marRight w:val="0"/>
      <w:marTop w:val="0"/>
      <w:marBottom w:val="0"/>
      <w:divBdr>
        <w:top w:val="none" w:sz="0" w:space="0" w:color="auto"/>
        <w:left w:val="none" w:sz="0" w:space="0" w:color="auto"/>
        <w:bottom w:val="none" w:sz="0" w:space="0" w:color="auto"/>
        <w:right w:val="none" w:sz="0" w:space="0" w:color="auto"/>
      </w:divBdr>
      <w:divsChild>
        <w:div w:id="600573041">
          <w:marLeft w:val="0"/>
          <w:marRight w:val="0"/>
          <w:marTop w:val="0"/>
          <w:marBottom w:val="0"/>
          <w:divBdr>
            <w:top w:val="none" w:sz="0" w:space="0" w:color="auto"/>
            <w:left w:val="none" w:sz="0" w:space="0" w:color="auto"/>
            <w:bottom w:val="none" w:sz="0" w:space="0" w:color="auto"/>
            <w:right w:val="none" w:sz="0" w:space="0" w:color="auto"/>
          </w:divBdr>
        </w:div>
      </w:divsChild>
    </w:div>
    <w:div w:id="2013215044">
      <w:bodyDiv w:val="1"/>
      <w:marLeft w:val="0"/>
      <w:marRight w:val="0"/>
      <w:marTop w:val="0"/>
      <w:marBottom w:val="0"/>
      <w:divBdr>
        <w:top w:val="none" w:sz="0" w:space="0" w:color="auto"/>
        <w:left w:val="none" w:sz="0" w:space="0" w:color="auto"/>
        <w:bottom w:val="none" w:sz="0" w:space="0" w:color="auto"/>
        <w:right w:val="none" w:sz="0" w:space="0" w:color="auto"/>
      </w:divBdr>
      <w:divsChild>
        <w:div w:id="225648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bankisrael.gov.il/deptdata/pik_mth/pikmth_e.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52537-651F-4419-A24F-34BC7DAEB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1111</Words>
  <Characters>5905</Characters>
  <Application>Microsoft Office Word</Application>
  <DocSecurity>0</DocSecurity>
  <Lines>49</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7002</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2026-06-16T05:33:00Z</dcterms:created>
  <dcterms:modified xsi:type="dcterms:W3CDTF">2026-06-16T06:18:00Z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