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50553" w14:textId="52FAFA69" w:rsidR="00497579" w:rsidRDefault="00497579" w:rsidP="007D377E">
      <w:pPr>
        <w:spacing w:after="120" w:line="360" w:lineRule="auto"/>
        <w:jc w:val="center"/>
        <w:rPr>
          <w:rFonts w:ascii="Segoe UI" w:hAnsi="Segoe UI" w:cs="Segoe UI"/>
          <w:b/>
          <w:bCs/>
          <w:sz w:val="24"/>
          <w:szCs w:val="24"/>
          <w:u w:val="single"/>
        </w:rPr>
      </w:pPr>
      <w:r w:rsidRPr="006858A0">
        <w:rPr>
          <w:noProof/>
        </w:rPr>
        <w:drawing>
          <wp:anchor distT="0" distB="0" distL="114300" distR="114300" simplePos="0" relativeHeight="251658240" behindDoc="0" locked="0" layoutInCell="1" allowOverlap="1" wp14:anchorId="59A36A58" wp14:editId="7F003F4E">
            <wp:simplePos x="0" y="0"/>
            <wp:positionH relativeFrom="column">
              <wp:posOffset>2357120</wp:posOffset>
            </wp:positionH>
            <wp:positionV relativeFrom="paragraph">
              <wp:posOffset>-642208</wp:posOffset>
            </wp:positionV>
            <wp:extent cx="887105" cy="887105"/>
            <wp:effectExtent l="0" t="0" r="8255" b="8255"/>
            <wp:wrapNone/>
            <wp:docPr id="4" name="תמונה 4"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34r\AppData\Local\Microsoft\Windows\Temporary Internet Files\Content.Word\תמונת לוגו חדש.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7105" cy="887105"/>
                    </a:xfrm>
                    <a:prstGeom prst="rect">
                      <a:avLst/>
                    </a:prstGeom>
                    <a:noFill/>
                    <a:ln>
                      <a:noFill/>
                    </a:ln>
                  </pic:spPr>
                </pic:pic>
              </a:graphicData>
            </a:graphic>
          </wp:anchor>
        </w:drawing>
      </w:r>
    </w:p>
    <w:p w14:paraId="396F87CC" w14:textId="0D1A6D05" w:rsidR="00FF5587" w:rsidRPr="004B602C" w:rsidRDefault="007D377E" w:rsidP="004B602C">
      <w:pPr>
        <w:spacing w:after="120" w:line="360" w:lineRule="auto"/>
        <w:jc w:val="center"/>
        <w:rPr>
          <w:rFonts w:ascii="David" w:hAnsi="David" w:cs="David"/>
          <w:b/>
          <w:bCs/>
          <w:sz w:val="24"/>
          <w:szCs w:val="24"/>
          <w:u w:val="single"/>
        </w:rPr>
      </w:pPr>
      <w:r w:rsidRPr="004B602C">
        <w:rPr>
          <w:rFonts w:ascii="David" w:hAnsi="David" w:cs="David"/>
          <w:b/>
          <w:bCs/>
          <w:sz w:val="24"/>
          <w:szCs w:val="24"/>
          <w:u w:val="single"/>
        </w:rPr>
        <w:t>Fi</w:t>
      </w:r>
      <w:r w:rsidR="00FF5587" w:rsidRPr="004B602C">
        <w:rPr>
          <w:rFonts w:ascii="David" w:hAnsi="David" w:cs="David"/>
          <w:b/>
          <w:bCs/>
          <w:sz w:val="24"/>
          <w:szCs w:val="24"/>
          <w:u w:val="single"/>
        </w:rPr>
        <w:t xml:space="preserve">ntech </w:t>
      </w:r>
      <w:r w:rsidRPr="004B602C">
        <w:rPr>
          <w:rFonts w:ascii="David" w:hAnsi="David" w:cs="David"/>
          <w:b/>
          <w:bCs/>
          <w:sz w:val="24"/>
          <w:szCs w:val="24"/>
          <w:u w:val="single"/>
        </w:rPr>
        <w:t>C</w:t>
      </w:r>
      <w:r w:rsidR="00FF5587" w:rsidRPr="004B602C">
        <w:rPr>
          <w:rFonts w:ascii="David" w:hAnsi="David" w:cs="David"/>
          <w:b/>
          <w:bCs/>
          <w:sz w:val="24"/>
          <w:szCs w:val="24"/>
          <w:u w:val="single"/>
        </w:rPr>
        <w:t>onference South Korea, August 2023</w:t>
      </w:r>
    </w:p>
    <w:p w14:paraId="7F5A4323" w14:textId="12C70685" w:rsidR="004B602C" w:rsidRPr="006F18D3" w:rsidRDefault="004B602C" w:rsidP="004B602C">
      <w:pPr>
        <w:pStyle w:val="1"/>
        <w:numPr>
          <w:ilvl w:val="0"/>
          <w:numId w:val="0"/>
        </w:numPr>
        <w:tabs>
          <w:tab w:val="left" w:pos="180"/>
        </w:tabs>
        <w:bidi w:val="0"/>
        <w:spacing w:line="240" w:lineRule="auto"/>
        <w:ind w:right="32"/>
        <w:jc w:val="right"/>
        <w:rPr>
          <w:rtl/>
          <w:lang w:eastAsia="en-US"/>
        </w:rPr>
      </w:pPr>
      <w:r>
        <w:rPr>
          <w:lang w:eastAsia="en-US"/>
        </w:rPr>
        <w:t xml:space="preserve">September </w:t>
      </w:r>
      <w:r>
        <w:rPr>
          <w:lang w:eastAsia="en-US"/>
        </w:rPr>
        <w:t>10</w:t>
      </w:r>
      <w:bookmarkStart w:id="0" w:name="_GoBack"/>
      <w:bookmarkEnd w:id="0"/>
      <w:r>
        <w:rPr>
          <w:lang w:eastAsia="en-US"/>
        </w:rPr>
        <w:t>, 2023</w:t>
      </w:r>
    </w:p>
    <w:p w14:paraId="6920D2FB" w14:textId="77777777" w:rsidR="004B602C" w:rsidRDefault="004B602C" w:rsidP="004B602C">
      <w:pPr>
        <w:spacing w:after="120" w:line="360" w:lineRule="auto"/>
        <w:rPr>
          <w:rFonts w:ascii="David" w:hAnsi="David" w:cs="David"/>
          <w:b/>
          <w:bCs/>
          <w:sz w:val="28"/>
          <w:szCs w:val="28"/>
        </w:rPr>
      </w:pPr>
    </w:p>
    <w:p w14:paraId="0D0965EF" w14:textId="03838F65" w:rsidR="00FF5587" w:rsidRPr="004B602C" w:rsidRDefault="003F6D19" w:rsidP="004B602C">
      <w:pPr>
        <w:spacing w:after="120" w:line="360" w:lineRule="auto"/>
        <w:rPr>
          <w:rFonts w:ascii="David" w:hAnsi="David" w:cs="David"/>
          <w:b/>
          <w:bCs/>
          <w:sz w:val="28"/>
          <w:szCs w:val="28"/>
        </w:rPr>
      </w:pPr>
      <w:r w:rsidRPr="004B602C">
        <w:rPr>
          <w:rFonts w:ascii="David" w:hAnsi="David" w:cs="David"/>
          <w:b/>
          <w:bCs/>
          <w:sz w:val="28"/>
          <w:szCs w:val="28"/>
        </w:rPr>
        <w:t>Speech by Dani</w:t>
      </w:r>
      <w:r w:rsidR="000B5A25" w:rsidRPr="004B602C">
        <w:rPr>
          <w:rFonts w:ascii="David" w:hAnsi="David" w:cs="David"/>
          <w:b/>
          <w:bCs/>
          <w:sz w:val="28"/>
          <w:szCs w:val="28"/>
        </w:rPr>
        <w:t>el</w:t>
      </w:r>
      <w:r w:rsidRPr="004B602C">
        <w:rPr>
          <w:rFonts w:ascii="David" w:hAnsi="David" w:cs="David"/>
          <w:b/>
          <w:bCs/>
          <w:sz w:val="28"/>
          <w:szCs w:val="28"/>
        </w:rPr>
        <w:t xml:space="preserve"> </w:t>
      </w:r>
      <w:proofErr w:type="spellStart"/>
      <w:r w:rsidRPr="004B602C">
        <w:rPr>
          <w:rFonts w:ascii="David" w:hAnsi="David" w:cs="David"/>
          <w:b/>
          <w:bCs/>
          <w:sz w:val="28"/>
          <w:szCs w:val="28"/>
        </w:rPr>
        <w:t>Hahiashvili</w:t>
      </w:r>
      <w:proofErr w:type="spellEnd"/>
      <w:r w:rsidR="00FF5587" w:rsidRPr="004B602C">
        <w:rPr>
          <w:rFonts w:ascii="David" w:hAnsi="David" w:cs="David"/>
          <w:b/>
          <w:bCs/>
          <w:sz w:val="28"/>
          <w:szCs w:val="28"/>
        </w:rPr>
        <w:t>, Supervisor of Banks, Bank of Israel</w:t>
      </w:r>
    </w:p>
    <w:p w14:paraId="445F8E08" w14:textId="77777777" w:rsidR="003F6D19" w:rsidRPr="004B602C" w:rsidRDefault="003F6D19" w:rsidP="004B602C">
      <w:pPr>
        <w:spacing w:after="120" w:line="360" w:lineRule="auto"/>
        <w:rPr>
          <w:rFonts w:ascii="David" w:hAnsi="David" w:cs="David"/>
          <w:sz w:val="24"/>
          <w:szCs w:val="24"/>
        </w:rPr>
      </w:pPr>
    </w:p>
    <w:p w14:paraId="457B6C36" w14:textId="77777777" w:rsidR="003639A3" w:rsidRPr="004B602C" w:rsidRDefault="003639A3" w:rsidP="004B602C">
      <w:pPr>
        <w:spacing w:after="120" w:line="360" w:lineRule="auto"/>
        <w:rPr>
          <w:rFonts w:ascii="David" w:hAnsi="David" w:cs="David"/>
          <w:sz w:val="24"/>
          <w:szCs w:val="24"/>
        </w:rPr>
      </w:pPr>
      <w:r w:rsidRPr="004B602C">
        <w:rPr>
          <w:rFonts w:ascii="David" w:hAnsi="David" w:cs="David"/>
          <w:sz w:val="24"/>
          <w:szCs w:val="24"/>
        </w:rPr>
        <w:t>Distinguish guests,</w:t>
      </w:r>
    </w:p>
    <w:p w14:paraId="20D89B2E" w14:textId="60AF707E" w:rsidR="006A57B5" w:rsidRPr="004B602C" w:rsidRDefault="003F6D19" w:rsidP="004B602C">
      <w:pPr>
        <w:spacing w:after="120" w:line="360" w:lineRule="auto"/>
        <w:rPr>
          <w:rFonts w:ascii="David" w:hAnsi="David" w:cs="David"/>
          <w:sz w:val="24"/>
          <w:szCs w:val="24"/>
        </w:rPr>
      </w:pPr>
      <w:r w:rsidRPr="004B602C">
        <w:rPr>
          <w:rFonts w:ascii="David" w:hAnsi="David" w:cs="David"/>
          <w:sz w:val="24"/>
          <w:szCs w:val="24"/>
        </w:rPr>
        <w:t xml:space="preserve">It is </w:t>
      </w:r>
      <w:r w:rsidR="007514F2" w:rsidRPr="004B602C">
        <w:rPr>
          <w:rFonts w:ascii="David" w:hAnsi="David" w:cs="David"/>
          <w:sz w:val="24"/>
          <w:szCs w:val="24"/>
        </w:rPr>
        <w:t>a great</w:t>
      </w:r>
      <w:r w:rsidRPr="004B602C">
        <w:rPr>
          <w:rFonts w:ascii="David" w:hAnsi="David" w:cs="David"/>
          <w:sz w:val="24"/>
          <w:szCs w:val="24"/>
        </w:rPr>
        <w:t xml:space="preserve"> honor to speak at this important conference.</w:t>
      </w:r>
    </w:p>
    <w:p w14:paraId="30C5F81F" w14:textId="27E888E1" w:rsidR="003F6D19" w:rsidRPr="004B602C" w:rsidRDefault="008C62EF" w:rsidP="004B602C">
      <w:pPr>
        <w:pStyle w:val="NormalWeb"/>
        <w:spacing w:before="0" w:beforeAutospacing="0" w:after="0" w:afterAutospacing="0" w:line="360" w:lineRule="auto"/>
        <w:rPr>
          <w:rFonts w:ascii="David" w:hAnsi="David" w:cs="David"/>
        </w:rPr>
      </w:pPr>
      <w:r w:rsidRPr="004B602C">
        <w:rPr>
          <w:rFonts w:ascii="David" w:hAnsi="David" w:cs="David"/>
        </w:rPr>
        <w:t xml:space="preserve">Coming from what </w:t>
      </w:r>
      <w:proofErr w:type="gramStart"/>
      <w:r w:rsidRPr="004B602C">
        <w:rPr>
          <w:rFonts w:ascii="David" w:hAnsi="David" w:cs="David"/>
        </w:rPr>
        <w:t>is known</w:t>
      </w:r>
      <w:proofErr w:type="gramEnd"/>
      <w:r w:rsidRPr="004B602C">
        <w:rPr>
          <w:rFonts w:ascii="David" w:hAnsi="David" w:cs="David"/>
        </w:rPr>
        <w:t xml:space="preserve"> as “The startup nation”, I would like to share with you how the Bank of Israel and its Banking Supervision Department operate in this ecosystem, encouraging and supporting innovation </w:t>
      </w:r>
      <w:r w:rsidR="003F6D19" w:rsidRPr="004B602C">
        <w:rPr>
          <w:rFonts w:ascii="David" w:hAnsi="David" w:cs="David"/>
        </w:rPr>
        <w:t xml:space="preserve">and the development of the </w:t>
      </w:r>
      <w:proofErr w:type="spellStart"/>
      <w:r w:rsidR="003F6D19" w:rsidRPr="004B602C">
        <w:rPr>
          <w:rFonts w:ascii="David" w:hAnsi="David" w:cs="David"/>
        </w:rPr>
        <w:t>fintech</w:t>
      </w:r>
      <w:proofErr w:type="spellEnd"/>
      <w:r w:rsidR="003F6D19" w:rsidRPr="004B602C">
        <w:rPr>
          <w:rFonts w:ascii="David" w:hAnsi="David" w:cs="David"/>
        </w:rPr>
        <w:t xml:space="preserve"> market.</w:t>
      </w:r>
    </w:p>
    <w:p w14:paraId="5E1B799C" w14:textId="77777777" w:rsidR="008C62EF" w:rsidRPr="004B602C" w:rsidRDefault="008C62EF" w:rsidP="004B602C">
      <w:pPr>
        <w:pStyle w:val="NormalWeb"/>
        <w:spacing w:before="0" w:beforeAutospacing="0" w:after="0" w:afterAutospacing="0" w:line="360" w:lineRule="auto"/>
        <w:rPr>
          <w:rFonts w:ascii="David" w:hAnsi="David" w:cs="David"/>
        </w:rPr>
      </w:pPr>
      <w:r w:rsidRPr="004B602C">
        <w:rPr>
          <w:rFonts w:ascii="David" w:hAnsi="David" w:cs="David"/>
        </w:rPr>
        <w:tab/>
      </w:r>
    </w:p>
    <w:p w14:paraId="6F57E6D1" w14:textId="05EB3811" w:rsidR="008C62EF" w:rsidRPr="004B602C" w:rsidRDefault="00BE6BDD" w:rsidP="004B602C">
      <w:pPr>
        <w:pStyle w:val="NormalWeb"/>
        <w:spacing w:before="0" w:beforeAutospacing="0" w:after="0" w:afterAutospacing="0" w:line="360" w:lineRule="auto"/>
        <w:rPr>
          <w:rFonts w:ascii="David" w:hAnsi="David" w:cs="David"/>
        </w:rPr>
      </w:pPr>
      <w:proofErr w:type="gramStart"/>
      <w:r w:rsidRPr="004B602C">
        <w:rPr>
          <w:rFonts w:ascii="David" w:hAnsi="David" w:cs="David"/>
        </w:rPr>
        <w:t>I'll</w:t>
      </w:r>
      <w:proofErr w:type="gramEnd"/>
      <w:r w:rsidRPr="004B602C">
        <w:rPr>
          <w:rFonts w:ascii="David" w:hAnsi="David" w:cs="David"/>
        </w:rPr>
        <w:t xml:space="preserve"> begin with a</w:t>
      </w:r>
      <w:r w:rsidR="008C62EF" w:rsidRPr="004B602C">
        <w:rPr>
          <w:rFonts w:ascii="David" w:hAnsi="David" w:cs="David"/>
        </w:rPr>
        <w:t xml:space="preserve"> few facts about the nature of</w:t>
      </w:r>
      <w:r w:rsidRPr="004B602C">
        <w:rPr>
          <w:rFonts w:ascii="David" w:hAnsi="David" w:cs="David"/>
        </w:rPr>
        <w:t xml:space="preserve"> the high-tech market in Israel and its significance to Israel's economy, </w:t>
      </w:r>
      <w:r w:rsidR="008C62EF" w:rsidRPr="004B602C">
        <w:rPr>
          <w:rFonts w:ascii="David" w:hAnsi="David" w:cs="David"/>
        </w:rPr>
        <w:t xml:space="preserve">which could explain </w:t>
      </w:r>
      <w:r w:rsidRPr="004B602C">
        <w:rPr>
          <w:rFonts w:ascii="David" w:hAnsi="David" w:cs="David"/>
        </w:rPr>
        <w:t>our country's leadership in the area</w:t>
      </w:r>
      <w:r w:rsidR="008C62EF" w:rsidRPr="004B602C">
        <w:rPr>
          <w:rFonts w:ascii="David" w:hAnsi="David" w:cs="David"/>
        </w:rPr>
        <w:t>:</w:t>
      </w:r>
    </w:p>
    <w:p w14:paraId="1C970D5E" w14:textId="6B44C134" w:rsidR="003F6D19" w:rsidRPr="004B602C" w:rsidRDefault="003F6D19" w:rsidP="004B602C">
      <w:pPr>
        <w:pStyle w:val="aa"/>
        <w:numPr>
          <w:ilvl w:val="0"/>
          <w:numId w:val="1"/>
        </w:numPr>
        <w:spacing w:after="120" w:line="360" w:lineRule="auto"/>
        <w:rPr>
          <w:rFonts w:ascii="David" w:hAnsi="David" w:cs="David"/>
          <w:sz w:val="24"/>
          <w:szCs w:val="24"/>
        </w:rPr>
      </w:pPr>
      <w:proofErr w:type="gramStart"/>
      <w:r w:rsidRPr="004B602C">
        <w:rPr>
          <w:rFonts w:ascii="David" w:hAnsi="David" w:cs="David"/>
          <w:sz w:val="24"/>
          <w:szCs w:val="24"/>
        </w:rPr>
        <w:t>17</w:t>
      </w:r>
      <w:r w:rsidR="002A37E8" w:rsidRPr="004B602C">
        <w:rPr>
          <w:rFonts w:ascii="David" w:hAnsi="David" w:cs="David"/>
          <w:sz w:val="24"/>
          <w:szCs w:val="24"/>
        </w:rPr>
        <w:t xml:space="preserve"> percent </w:t>
      </w:r>
      <w:r w:rsidRPr="004B602C">
        <w:rPr>
          <w:rFonts w:ascii="David" w:hAnsi="David" w:cs="David"/>
          <w:sz w:val="24"/>
          <w:szCs w:val="24"/>
        </w:rPr>
        <w:t xml:space="preserve">of Israel's GDP was </w:t>
      </w:r>
      <w:r w:rsidR="008C62EF" w:rsidRPr="004B602C">
        <w:rPr>
          <w:rFonts w:ascii="David" w:hAnsi="David" w:cs="David"/>
          <w:sz w:val="24"/>
          <w:szCs w:val="24"/>
        </w:rPr>
        <w:t>generated</w:t>
      </w:r>
      <w:r w:rsidRPr="004B602C">
        <w:rPr>
          <w:rFonts w:ascii="David" w:hAnsi="David" w:cs="David"/>
          <w:sz w:val="24"/>
          <w:szCs w:val="24"/>
        </w:rPr>
        <w:t xml:space="preserve"> by high-tech companies</w:t>
      </w:r>
      <w:proofErr w:type="gramEnd"/>
      <w:r w:rsidRPr="004B602C">
        <w:rPr>
          <w:rFonts w:ascii="David" w:hAnsi="David" w:cs="David"/>
          <w:sz w:val="24"/>
          <w:szCs w:val="24"/>
        </w:rPr>
        <w:t>.</w:t>
      </w:r>
    </w:p>
    <w:p w14:paraId="69E87E47" w14:textId="77777777" w:rsidR="003F6D19" w:rsidRPr="004B602C" w:rsidRDefault="003F6D19" w:rsidP="004B602C">
      <w:pPr>
        <w:pStyle w:val="aa"/>
        <w:numPr>
          <w:ilvl w:val="0"/>
          <w:numId w:val="1"/>
        </w:numPr>
        <w:spacing w:after="120" w:line="360" w:lineRule="auto"/>
        <w:rPr>
          <w:rFonts w:ascii="David" w:hAnsi="David" w:cs="David"/>
          <w:sz w:val="24"/>
          <w:szCs w:val="24"/>
        </w:rPr>
      </w:pPr>
      <w:proofErr w:type="gramStart"/>
      <w:r w:rsidRPr="004B602C">
        <w:rPr>
          <w:rFonts w:ascii="David" w:hAnsi="David" w:cs="David"/>
          <w:sz w:val="24"/>
          <w:szCs w:val="24"/>
        </w:rPr>
        <w:t>40</w:t>
      </w:r>
      <w:r w:rsidR="002A37E8" w:rsidRPr="004B602C">
        <w:rPr>
          <w:rFonts w:ascii="David" w:hAnsi="David" w:cs="David"/>
          <w:sz w:val="24"/>
          <w:szCs w:val="24"/>
        </w:rPr>
        <w:t xml:space="preserve"> percent</w:t>
      </w:r>
      <w:proofErr w:type="gramEnd"/>
      <w:r w:rsidR="002A37E8" w:rsidRPr="004B602C">
        <w:rPr>
          <w:rFonts w:ascii="David" w:hAnsi="David" w:cs="David"/>
          <w:sz w:val="24"/>
          <w:szCs w:val="24"/>
        </w:rPr>
        <w:t xml:space="preserve"> </w:t>
      </w:r>
      <w:r w:rsidRPr="004B602C">
        <w:rPr>
          <w:rFonts w:ascii="David" w:hAnsi="David" w:cs="David"/>
          <w:sz w:val="24"/>
          <w:szCs w:val="24"/>
        </w:rPr>
        <w:t>of the business GDP growth in the last 5 years is related to the high-tech sector.</w:t>
      </w:r>
    </w:p>
    <w:p w14:paraId="17414D4D" w14:textId="691C9184" w:rsidR="003F6D19" w:rsidRPr="004B602C" w:rsidRDefault="002A37E8" w:rsidP="004B602C">
      <w:pPr>
        <w:pStyle w:val="aa"/>
        <w:numPr>
          <w:ilvl w:val="0"/>
          <w:numId w:val="1"/>
        </w:numPr>
        <w:spacing w:after="120" w:line="360" w:lineRule="auto"/>
        <w:rPr>
          <w:rFonts w:ascii="David" w:hAnsi="David" w:cs="David"/>
          <w:sz w:val="24"/>
          <w:szCs w:val="24"/>
        </w:rPr>
      </w:pPr>
      <w:proofErr w:type="gramStart"/>
      <w:r w:rsidRPr="004B602C">
        <w:rPr>
          <w:rFonts w:ascii="David" w:hAnsi="David" w:cs="David"/>
          <w:sz w:val="24"/>
          <w:szCs w:val="24"/>
        </w:rPr>
        <w:t>56 percent</w:t>
      </w:r>
      <w:proofErr w:type="gramEnd"/>
      <w:r w:rsidR="003F6D19" w:rsidRPr="004B602C">
        <w:rPr>
          <w:rFonts w:ascii="David" w:hAnsi="David" w:cs="David"/>
          <w:sz w:val="24"/>
          <w:szCs w:val="24"/>
        </w:rPr>
        <w:t xml:space="preserve"> of Israeli exports </w:t>
      </w:r>
      <w:r w:rsidR="008C62EF" w:rsidRPr="004B602C">
        <w:rPr>
          <w:rFonts w:ascii="David" w:hAnsi="David" w:cs="David"/>
          <w:sz w:val="24"/>
          <w:szCs w:val="24"/>
        </w:rPr>
        <w:t>were</w:t>
      </w:r>
      <w:r w:rsidRPr="004B602C">
        <w:rPr>
          <w:rFonts w:ascii="David" w:hAnsi="David" w:cs="David"/>
          <w:sz w:val="24"/>
          <w:szCs w:val="24"/>
        </w:rPr>
        <w:t xml:space="preserve"> </w:t>
      </w:r>
      <w:r w:rsidR="003F6D19" w:rsidRPr="004B602C">
        <w:rPr>
          <w:rFonts w:ascii="David" w:hAnsi="David" w:cs="David"/>
          <w:sz w:val="24"/>
          <w:szCs w:val="24"/>
        </w:rPr>
        <w:t>attributed to high-tech companies.</w:t>
      </w:r>
    </w:p>
    <w:p w14:paraId="785A9CF6" w14:textId="19FC55A9" w:rsidR="003F6D19" w:rsidRPr="004B602C" w:rsidRDefault="003F6D19" w:rsidP="004B602C">
      <w:pPr>
        <w:pStyle w:val="aa"/>
        <w:numPr>
          <w:ilvl w:val="0"/>
          <w:numId w:val="1"/>
        </w:numPr>
        <w:spacing w:after="120" w:line="360" w:lineRule="auto"/>
        <w:rPr>
          <w:rFonts w:ascii="David" w:hAnsi="David" w:cs="David"/>
          <w:sz w:val="24"/>
          <w:szCs w:val="24"/>
        </w:rPr>
      </w:pPr>
      <w:r w:rsidRPr="004B602C">
        <w:rPr>
          <w:rFonts w:ascii="David" w:hAnsi="David" w:cs="David"/>
          <w:sz w:val="24"/>
          <w:szCs w:val="24"/>
        </w:rPr>
        <w:t>12</w:t>
      </w:r>
      <w:r w:rsidR="002A37E8" w:rsidRPr="004B602C">
        <w:rPr>
          <w:rFonts w:ascii="David" w:hAnsi="David" w:cs="David"/>
          <w:sz w:val="24"/>
          <w:szCs w:val="24"/>
        </w:rPr>
        <w:t xml:space="preserve"> percent </w:t>
      </w:r>
      <w:r w:rsidRPr="004B602C">
        <w:rPr>
          <w:rFonts w:ascii="David" w:hAnsi="David" w:cs="David"/>
          <w:sz w:val="24"/>
          <w:szCs w:val="24"/>
        </w:rPr>
        <w:t>of Israeli employees work</w:t>
      </w:r>
      <w:r w:rsidR="008C62EF" w:rsidRPr="004B602C">
        <w:rPr>
          <w:rFonts w:ascii="David" w:hAnsi="David" w:cs="David"/>
          <w:sz w:val="24"/>
          <w:szCs w:val="24"/>
        </w:rPr>
        <w:t>ed</w:t>
      </w:r>
      <w:r w:rsidRPr="004B602C">
        <w:rPr>
          <w:rFonts w:ascii="David" w:hAnsi="David" w:cs="David"/>
          <w:sz w:val="24"/>
          <w:szCs w:val="24"/>
        </w:rPr>
        <w:t xml:space="preserve"> in high-tech</w:t>
      </w:r>
      <w:r w:rsidR="008C62EF" w:rsidRPr="004B602C">
        <w:rPr>
          <w:rFonts w:ascii="David" w:hAnsi="David" w:cs="David"/>
          <w:sz w:val="24"/>
          <w:szCs w:val="24"/>
        </w:rPr>
        <w:t xml:space="preserve"> sector, while </w:t>
      </w:r>
      <w:proofErr w:type="gramStart"/>
      <w:r w:rsidRPr="004B602C">
        <w:rPr>
          <w:rFonts w:ascii="David" w:hAnsi="David" w:cs="David"/>
          <w:sz w:val="24"/>
          <w:szCs w:val="24"/>
        </w:rPr>
        <w:t>25</w:t>
      </w:r>
      <w:r w:rsidR="002A37E8" w:rsidRPr="004B602C">
        <w:rPr>
          <w:rFonts w:ascii="David" w:hAnsi="David" w:cs="David"/>
          <w:sz w:val="24"/>
          <w:szCs w:val="24"/>
        </w:rPr>
        <w:t xml:space="preserve"> </w:t>
      </w:r>
      <w:r w:rsidR="003105F6" w:rsidRPr="004B602C">
        <w:rPr>
          <w:rFonts w:ascii="David" w:hAnsi="David" w:cs="David"/>
          <w:sz w:val="24"/>
          <w:szCs w:val="24"/>
        </w:rPr>
        <w:t>percent of</w:t>
      </w:r>
      <w:r w:rsidRPr="004B602C">
        <w:rPr>
          <w:rFonts w:ascii="David" w:hAnsi="David" w:cs="David"/>
          <w:sz w:val="24"/>
          <w:szCs w:val="24"/>
        </w:rPr>
        <w:t xml:space="preserve"> all income tax is paid by high-tech employees</w:t>
      </w:r>
      <w:proofErr w:type="gramEnd"/>
      <w:r w:rsidRPr="004B602C">
        <w:rPr>
          <w:rFonts w:ascii="David" w:hAnsi="David" w:cs="David"/>
          <w:sz w:val="24"/>
          <w:szCs w:val="24"/>
        </w:rPr>
        <w:t>.</w:t>
      </w:r>
    </w:p>
    <w:p w14:paraId="474487EC" w14:textId="67BD2805" w:rsidR="003F6D19" w:rsidRPr="004B602C" w:rsidRDefault="003639A3" w:rsidP="004B602C">
      <w:pPr>
        <w:pStyle w:val="aa"/>
        <w:numPr>
          <w:ilvl w:val="0"/>
          <w:numId w:val="1"/>
        </w:numPr>
        <w:spacing w:after="120" w:line="360" w:lineRule="auto"/>
        <w:rPr>
          <w:rFonts w:ascii="David" w:hAnsi="David" w:cs="David"/>
          <w:sz w:val="24"/>
          <w:szCs w:val="24"/>
        </w:rPr>
      </w:pPr>
      <w:proofErr w:type="gramStart"/>
      <w:r w:rsidRPr="004B602C">
        <w:rPr>
          <w:rFonts w:ascii="David" w:hAnsi="David" w:cs="David"/>
          <w:sz w:val="24"/>
          <w:szCs w:val="24"/>
        </w:rPr>
        <w:t>And</w:t>
      </w:r>
      <w:proofErr w:type="gramEnd"/>
      <w:r w:rsidRPr="004B602C">
        <w:rPr>
          <w:rFonts w:ascii="David" w:hAnsi="David" w:cs="David"/>
          <w:sz w:val="24"/>
          <w:szCs w:val="24"/>
        </w:rPr>
        <w:t xml:space="preserve"> a</w:t>
      </w:r>
      <w:r w:rsidR="003F6D19" w:rsidRPr="004B602C">
        <w:rPr>
          <w:rFonts w:ascii="David" w:hAnsi="David" w:cs="David"/>
          <w:sz w:val="24"/>
          <w:szCs w:val="24"/>
        </w:rPr>
        <w:t xml:space="preserve">ccording to OECD data, Israel continues to lead the world in R&amp;D </w:t>
      </w:r>
      <w:r w:rsidR="008C62EF" w:rsidRPr="004B602C">
        <w:rPr>
          <w:rFonts w:ascii="David" w:hAnsi="David" w:cs="David"/>
          <w:sz w:val="24"/>
          <w:szCs w:val="24"/>
        </w:rPr>
        <w:t xml:space="preserve">investment </w:t>
      </w:r>
      <w:r w:rsidR="003F6D19" w:rsidRPr="004B602C">
        <w:rPr>
          <w:rFonts w:ascii="David" w:hAnsi="David" w:cs="David"/>
          <w:sz w:val="24"/>
          <w:szCs w:val="24"/>
        </w:rPr>
        <w:t xml:space="preserve">as a </w:t>
      </w:r>
      <w:r w:rsidR="002A37E8" w:rsidRPr="004B602C">
        <w:rPr>
          <w:rFonts w:ascii="David" w:hAnsi="David" w:cs="David"/>
          <w:sz w:val="24"/>
          <w:szCs w:val="24"/>
        </w:rPr>
        <w:t xml:space="preserve">percentage </w:t>
      </w:r>
      <w:r w:rsidR="003F6D19" w:rsidRPr="004B602C">
        <w:rPr>
          <w:rFonts w:ascii="David" w:hAnsi="David" w:cs="David"/>
          <w:sz w:val="24"/>
          <w:szCs w:val="24"/>
        </w:rPr>
        <w:t>of GDP</w:t>
      </w:r>
      <w:r w:rsidR="002A37E8" w:rsidRPr="004B602C">
        <w:rPr>
          <w:rFonts w:ascii="David" w:hAnsi="David" w:cs="David"/>
          <w:sz w:val="24"/>
          <w:szCs w:val="24"/>
        </w:rPr>
        <w:t>,</w:t>
      </w:r>
      <w:r w:rsidR="003F6D19" w:rsidRPr="004B602C">
        <w:rPr>
          <w:rFonts w:ascii="David" w:hAnsi="David" w:cs="David"/>
          <w:sz w:val="24"/>
          <w:szCs w:val="24"/>
        </w:rPr>
        <w:t xml:space="preserve"> and </w:t>
      </w:r>
      <w:r w:rsidR="002A37E8" w:rsidRPr="004B602C">
        <w:rPr>
          <w:rFonts w:ascii="David" w:hAnsi="David" w:cs="David"/>
          <w:sz w:val="24"/>
          <w:szCs w:val="24"/>
        </w:rPr>
        <w:t xml:space="preserve">was </w:t>
      </w:r>
      <w:r w:rsidR="003F6D19" w:rsidRPr="004B602C">
        <w:rPr>
          <w:rFonts w:ascii="David" w:hAnsi="David" w:cs="David"/>
          <w:sz w:val="24"/>
          <w:szCs w:val="24"/>
        </w:rPr>
        <w:t>the first to cross the 5</w:t>
      </w:r>
      <w:r w:rsidR="002A37E8" w:rsidRPr="004B602C">
        <w:rPr>
          <w:rFonts w:ascii="David" w:hAnsi="David" w:cs="David"/>
          <w:sz w:val="24"/>
          <w:szCs w:val="24"/>
        </w:rPr>
        <w:t xml:space="preserve"> percent</w:t>
      </w:r>
      <w:r w:rsidR="003F6D19" w:rsidRPr="004B602C">
        <w:rPr>
          <w:rFonts w:ascii="David" w:hAnsi="David" w:cs="David"/>
          <w:sz w:val="24"/>
          <w:szCs w:val="24"/>
        </w:rPr>
        <w:t xml:space="preserve"> threshold (2019), </w:t>
      </w:r>
      <w:r w:rsidR="002A37E8" w:rsidRPr="004B602C">
        <w:rPr>
          <w:rFonts w:ascii="David" w:hAnsi="David" w:cs="David"/>
          <w:sz w:val="24"/>
          <w:szCs w:val="24"/>
        </w:rPr>
        <w:t xml:space="preserve">at </w:t>
      </w:r>
      <w:r w:rsidR="003F6D19" w:rsidRPr="004B602C">
        <w:rPr>
          <w:rFonts w:ascii="David" w:hAnsi="David" w:cs="David"/>
          <w:sz w:val="24"/>
          <w:szCs w:val="24"/>
        </w:rPr>
        <w:t>5.4</w:t>
      </w:r>
      <w:r w:rsidR="002A37E8" w:rsidRPr="004B602C">
        <w:rPr>
          <w:rFonts w:ascii="David" w:hAnsi="David" w:cs="David"/>
          <w:sz w:val="24"/>
          <w:szCs w:val="24"/>
        </w:rPr>
        <w:t xml:space="preserve"> percent</w:t>
      </w:r>
      <w:r w:rsidR="003F6D19" w:rsidRPr="004B602C">
        <w:rPr>
          <w:rFonts w:ascii="David" w:hAnsi="David" w:cs="David"/>
          <w:sz w:val="24"/>
          <w:szCs w:val="24"/>
        </w:rPr>
        <w:t>. South Korea</w:t>
      </w:r>
      <w:r w:rsidR="00654579" w:rsidRPr="004B602C">
        <w:rPr>
          <w:rFonts w:ascii="David" w:hAnsi="David" w:cs="David"/>
          <w:sz w:val="24"/>
          <w:szCs w:val="24"/>
        </w:rPr>
        <w:t>,</w:t>
      </w:r>
      <w:r w:rsidR="008C62EF" w:rsidRPr="004B602C">
        <w:rPr>
          <w:rFonts w:ascii="David" w:hAnsi="David" w:cs="David"/>
          <w:sz w:val="24"/>
          <w:szCs w:val="24"/>
        </w:rPr>
        <w:t xml:space="preserve"> by the way, </w:t>
      </w:r>
      <w:r w:rsidR="000B77E9" w:rsidRPr="004B602C">
        <w:rPr>
          <w:rFonts w:ascii="David" w:hAnsi="David" w:cs="David"/>
          <w:sz w:val="24"/>
          <w:szCs w:val="24"/>
        </w:rPr>
        <w:t>came in second at</w:t>
      </w:r>
      <w:r w:rsidR="003F6D19" w:rsidRPr="004B602C">
        <w:rPr>
          <w:rFonts w:ascii="David" w:hAnsi="David" w:cs="David"/>
          <w:sz w:val="24"/>
          <w:szCs w:val="24"/>
        </w:rPr>
        <w:t xml:space="preserve"> 4.8</w:t>
      </w:r>
      <w:r w:rsidR="000B77E9" w:rsidRPr="004B602C">
        <w:rPr>
          <w:rFonts w:ascii="David" w:hAnsi="David" w:cs="David"/>
          <w:sz w:val="24"/>
          <w:szCs w:val="24"/>
        </w:rPr>
        <w:t xml:space="preserve"> percent</w:t>
      </w:r>
      <w:r w:rsidR="003F6D19" w:rsidRPr="004B602C">
        <w:rPr>
          <w:rFonts w:ascii="David" w:hAnsi="David" w:cs="David"/>
          <w:sz w:val="24"/>
          <w:szCs w:val="24"/>
        </w:rPr>
        <w:t>.</w:t>
      </w:r>
    </w:p>
    <w:p w14:paraId="48A937FF" w14:textId="77777777" w:rsidR="00BE6BDD" w:rsidRPr="004B602C" w:rsidRDefault="00BE6BDD" w:rsidP="004B602C">
      <w:pPr>
        <w:spacing w:after="120" w:line="360" w:lineRule="auto"/>
        <w:ind w:firstLine="720"/>
        <w:rPr>
          <w:rFonts w:ascii="David" w:hAnsi="David" w:cs="David"/>
          <w:sz w:val="24"/>
          <w:szCs w:val="24"/>
        </w:rPr>
      </w:pPr>
    </w:p>
    <w:p w14:paraId="46C7C90E" w14:textId="1ED605EF" w:rsidR="0069255E" w:rsidRPr="004B602C" w:rsidRDefault="000B77E9" w:rsidP="004B602C">
      <w:pPr>
        <w:spacing w:after="120" w:line="360" w:lineRule="auto"/>
        <w:rPr>
          <w:rFonts w:ascii="David" w:hAnsi="David" w:cs="David"/>
          <w:sz w:val="24"/>
          <w:szCs w:val="24"/>
        </w:rPr>
      </w:pPr>
      <w:r w:rsidRPr="004B602C">
        <w:rPr>
          <w:rFonts w:ascii="David" w:hAnsi="David" w:cs="David"/>
          <w:sz w:val="24"/>
          <w:szCs w:val="24"/>
        </w:rPr>
        <w:t>Zooming in</w:t>
      </w:r>
      <w:r w:rsidR="002A37E8" w:rsidRPr="004B602C">
        <w:rPr>
          <w:rFonts w:ascii="David" w:hAnsi="David" w:cs="David"/>
          <w:sz w:val="24"/>
          <w:szCs w:val="24"/>
        </w:rPr>
        <w:t xml:space="preserve"> </w:t>
      </w:r>
      <w:r w:rsidR="003F6D19" w:rsidRPr="004B602C">
        <w:rPr>
          <w:rFonts w:ascii="David" w:hAnsi="David" w:cs="David"/>
          <w:sz w:val="24"/>
          <w:szCs w:val="24"/>
        </w:rPr>
        <w:t>fr</w:t>
      </w:r>
      <w:r w:rsidR="002A37E8" w:rsidRPr="004B602C">
        <w:rPr>
          <w:rFonts w:ascii="David" w:hAnsi="David" w:cs="David"/>
          <w:sz w:val="24"/>
          <w:szCs w:val="24"/>
        </w:rPr>
        <w:t xml:space="preserve">om high-tech to </w:t>
      </w:r>
      <w:proofErr w:type="spellStart"/>
      <w:r w:rsidR="003105F6" w:rsidRPr="004B602C">
        <w:rPr>
          <w:rFonts w:ascii="David" w:hAnsi="David" w:cs="David"/>
          <w:sz w:val="24"/>
          <w:szCs w:val="24"/>
        </w:rPr>
        <w:t>fintech</w:t>
      </w:r>
      <w:proofErr w:type="spellEnd"/>
      <w:r w:rsidR="003105F6" w:rsidRPr="004B602C">
        <w:rPr>
          <w:rFonts w:ascii="David" w:hAnsi="David" w:cs="David"/>
          <w:sz w:val="24"/>
          <w:szCs w:val="24"/>
        </w:rPr>
        <w:t>, the</w:t>
      </w:r>
      <w:r w:rsidR="003F6D19" w:rsidRPr="004B602C">
        <w:rPr>
          <w:rFonts w:ascii="David" w:hAnsi="David" w:cs="David"/>
          <w:sz w:val="24"/>
          <w:szCs w:val="24"/>
        </w:rPr>
        <w:t xml:space="preserve"> </w:t>
      </w:r>
      <w:r w:rsidR="002A37E8" w:rsidRPr="004B602C">
        <w:rPr>
          <w:rFonts w:ascii="David" w:hAnsi="David" w:cs="David"/>
          <w:sz w:val="24"/>
          <w:szCs w:val="24"/>
        </w:rPr>
        <w:t>I</w:t>
      </w:r>
      <w:r w:rsidR="003F6D19" w:rsidRPr="004B602C">
        <w:rPr>
          <w:rFonts w:ascii="David" w:hAnsi="David" w:cs="David"/>
          <w:sz w:val="24"/>
          <w:szCs w:val="24"/>
        </w:rPr>
        <w:t xml:space="preserve">sraeli </w:t>
      </w:r>
      <w:proofErr w:type="spellStart"/>
      <w:r w:rsidR="002A37E8" w:rsidRPr="004B602C">
        <w:rPr>
          <w:rFonts w:ascii="David" w:hAnsi="David" w:cs="David"/>
          <w:sz w:val="24"/>
          <w:szCs w:val="24"/>
        </w:rPr>
        <w:t>f</w:t>
      </w:r>
      <w:r w:rsidR="003F6D19" w:rsidRPr="004B602C">
        <w:rPr>
          <w:rFonts w:ascii="David" w:hAnsi="David" w:cs="David"/>
          <w:sz w:val="24"/>
          <w:szCs w:val="24"/>
        </w:rPr>
        <w:t>intech</w:t>
      </w:r>
      <w:proofErr w:type="spellEnd"/>
      <w:r w:rsidR="003F6D19" w:rsidRPr="004B602C">
        <w:rPr>
          <w:rFonts w:ascii="David" w:hAnsi="David" w:cs="David"/>
          <w:sz w:val="24"/>
          <w:szCs w:val="24"/>
        </w:rPr>
        <w:t xml:space="preserve"> </w:t>
      </w:r>
      <w:r w:rsidRPr="004B602C">
        <w:rPr>
          <w:rFonts w:ascii="David" w:hAnsi="David" w:cs="David"/>
          <w:sz w:val="24"/>
          <w:szCs w:val="24"/>
        </w:rPr>
        <w:t>scene</w:t>
      </w:r>
      <w:r w:rsidR="003F6D19" w:rsidRPr="004B602C">
        <w:rPr>
          <w:rFonts w:ascii="David" w:hAnsi="David" w:cs="David"/>
          <w:sz w:val="24"/>
          <w:szCs w:val="24"/>
        </w:rPr>
        <w:t xml:space="preserve"> is a </w:t>
      </w:r>
      <w:r w:rsidR="002A37E8" w:rsidRPr="004B602C">
        <w:rPr>
          <w:rFonts w:ascii="David" w:hAnsi="David" w:cs="David"/>
          <w:sz w:val="24"/>
          <w:szCs w:val="24"/>
        </w:rPr>
        <w:t>vibrant</w:t>
      </w:r>
      <w:r w:rsidR="003F6D19" w:rsidRPr="004B602C">
        <w:rPr>
          <w:rFonts w:ascii="David" w:hAnsi="David" w:cs="David"/>
          <w:sz w:val="24"/>
          <w:szCs w:val="24"/>
        </w:rPr>
        <w:t xml:space="preserve"> sector </w:t>
      </w:r>
      <w:r w:rsidRPr="004B602C">
        <w:rPr>
          <w:rFonts w:ascii="David" w:hAnsi="David" w:cs="David"/>
          <w:sz w:val="24"/>
          <w:szCs w:val="24"/>
        </w:rPr>
        <w:t>composed of nearly</w:t>
      </w:r>
      <w:r w:rsidR="003F6D19" w:rsidRPr="004B602C">
        <w:rPr>
          <w:rFonts w:ascii="David" w:hAnsi="David" w:cs="David"/>
          <w:sz w:val="24"/>
          <w:szCs w:val="24"/>
        </w:rPr>
        <w:t xml:space="preserve"> 500 </w:t>
      </w:r>
      <w:proofErr w:type="spellStart"/>
      <w:r w:rsidR="003F6D19" w:rsidRPr="004B602C">
        <w:rPr>
          <w:rFonts w:ascii="David" w:hAnsi="David" w:cs="David"/>
          <w:sz w:val="24"/>
          <w:szCs w:val="24"/>
        </w:rPr>
        <w:t>fintech</w:t>
      </w:r>
      <w:proofErr w:type="spellEnd"/>
      <w:r w:rsidR="003F6D19" w:rsidRPr="004B602C">
        <w:rPr>
          <w:rFonts w:ascii="David" w:hAnsi="David" w:cs="David"/>
          <w:sz w:val="24"/>
          <w:szCs w:val="24"/>
        </w:rPr>
        <w:t xml:space="preserve"> companies </w:t>
      </w:r>
      <w:r w:rsidRPr="004B602C">
        <w:rPr>
          <w:rFonts w:ascii="David" w:hAnsi="David" w:cs="David"/>
          <w:sz w:val="24"/>
          <w:szCs w:val="24"/>
        </w:rPr>
        <w:t>spreading across a variety of</w:t>
      </w:r>
      <w:r w:rsidR="003F6D19" w:rsidRPr="004B602C">
        <w:rPr>
          <w:rFonts w:ascii="David" w:hAnsi="David" w:cs="David"/>
          <w:sz w:val="24"/>
          <w:szCs w:val="24"/>
        </w:rPr>
        <w:t xml:space="preserve"> financial fields: trading, payments, enterprise solutions, anti</w:t>
      </w:r>
      <w:r w:rsidR="0038597C" w:rsidRPr="004B602C">
        <w:rPr>
          <w:rFonts w:ascii="David" w:hAnsi="David" w:cs="David"/>
          <w:sz w:val="24"/>
          <w:szCs w:val="24"/>
        </w:rPr>
        <w:t>-</w:t>
      </w:r>
      <w:r w:rsidR="003F6D19" w:rsidRPr="004B602C">
        <w:rPr>
          <w:rFonts w:ascii="David" w:hAnsi="David" w:cs="David"/>
          <w:sz w:val="24"/>
          <w:szCs w:val="24"/>
        </w:rPr>
        <w:t xml:space="preserve">fraud, </w:t>
      </w:r>
      <w:proofErr w:type="spellStart"/>
      <w:r w:rsidR="003F6D19" w:rsidRPr="004B602C">
        <w:rPr>
          <w:rFonts w:ascii="David" w:hAnsi="David" w:cs="David"/>
          <w:sz w:val="24"/>
          <w:szCs w:val="24"/>
        </w:rPr>
        <w:t>insur</w:t>
      </w:r>
      <w:r w:rsidRPr="004B602C">
        <w:rPr>
          <w:rFonts w:ascii="David" w:hAnsi="David" w:cs="David"/>
          <w:sz w:val="24"/>
          <w:szCs w:val="24"/>
        </w:rPr>
        <w:t>-</w:t>
      </w:r>
      <w:r w:rsidR="003F6D19" w:rsidRPr="004B602C">
        <w:rPr>
          <w:rFonts w:ascii="David" w:hAnsi="David" w:cs="David"/>
          <w:sz w:val="24"/>
          <w:szCs w:val="24"/>
        </w:rPr>
        <w:t>etech</w:t>
      </w:r>
      <w:proofErr w:type="spellEnd"/>
      <w:r w:rsidR="003F6D19" w:rsidRPr="004B602C">
        <w:rPr>
          <w:rFonts w:ascii="David" w:hAnsi="David" w:cs="David"/>
          <w:sz w:val="24"/>
          <w:szCs w:val="24"/>
        </w:rPr>
        <w:t>, lending</w:t>
      </w:r>
      <w:r w:rsidR="0038597C" w:rsidRPr="004B602C">
        <w:rPr>
          <w:rFonts w:ascii="David" w:hAnsi="David" w:cs="David"/>
          <w:sz w:val="24"/>
          <w:szCs w:val="24"/>
        </w:rPr>
        <w:t>,</w:t>
      </w:r>
      <w:r w:rsidR="003F6D19" w:rsidRPr="004B602C">
        <w:rPr>
          <w:rFonts w:ascii="David" w:hAnsi="David" w:cs="David"/>
          <w:sz w:val="24"/>
          <w:szCs w:val="24"/>
        </w:rPr>
        <w:t xml:space="preserve"> and personal management. </w:t>
      </w:r>
      <w:r w:rsidR="0069255E" w:rsidRPr="004B602C">
        <w:rPr>
          <w:rFonts w:ascii="David" w:hAnsi="David" w:cs="David"/>
          <w:sz w:val="24"/>
          <w:szCs w:val="24"/>
        </w:rPr>
        <w:t xml:space="preserve">Fintech leads as one of three fields that has attracted the majority of investment in recent years (along with cyber and enterprise software).  Funding reached 8 billion dollars in 2021, decreased significantly to 3 billion dollars in 2022, and continued to </w:t>
      </w:r>
      <w:r w:rsidR="0069255E" w:rsidRPr="004B602C">
        <w:rPr>
          <w:rFonts w:ascii="David" w:hAnsi="David" w:cs="David"/>
          <w:sz w:val="24"/>
          <w:szCs w:val="24"/>
        </w:rPr>
        <w:lastRenderedPageBreak/>
        <w:t>decline in the first half of 2023, a dip similar to market behavior around the world. Going forward, we can see a slight improvement though it may bel too early to tell.</w:t>
      </w:r>
    </w:p>
    <w:p w14:paraId="734ED5DF" w14:textId="77777777" w:rsidR="00BE6BDD" w:rsidRPr="004B602C" w:rsidRDefault="0069255E" w:rsidP="004B602C">
      <w:pPr>
        <w:spacing w:after="120" w:line="360" w:lineRule="auto"/>
        <w:rPr>
          <w:rFonts w:ascii="David" w:hAnsi="David" w:cs="David"/>
          <w:sz w:val="24"/>
          <w:szCs w:val="24"/>
        </w:rPr>
      </w:pPr>
      <w:r w:rsidRPr="004B602C">
        <w:rPr>
          <w:rFonts w:ascii="David" w:hAnsi="David" w:cs="David"/>
          <w:sz w:val="24"/>
          <w:szCs w:val="24"/>
        </w:rPr>
        <w:t xml:space="preserve"> </w:t>
      </w:r>
      <w:r w:rsidR="00BE6BDD" w:rsidRPr="004B602C">
        <w:rPr>
          <w:rFonts w:ascii="David" w:hAnsi="David" w:cs="David"/>
          <w:sz w:val="24"/>
          <w:szCs w:val="24"/>
        </w:rPr>
        <w:tab/>
      </w:r>
    </w:p>
    <w:p w14:paraId="4F5D3932" w14:textId="4DC07413" w:rsidR="002E600A" w:rsidRPr="004B602C" w:rsidRDefault="003639A3" w:rsidP="004B602C">
      <w:pPr>
        <w:spacing w:after="120" w:line="360" w:lineRule="auto"/>
        <w:rPr>
          <w:rFonts w:ascii="David" w:hAnsi="David" w:cs="David"/>
          <w:sz w:val="24"/>
          <w:szCs w:val="24"/>
        </w:rPr>
      </w:pPr>
      <w:r w:rsidRPr="004B602C">
        <w:rPr>
          <w:rFonts w:ascii="David" w:hAnsi="David" w:cs="David"/>
          <w:sz w:val="24"/>
          <w:szCs w:val="24"/>
        </w:rPr>
        <w:t>So, h</w:t>
      </w:r>
      <w:r w:rsidR="003F6D19" w:rsidRPr="004B602C">
        <w:rPr>
          <w:rFonts w:ascii="David" w:hAnsi="David" w:cs="David"/>
          <w:sz w:val="24"/>
          <w:szCs w:val="24"/>
        </w:rPr>
        <w:t xml:space="preserve">ow do we, as </w:t>
      </w:r>
      <w:r w:rsidR="00D3173E" w:rsidRPr="004B602C">
        <w:rPr>
          <w:rFonts w:ascii="David" w:hAnsi="David" w:cs="David"/>
          <w:sz w:val="24"/>
          <w:szCs w:val="24"/>
        </w:rPr>
        <w:t>a</w:t>
      </w:r>
      <w:r w:rsidR="003F6D19" w:rsidRPr="004B602C">
        <w:rPr>
          <w:rFonts w:ascii="David" w:hAnsi="David" w:cs="David"/>
          <w:sz w:val="24"/>
          <w:szCs w:val="24"/>
        </w:rPr>
        <w:t xml:space="preserve"> regulator, fit into the ecosystem that </w:t>
      </w:r>
      <w:proofErr w:type="gramStart"/>
      <w:r w:rsidR="003F6D19" w:rsidRPr="004B602C">
        <w:rPr>
          <w:rFonts w:ascii="David" w:hAnsi="David" w:cs="David"/>
          <w:sz w:val="24"/>
          <w:szCs w:val="24"/>
        </w:rPr>
        <w:t>I</w:t>
      </w:r>
      <w:r w:rsidR="00EC7788" w:rsidRPr="004B602C">
        <w:rPr>
          <w:rFonts w:ascii="David" w:hAnsi="David" w:cs="David"/>
          <w:sz w:val="24"/>
          <w:szCs w:val="24"/>
        </w:rPr>
        <w:t>'ve</w:t>
      </w:r>
      <w:proofErr w:type="gramEnd"/>
      <w:r w:rsidR="003F6D19" w:rsidRPr="004B602C">
        <w:rPr>
          <w:rFonts w:ascii="David" w:hAnsi="David" w:cs="David"/>
          <w:sz w:val="24"/>
          <w:szCs w:val="24"/>
        </w:rPr>
        <w:t xml:space="preserve"> described and encourage innovation? </w:t>
      </w:r>
      <w:r w:rsidR="0038597C" w:rsidRPr="004B602C">
        <w:rPr>
          <w:rFonts w:ascii="David" w:hAnsi="David" w:cs="David"/>
          <w:sz w:val="24"/>
          <w:szCs w:val="24"/>
        </w:rPr>
        <w:t xml:space="preserve">We began by </w:t>
      </w:r>
      <w:r w:rsidR="00EC7788" w:rsidRPr="004B602C">
        <w:rPr>
          <w:rFonts w:ascii="David" w:hAnsi="David" w:cs="David"/>
          <w:sz w:val="24"/>
          <w:szCs w:val="24"/>
        </w:rPr>
        <w:t>setting</w:t>
      </w:r>
      <w:r w:rsidR="003F6D19" w:rsidRPr="004B602C">
        <w:rPr>
          <w:rFonts w:ascii="David" w:hAnsi="David" w:cs="David"/>
          <w:sz w:val="24"/>
          <w:szCs w:val="24"/>
        </w:rPr>
        <w:t xml:space="preserve"> </w:t>
      </w:r>
      <w:r w:rsidR="00746DB5" w:rsidRPr="004B602C">
        <w:rPr>
          <w:rFonts w:ascii="David" w:hAnsi="David" w:cs="David"/>
          <w:sz w:val="24"/>
          <w:szCs w:val="24"/>
        </w:rPr>
        <w:t xml:space="preserve">strategic </w:t>
      </w:r>
      <w:r w:rsidR="00EC7788" w:rsidRPr="004B602C">
        <w:rPr>
          <w:rFonts w:ascii="David" w:hAnsi="David" w:cs="David"/>
          <w:sz w:val="24"/>
          <w:szCs w:val="24"/>
        </w:rPr>
        <w:t>goal</w:t>
      </w:r>
      <w:r w:rsidR="002E600A" w:rsidRPr="004B602C">
        <w:rPr>
          <w:rFonts w:ascii="David" w:hAnsi="David" w:cs="David"/>
          <w:sz w:val="24"/>
          <w:szCs w:val="24"/>
        </w:rPr>
        <w:t>s</w:t>
      </w:r>
      <w:r w:rsidR="00EC7788" w:rsidRPr="004B602C">
        <w:rPr>
          <w:rFonts w:ascii="David" w:hAnsi="David" w:cs="David"/>
          <w:sz w:val="24"/>
          <w:szCs w:val="24"/>
        </w:rPr>
        <w:t xml:space="preserve"> </w:t>
      </w:r>
      <w:r w:rsidR="002E600A" w:rsidRPr="004B602C">
        <w:rPr>
          <w:rFonts w:ascii="David" w:hAnsi="David" w:cs="David"/>
          <w:sz w:val="24"/>
          <w:szCs w:val="24"/>
        </w:rPr>
        <w:t xml:space="preserve">that </w:t>
      </w:r>
      <w:proofErr w:type="gramStart"/>
      <w:r w:rsidR="002E600A" w:rsidRPr="004B602C">
        <w:rPr>
          <w:rFonts w:ascii="David" w:hAnsi="David" w:cs="David"/>
          <w:sz w:val="24"/>
          <w:szCs w:val="24"/>
        </w:rPr>
        <w:t>can be put</w:t>
      </w:r>
      <w:proofErr w:type="gramEnd"/>
      <w:r w:rsidR="002E600A" w:rsidRPr="004B602C">
        <w:rPr>
          <w:rFonts w:ascii="David" w:hAnsi="David" w:cs="David"/>
          <w:sz w:val="24"/>
          <w:szCs w:val="24"/>
        </w:rPr>
        <w:t xml:space="preserve"> in four main building blocks: </w:t>
      </w:r>
    </w:p>
    <w:p w14:paraId="207174EB" w14:textId="77777777" w:rsidR="002E600A" w:rsidRPr="004B602C" w:rsidRDefault="002E600A" w:rsidP="004B602C">
      <w:pPr>
        <w:spacing w:after="120" w:line="360" w:lineRule="auto"/>
        <w:ind w:firstLine="720"/>
        <w:rPr>
          <w:rFonts w:ascii="David" w:hAnsi="David" w:cs="David"/>
          <w:sz w:val="24"/>
          <w:szCs w:val="24"/>
        </w:rPr>
      </w:pPr>
    </w:p>
    <w:p w14:paraId="21C40064" w14:textId="2BCE279B" w:rsidR="00303D80" w:rsidRPr="004B602C" w:rsidRDefault="00B2554B" w:rsidP="004B602C">
      <w:pPr>
        <w:spacing w:after="120" w:line="360" w:lineRule="auto"/>
        <w:rPr>
          <w:rFonts w:ascii="David" w:hAnsi="David" w:cs="David"/>
          <w:sz w:val="24"/>
          <w:szCs w:val="24"/>
        </w:rPr>
      </w:pPr>
      <w:r w:rsidRPr="004B602C">
        <w:rPr>
          <w:rFonts w:ascii="David" w:hAnsi="David" w:cs="David"/>
          <w:sz w:val="24"/>
          <w:szCs w:val="24"/>
        </w:rPr>
        <w:t xml:space="preserve">First, we </w:t>
      </w:r>
      <w:r w:rsidR="00303D80" w:rsidRPr="004B602C">
        <w:rPr>
          <w:rFonts w:ascii="David" w:hAnsi="David" w:cs="David"/>
          <w:sz w:val="24"/>
          <w:szCs w:val="24"/>
        </w:rPr>
        <w:t xml:space="preserve">recognized </w:t>
      </w:r>
      <w:r w:rsidR="003639A3" w:rsidRPr="004B602C">
        <w:rPr>
          <w:rFonts w:ascii="David" w:hAnsi="David" w:cs="David"/>
          <w:sz w:val="24"/>
          <w:szCs w:val="24"/>
        </w:rPr>
        <w:t xml:space="preserve">the </w:t>
      </w:r>
      <w:r w:rsidR="00303D80" w:rsidRPr="004B602C">
        <w:rPr>
          <w:rFonts w:ascii="David" w:hAnsi="David" w:cs="David"/>
          <w:sz w:val="24"/>
          <w:szCs w:val="24"/>
        </w:rPr>
        <w:t xml:space="preserve">importance of </w:t>
      </w:r>
      <w:r w:rsidRPr="004B602C">
        <w:rPr>
          <w:rFonts w:ascii="David" w:hAnsi="David" w:cs="David"/>
          <w:sz w:val="24"/>
          <w:szCs w:val="24"/>
        </w:rPr>
        <w:t xml:space="preserve">technological changes </w:t>
      </w:r>
      <w:r w:rsidR="00303D80" w:rsidRPr="004B602C">
        <w:rPr>
          <w:rFonts w:ascii="David" w:hAnsi="David" w:cs="David"/>
          <w:sz w:val="24"/>
          <w:szCs w:val="24"/>
        </w:rPr>
        <w:t>as</w:t>
      </w:r>
      <w:r w:rsidRPr="004B602C">
        <w:rPr>
          <w:rFonts w:ascii="David" w:hAnsi="David" w:cs="David"/>
          <w:sz w:val="24"/>
          <w:szCs w:val="24"/>
        </w:rPr>
        <w:t xml:space="preserve"> the basis </w:t>
      </w:r>
      <w:r w:rsidR="00303D80" w:rsidRPr="004B602C">
        <w:rPr>
          <w:rFonts w:ascii="David" w:hAnsi="David" w:cs="David"/>
          <w:sz w:val="24"/>
          <w:szCs w:val="24"/>
        </w:rPr>
        <w:t>of</w:t>
      </w:r>
      <w:r w:rsidRPr="004B602C">
        <w:rPr>
          <w:rFonts w:ascii="David" w:hAnsi="David" w:cs="David"/>
          <w:sz w:val="24"/>
          <w:szCs w:val="24"/>
        </w:rPr>
        <w:t xml:space="preserve"> an innovative ecosystem, and </w:t>
      </w:r>
      <w:r w:rsidR="00303D80" w:rsidRPr="004B602C">
        <w:rPr>
          <w:rFonts w:ascii="David" w:hAnsi="David" w:cs="David"/>
          <w:sz w:val="24"/>
          <w:szCs w:val="24"/>
        </w:rPr>
        <w:t xml:space="preserve">realized </w:t>
      </w:r>
      <w:r w:rsidRPr="004B602C">
        <w:rPr>
          <w:rFonts w:ascii="David" w:hAnsi="David" w:cs="David"/>
          <w:sz w:val="24"/>
          <w:szCs w:val="24"/>
        </w:rPr>
        <w:t xml:space="preserve">that as a regulator we have to ensure that we are open to accepting </w:t>
      </w:r>
      <w:r w:rsidR="00343D3F" w:rsidRPr="004B602C">
        <w:rPr>
          <w:rFonts w:ascii="David" w:hAnsi="David" w:cs="David"/>
          <w:sz w:val="24"/>
          <w:szCs w:val="24"/>
        </w:rPr>
        <w:t xml:space="preserve">such changes at the banks and in the overall </w:t>
      </w:r>
      <w:r w:rsidR="00CD4E80" w:rsidRPr="004B602C">
        <w:rPr>
          <w:rFonts w:ascii="David" w:hAnsi="David" w:cs="David"/>
          <w:sz w:val="24"/>
          <w:szCs w:val="24"/>
        </w:rPr>
        <w:t xml:space="preserve">financial </w:t>
      </w:r>
      <w:r w:rsidR="00343D3F" w:rsidRPr="004B602C">
        <w:rPr>
          <w:rFonts w:ascii="David" w:hAnsi="David" w:cs="David"/>
          <w:sz w:val="24"/>
          <w:szCs w:val="24"/>
        </w:rPr>
        <w:t>system.</w:t>
      </w:r>
      <w:r w:rsidR="006C1569" w:rsidRPr="004B602C">
        <w:rPr>
          <w:rFonts w:ascii="David" w:hAnsi="David" w:cs="David"/>
          <w:sz w:val="24"/>
          <w:szCs w:val="24"/>
        </w:rPr>
        <w:t xml:space="preserve"> We established an Innovation and Technology Division at the Banking Supervision Department, with the clear goal of encouraging innovation in the banking system.</w:t>
      </w:r>
      <w:r w:rsidR="00CE7BB3" w:rsidRPr="004B602C">
        <w:rPr>
          <w:rFonts w:ascii="David" w:hAnsi="David" w:cs="David"/>
          <w:sz w:val="24"/>
          <w:szCs w:val="24"/>
        </w:rPr>
        <w:t xml:space="preserve"> Within this framework, we encouraged the banking system to upgrade its core systems and to promote digital transformation. </w:t>
      </w:r>
      <w:r w:rsidR="00303D80" w:rsidRPr="004B602C">
        <w:rPr>
          <w:rFonts w:ascii="David" w:hAnsi="David" w:cs="David"/>
          <w:sz w:val="24"/>
          <w:szCs w:val="24"/>
        </w:rPr>
        <w:t xml:space="preserve">In recent </w:t>
      </w:r>
      <w:proofErr w:type="gramStart"/>
      <w:r w:rsidR="00303D80" w:rsidRPr="004B602C">
        <w:rPr>
          <w:rFonts w:ascii="David" w:hAnsi="David" w:cs="David"/>
          <w:sz w:val="24"/>
          <w:szCs w:val="24"/>
        </w:rPr>
        <w:t>years</w:t>
      </w:r>
      <w:proofErr w:type="gramEnd"/>
      <w:r w:rsidR="00303D80" w:rsidRPr="004B602C">
        <w:rPr>
          <w:rFonts w:ascii="David" w:hAnsi="David" w:cs="David"/>
          <w:sz w:val="24"/>
          <w:szCs w:val="24"/>
        </w:rPr>
        <w:t xml:space="preserve"> we have undergone a significant shift and as of 2022, about 90 percent of total household activity is ex</w:t>
      </w:r>
      <w:r w:rsidR="002E600A" w:rsidRPr="004B602C">
        <w:rPr>
          <w:rFonts w:ascii="David" w:hAnsi="David" w:cs="David"/>
          <w:sz w:val="24"/>
          <w:szCs w:val="24"/>
        </w:rPr>
        <w:t>ecuted via direct</w:t>
      </w:r>
      <w:r w:rsidR="00303D80" w:rsidRPr="004B602C">
        <w:rPr>
          <w:rFonts w:ascii="David" w:hAnsi="David" w:cs="David"/>
          <w:sz w:val="24"/>
          <w:szCs w:val="24"/>
        </w:rPr>
        <w:t xml:space="preserve"> means, with only 10 percent is in person at branches.</w:t>
      </w:r>
    </w:p>
    <w:p w14:paraId="7F5C2AF9" w14:textId="2C332AD1" w:rsidR="00B2554B" w:rsidRPr="004B602C" w:rsidRDefault="00B2554B" w:rsidP="004B602C">
      <w:pPr>
        <w:spacing w:after="120" w:line="360" w:lineRule="auto"/>
        <w:rPr>
          <w:rFonts w:ascii="David" w:hAnsi="David" w:cs="David"/>
          <w:sz w:val="24"/>
          <w:szCs w:val="24"/>
        </w:rPr>
      </w:pPr>
    </w:p>
    <w:p w14:paraId="03BCFCAF" w14:textId="77FD6A0D" w:rsidR="00303D80" w:rsidRPr="004B602C" w:rsidRDefault="00303D80" w:rsidP="004B602C">
      <w:pPr>
        <w:pStyle w:val="NormalWeb"/>
        <w:spacing w:before="0" w:beforeAutospacing="0" w:after="0" w:afterAutospacing="0" w:line="360" w:lineRule="auto"/>
        <w:rPr>
          <w:rFonts w:ascii="David" w:hAnsi="David" w:cs="David"/>
        </w:rPr>
      </w:pPr>
      <w:r w:rsidRPr="004B602C">
        <w:rPr>
          <w:rFonts w:ascii="David" w:hAnsi="David" w:cs="David"/>
        </w:rPr>
        <w:t xml:space="preserve">The second point of focus has been on the </w:t>
      </w:r>
      <w:r w:rsidR="000B075B" w:rsidRPr="004B602C">
        <w:rPr>
          <w:rFonts w:ascii="David" w:hAnsi="David" w:cs="David"/>
        </w:rPr>
        <w:t>significance</w:t>
      </w:r>
      <w:r w:rsidRPr="004B602C">
        <w:rPr>
          <w:rFonts w:ascii="David" w:hAnsi="David" w:cs="David"/>
        </w:rPr>
        <w:t xml:space="preserve"> of information and its </w:t>
      </w:r>
      <w:r w:rsidR="000B075B" w:rsidRPr="004B602C">
        <w:rPr>
          <w:rFonts w:ascii="David" w:hAnsi="David" w:cs="David"/>
        </w:rPr>
        <w:t>use in developing the ecosystem</w:t>
      </w:r>
      <w:r w:rsidRPr="004B602C">
        <w:rPr>
          <w:rFonts w:ascii="David" w:hAnsi="David" w:cs="David"/>
        </w:rPr>
        <w:t>.  We have made open banking and open finance strategic targets for further development, basing our work on models built in Europe (</w:t>
      </w:r>
      <w:r w:rsidR="000B075B" w:rsidRPr="004B602C">
        <w:rPr>
          <w:rFonts w:ascii="David" w:hAnsi="David" w:cs="David"/>
        </w:rPr>
        <w:t xml:space="preserve">the </w:t>
      </w:r>
      <w:r w:rsidRPr="004B602C">
        <w:rPr>
          <w:rFonts w:ascii="David" w:hAnsi="David" w:cs="David"/>
        </w:rPr>
        <w:t xml:space="preserve">PSD2) and in the UK, and even expanding the financial information that is open to third parties.  In Israel, information sources (like banks) are required to share information not only on transactions in customers’ accounts, but also information on credit, deposits, and securities held by customers. </w:t>
      </w:r>
      <w:r w:rsidR="00CA1C8E" w:rsidRPr="004B602C">
        <w:rPr>
          <w:rFonts w:ascii="David" w:hAnsi="David" w:cs="David"/>
        </w:rPr>
        <w:t>"</w:t>
      </w:r>
      <w:r w:rsidRPr="004B602C">
        <w:rPr>
          <w:rFonts w:ascii="David" w:hAnsi="David" w:cs="David"/>
        </w:rPr>
        <w:t>Open banking</w:t>
      </w:r>
      <w:r w:rsidR="00CA1C8E" w:rsidRPr="004B602C">
        <w:rPr>
          <w:rFonts w:ascii="David" w:hAnsi="David" w:cs="David"/>
        </w:rPr>
        <w:t>"</w:t>
      </w:r>
      <w:r w:rsidRPr="004B602C">
        <w:rPr>
          <w:rFonts w:ascii="David" w:hAnsi="David" w:cs="David"/>
        </w:rPr>
        <w:t xml:space="preserve"> </w:t>
      </w:r>
      <w:r w:rsidR="00CA1C8E" w:rsidRPr="004B602C">
        <w:rPr>
          <w:rFonts w:ascii="David" w:hAnsi="David" w:cs="David"/>
        </w:rPr>
        <w:t xml:space="preserve">project </w:t>
      </w:r>
      <w:r w:rsidRPr="004B602C">
        <w:rPr>
          <w:rFonts w:ascii="David" w:hAnsi="David" w:cs="David"/>
        </w:rPr>
        <w:t xml:space="preserve">went </w:t>
      </w:r>
      <w:r w:rsidR="00CA1C8E" w:rsidRPr="004B602C">
        <w:rPr>
          <w:rFonts w:ascii="David" w:hAnsi="David" w:cs="David"/>
        </w:rPr>
        <w:t>into effect</w:t>
      </w:r>
      <w:r w:rsidRPr="004B602C">
        <w:rPr>
          <w:rFonts w:ascii="David" w:hAnsi="David" w:cs="David"/>
        </w:rPr>
        <w:t xml:space="preserve"> nearly a year ago, and </w:t>
      </w:r>
      <w:proofErr w:type="gramStart"/>
      <w:r w:rsidRPr="004B602C">
        <w:rPr>
          <w:rFonts w:ascii="David" w:hAnsi="David" w:cs="David"/>
        </w:rPr>
        <w:t>there are already approximately 20 entities providing services based on it</w:t>
      </w:r>
      <w:proofErr w:type="gramEnd"/>
      <w:r w:rsidRPr="004B602C">
        <w:rPr>
          <w:rFonts w:ascii="David" w:hAnsi="David" w:cs="David"/>
        </w:rPr>
        <w:t xml:space="preserve">.  We expect to see it </w:t>
      </w:r>
      <w:proofErr w:type="gramStart"/>
      <w:r w:rsidRPr="004B602C">
        <w:rPr>
          <w:rFonts w:ascii="David" w:hAnsi="David" w:cs="David"/>
        </w:rPr>
        <w:t>entrenching and promoting advanced business models</w:t>
      </w:r>
      <w:proofErr w:type="gramEnd"/>
      <w:r w:rsidRPr="004B602C">
        <w:rPr>
          <w:rFonts w:ascii="David" w:hAnsi="David" w:cs="David"/>
        </w:rPr>
        <w:t xml:space="preserve"> and increasing opportunities for competition as time progresses.</w:t>
      </w:r>
    </w:p>
    <w:p w14:paraId="41FE6BF7" w14:textId="42AF9FD0" w:rsidR="00303D80" w:rsidRPr="004B602C" w:rsidRDefault="00A8799B" w:rsidP="004B602C">
      <w:pPr>
        <w:spacing w:after="120" w:line="360" w:lineRule="auto"/>
        <w:rPr>
          <w:rFonts w:ascii="David" w:hAnsi="David" w:cs="David"/>
          <w:sz w:val="24"/>
          <w:szCs w:val="24"/>
        </w:rPr>
      </w:pPr>
      <w:r w:rsidRPr="004B602C">
        <w:rPr>
          <w:rFonts w:ascii="David" w:hAnsi="David" w:cs="David"/>
          <w:sz w:val="24"/>
          <w:szCs w:val="24"/>
        </w:rPr>
        <w:tab/>
      </w:r>
    </w:p>
    <w:p w14:paraId="0BC2481A" w14:textId="0D73E8CA" w:rsidR="001522BC" w:rsidRPr="004B602C" w:rsidRDefault="00CA1C8E" w:rsidP="004B602C">
      <w:pPr>
        <w:spacing w:after="120" w:line="360" w:lineRule="auto"/>
        <w:rPr>
          <w:rFonts w:ascii="David" w:hAnsi="David" w:cs="David"/>
          <w:sz w:val="24"/>
          <w:szCs w:val="24"/>
          <w:rtl/>
        </w:rPr>
      </w:pPr>
      <w:r w:rsidRPr="004B602C">
        <w:rPr>
          <w:rFonts w:ascii="David" w:hAnsi="David" w:cs="David"/>
          <w:sz w:val="24"/>
          <w:szCs w:val="24"/>
        </w:rPr>
        <w:t xml:space="preserve">Third, we understood the importance of collaboration between banks and </w:t>
      </w:r>
      <w:proofErr w:type="spellStart"/>
      <w:r w:rsidRPr="004B602C">
        <w:rPr>
          <w:rFonts w:ascii="David" w:hAnsi="David" w:cs="David"/>
          <w:sz w:val="24"/>
          <w:szCs w:val="24"/>
        </w:rPr>
        <w:t>fintechs</w:t>
      </w:r>
      <w:proofErr w:type="spellEnd"/>
      <w:r w:rsidRPr="004B602C">
        <w:rPr>
          <w:rFonts w:ascii="David" w:hAnsi="David" w:cs="David"/>
          <w:sz w:val="24"/>
          <w:szCs w:val="24"/>
        </w:rPr>
        <w:t>, where the mutual knowledge transfer between the sectors creates value for both.</w:t>
      </w:r>
      <w:r w:rsidR="001522BC" w:rsidRPr="004B602C">
        <w:rPr>
          <w:rFonts w:ascii="David" w:hAnsi="David" w:cs="David"/>
          <w:sz w:val="24"/>
          <w:szCs w:val="24"/>
        </w:rPr>
        <w:t xml:space="preserve"> For example,</w:t>
      </w:r>
      <w:r w:rsidR="00B60A42" w:rsidRPr="004B602C">
        <w:rPr>
          <w:rFonts w:ascii="David" w:hAnsi="David" w:cs="David"/>
          <w:sz w:val="24"/>
          <w:szCs w:val="24"/>
        </w:rPr>
        <w:t xml:space="preserve"> m</w:t>
      </w:r>
      <w:r w:rsidR="001522BC" w:rsidRPr="004B602C">
        <w:rPr>
          <w:rFonts w:ascii="David" w:hAnsi="David" w:cs="David"/>
          <w:sz w:val="24"/>
          <w:szCs w:val="24"/>
        </w:rPr>
        <w:t xml:space="preserve">ost </w:t>
      </w:r>
      <w:proofErr w:type="spellStart"/>
      <w:r w:rsidR="001522BC" w:rsidRPr="004B602C">
        <w:rPr>
          <w:rFonts w:ascii="David" w:hAnsi="David" w:cs="David"/>
          <w:sz w:val="24"/>
          <w:szCs w:val="24"/>
        </w:rPr>
        <w:t>fintechs</w:t>
      </w:r>
      <w:proofErr w:type="spellEnd"/>
      <w:r w:rsidR="001522BC" w:rsidRPr="004B602C">
        <w:rPr>
          <w:rFonts w:ascii="David" w:hAnsi="David" w:cs="David"/>
          <w:sz w:val="24"/>
          <w:szCs w:val="24"/>
        </w:rPr>
        <w:t xml:space="preserve"> are based on cloud computing. </w:t>
      </w:r>
      <w:r w:rsidR="00B60A42" w:rsidRPr="004B602C">
        <w:rPr>
          <w:rFonts w:ascii="David" w:hAnsi="David" w:cs="David"/>
          <w:sz w:val="24"/>
          <w:szCs w:val="24"/>
        </w:rPr>
        <w:t xml:space="preserve">Thus, </w:t>
      </w:r>
      <w:r w:rsidRPr="004B602C">
        <w:rPr>
          <w:rFonts w:ascii="David" w:hAnsi="David" w:cs="David"/>
          <w:sz w:val="24"/>
          <w:szCs w:val="24"/>
        </w:rPr>
        <w:t>as the</w:t>
      </w:r>
      <w:r w:rsidR="001522BC" w:rsidRPr="004B602C">
        <w:rPr>
          <w:rFonts w:ascii="David" w:hAnsi="David" w:cs="David"/>
          <w:sz w:val="24"/>
          <w:szCs w:val="24"/>
        </w:rPr>
        <w:t xml:space="preserve"> regulator of banks</w:t>
      </w:r>
      <w:r w:rsidR="00B60A42" w:rsidRPr="004B602C">
        <w:rPr>
          <w:rFonts w:ascii="David" w:hAnsi="David" w:cs="David"/>
          <w:sz w:val="24"/>
          <w:szCs w:val="24"/>
        </w:rPr>
        <w:t>,</w:t>
      </w:r>
      <w:r w:rsidR="001522BC" w:rsidRPr="004B602C">
        <w:rPr>
          <w:rFonts w:ascii="David" w:hAnsi="David" w:cs="David"/>
          <w:sz w:val="24"/>
          <w:szCs w:val="24"/>
        </w:rPr>
        <w:t xml:space="preserve"> we need to think how we </w:t>
      </w:r>
      <w:r w:rsidR="00B60A42" w:rsidRPr="004B602C">
        <w:rPr>
          <w:rFonts w:ascii="David" w:hAnsi="David" w:cs="David"/>
          <w:sz w:val="24"/>
          <w:szCs w:val="24"/>
        </w:rPr>
        <w:t xml:space="preserve">can </w:t>
      </w:r>
      <w:r w:rsidRPr="004B602C">
        <w:rPr>
          <w:rFonts w:ascii="David" w:hAnsi="David" w:cs="David"/>
          <w:sz w:val="24"/>
          <w:szCs w:val="24"/>
        </w:rPr>
        <w:t>assist</w:t>
      </w:r>
      <w:r w:rsidR="001522BC" w:rsidRPr="004B602C">
        <w:rPr>
          <w:rFonts w:ascii="David" w:hAnsi="David" w:cs="David"/>
          <w:sz w:val="24"/>
          <w:szCs w:val="24"/>
        </w:rPr>
        <w:t xml:space="preserve"> </w:t>
      </w:r>
      <w:r w:rsidR="003A5AB9" w:rsidRPr="004B602C">
        <w:rPr>
          <w:rFonts w:ascii="David" w:hAnsi="David" w:cs="David"/>
          <w:sz w:val="24"/>
          <w:szCs w:val="24"/>
        </w:rPr>
        <w:t xml:space="preserve">with </w:t>
      </w:r>
      <w:r w:rsidR="001522BC" w:rsidRPr="004B602C">
        <w:rPr>
          <w:rFonts w:ascii="David" w:hAnsi="David" w:cs="David"/>
          <w:sz w:val="24"/>
          <w:szCs w:val="24"/>
        </w:rPr>
        <w:t>transition</w:t>
      </w:r>
      <w:r w:rsidRPr="004B602C">
        <w:rPr>
          <w:rFonts w:ascii="David" w:hAnsi="David" w:cs="David"/>
          <w:sz w:val="24"/>
          <w:szCs w:val="24"/>
        </w:rPr>
        <w:t>ing</w:t>
      </w:r>
      <w:r w:rsidR="001522BC" w:rsidRPr="004B602C">
        <w:rPr>
          <w:rFonts w:ascii="David" w:hAnsi="David" w:cs="David"/>
          <w:sz w:val="24"/>
          <w:szCs w:val="24"/>
        </w:rPr>
        <w:t xml:space="preserve"> </w:t>
      </w:r>
      <w:r w:rsidR="00B60A42" w:rsidRPr="004B602C">
        <w:rPr>
          <w:rFonts w:ascii="David" w:hAnsi="David" w:cs="David"/>
          <w:sz w:val="24"/>
          <w:szCs w:val="24"/>
        </w:rPr>
        <w:t xml:space="preserve">the </w:t>
      </w:r>
      <w:r w:rsidR="001522BC" w:rsidRPr="004B602C">
        <w:rPr>
          <w:rFonts w:ascii="David" w:hAnsi="David" w:cs="David"/>
          <w:sz w:val="24"/>
          <w:szCs w:val="24"/>
        </w:rPr>
        <w:t xml:space="preserve">traditional financial sector </w:t>
      </w:r>
      <w:r w:rsidRPr="004B602C">
        <w:rPr>
          <w:rFonts w:ascii="David" w:hAnsi="David" w:cs="David"/>
          <w:sz w:val="24"/>
          <w:szCs w:val="24"/>
        </w:rPr>
        <w:t>in</w:t>
      </w:r>
      <w:r w:rsidR="001522BC" w:rsidRPr="004B602C">
        <w:rPr>
          <w:rFonts w:ascii="David" w:hAnsi="David" w:cs="David"/>
          <w:sz w:val="24"/>
          <w:szCs w:val="24"/>
        </w:rPr>
        <w:t xml:space="preserve">to </w:t>
      </w:r>
      <w:r w:rsidRPr="004B602C">
        <w:rPr>
          <w:rFonts w:ascii="David" w:hAnsi="David" w:cs="David"/>
          <w:sz w:val="24"/>
          <w:szCs w:val="24"/>
        </w:rPr>
        <w:t>a</w:t>
      </w:r>
      <w:r w:rsidR="001522BC" w:rsidRPr="004B602C">
        <w:rPr>
          <w:rFonts w:ascii="David" w:hAnsi="David" w:cs="David"/>
          <w:sz w:val="24"/>
          <w:szCs w:val="24"/>
        </w:rPr>
        <w:t xml:space="preserve"> more </w:t>
      </w:r>
      <w:proofErr w:type="gramStart"/>
      <w:r w:rsidR="001522BC" w:rsidRPr="004B602C">
        <w:rPr>
          <w:rFonts w:ascii="David" w:hAnsi="David" w:cs="David"/>
          <w:sz w:val="24"/>
          <w:szCs w:val="24"/>
        </w:rPr>
        <w:t>cloud oriented</w:t>
      </w:r>
      <w:proofErr w:type="gramEnd"/>
      <w:r w:rsidRPr="004B602C">
        <w:rPr>
          <w:rFonts w:ascii="David" w:hAnsi="David" w:cs="David"/>
          <w:sz w:val="24"/>
          <w:szCs w:val="24"/>
        </w:rPr>
        <w:t xml:space="preserve"> one</w:t>
      </w:r>
      <w:r w:rsidR="003A5AB9" w:rsidRPr="004B602C">
        <w:rPr>
          <w:rFonts w:ascii="David" w:hAnsi="David" w:cs="David"/>
          <w:sz w:val="24"/>
          <w:szCs w:val="24"/>
        </w:rPr>
        <w:t xml:space="preserve">, </w:t>
      </w:r>
      <w:r w:rsidRPr="004B602C">
        <w:rPr>
          <w:rFonts w:ascii="David" w:hAnsi="David" w:cs="David"/>
          <w:sz w:val="24"/>
          <w:szCs w:val="24"/>
        </w:rPr>
        <w:t xml:space="preserve">in order to </w:t>
      </w:r>
      <w:r w:rsidR="001522BC" w:rsidRPr="004B602C">
        <w:rPr>
          <w:rFonts w:ascii="David" w:hAnsi="David" w:cs="David"/>
          <w:sz w:val="24"/>
          <w:szCs w:val="24"/>
        </w:rPr>
        <w:t xml:space="preserve">enhance collaboration between </w:t>
      </w:r>
      <w:proofErr w:type="spellStart"/>
      <w:r w:rsidR="001522BC" w:rsidRPr="004B602C">
        <w:rPr>
          <w:rFonts w:ascii="David" w:hAnsi="David" w:cs="David"/>
          <w:sz w:val="24"/>
          <w:szCs w:val="24"/>
        </w:rPr>
        <w:t>fintech</w:t>
      </w:r>
      <w:proofErr w:type="spellEnd"/>
      <w:r w:rsidR="001522BC" w:rsidRPr="004B602C">
        <w:rPr>
          <w:rFonts w:ascii="David" w:hAnsi="David" w:cs="David"/>
          <w:sz w:val="24"/>
          <w:szCs w:val="24"/>
        </w:rPr>
        <w:t xml:space="preserve"> and traditional players. In addition, we introduce</w:t>
      </w:r>
      <w:r w:rsidR="00F821C9" w:rsidRPr="004B602C">
        <w:rPr>
          <w:rFonts w:ascii="David" w:hAnsi="David" w:cs="David"/>
          <w:sz w:val="24"/>
          <w:szCs w:val="24"/>
        </w:rPr>
        <w:t>d</w:t>
      </w:r>
      <w:r w:rsidR="001522BC" w:rsidRPr="004B602C">
        <w:rPr>
          <w:rFonts w:ascii="David" w:hAnsi="David" w:cs="David"/>
          <w:sz w:val="24"/>
          <w:szCs w:val="24"/>
        </w:rPr>
        <w:t xml:space="preserve"> a Supervisory </w:t>
      </w:r>
      <w:r w:rsidR="003A5AB9" w:rsidRPr="004B602C">
        <w:rPr>
          <w:rFonts w:ascii="David" w:hAnsi="David" w:cs="David"/>
          <w:sz w:val="24"/>
          <w:szCs w:val="24"/>
        </w:rPr>
        <w:t>L</w:t>
      </w:r>
      <w:r w:rsidR="001522BC" w:rsidRPr="004B602C">
        <w:rPr>
          <w:rFonts w:ascii="David" w:hAnsi="David" w:cs="David"/>
          <w:sz w:val="24"/>
          <w:szCs w:val="24"/>
        </w:rPr>
        <w:t xml:space="preserve">etter to the banking system encouraging them to </w:t>
      </w:r>
      <w:r w:rsidR="001522BC" w:rsidRPr="004B602C">
        <w:rPr>
          <w:rFonts w:ascii="David" w:hAnsi="David" w:cs="David"/>
          <w:sz w:val="24"/>
          <w:szCs w:val="24"/>
        </w:rPr>
        <w:lastRenderedPageBreak/>
        <w:t xml:space="preserve">cooperate with </w:t>
      </w:r>
      <w:proofErr w:type="spellStart"/>
      <w:r w:rsidR="001522BC" w:rsidRPr="004B602C">
        <w:rPr>
          <w:rFonts w:ascii="David" w:hAnsi="David" w:cs="David"/>
          <w:sz w:val="24"/>
          <w:szCs w:val="24"/>
        </w:rPr>
        <w:t>fintechs</w:t>
      </w:r>
      <w:proofErr w:type="spellEnd"/>
      <w:r w:rsidR="001522BC" w:rsidRPr="004B602C">
        <w:rPr>
          <w:rFonts w:ascii="David" w:hAnsi="David" w:cs="David"/>
          <w:sz w:val="24"/>
          <w:szCs w:val="24"/>
        </w:rPr>
        <w:t xml:space="preserve">, to create their own sandbox, and even to increase their appetite for risk.  </w:t>
      </w:r>
    </w:p>
    <w:p w14:paraId="26A939E7" w14:textId="77777777" w:rsidR="00A8799B" w:rsidRPr="004B602C" w:rsidRDefault="00A8799B" w:rsidP="004B602C">
      <w:pPr>
        <w:spacing w:after="120" w:line="360" w:lineRule="auto"/>
        <w:ind w:firstLine="720"/>
        <w:rPr>
          <w:rFonts w:ascii="David" w:hAnsi="David" w:cs="David"/>
          <w:sz w:val="24"/>
          <w:szCs w:val="24"/>
        </w:rPr>
      </w:pPr>
    </w:p>
    <w:p w14:paraId="3165E17E" w14:textId="5837701D" w:rsidR="007D377E" w:rsidRPr="004B602C" w:rsidRDefault="00A8799B" w:rsidP="004B602C">
      <w:pPr>
        <w:pStyle w:val="NormalWeb"/>
        <w:spacing w:before="0" w:beforeAutospacing="0" w:after="0" w:afterAutospacing="0" w:line="360" w:lineRule="auto"/>
        <w:rPr>
          <w:rFonts w:ascii="David" w:hAnsi="David" w:cs="David"/>
        </w:rPr>
      </w:pPr>
      <w:r w:rsidRPr="004B602C">
        <w:rPr>
          <w:rFonts w:ascii="David" w:hAnsi="David" w:cs="David"/>
        </w:rPr>
        <w:t>Last</w:t>
      </w:r>
      <w:r w:rsidR="001522BC" w:rsidRPr="004B602C">
        <w:rPr>
          <w:rFonts w:ascii="David" w:hAnsi="David" w:cs="David"/>
        </w:rPr>
        <w:t xml:space="preserve">, </w:t>
      </w:r>
      <w:r w:rsidR="007D377E" w:rsidRPr="004B602C">
        <w:rPr>
          <w:rFonts w:ascii="David" w:hAnsi="David" w:cs="David"/>
        </w:rPr>
        <w:t xml:space="preserve">we have decided to take an active part in projects that </w:t>
      </w:r>
      <w:r w:rsidR="00BE6BDD" w:rsidRPr="004B602C">
        <w:rPr>
          <w:rFonts w:ascii="David" w:hAnsi="David" w:cs="David"/>
        </w:rPr>
        <w:t>establish</w:t>
      </w:r>
      <w:r w:rsidR="007D377E" w:rsidRPr="004B602C">
        <w:rPr>
          <w:rFonts w:ascii="David" w:hAnsi="David" w:cs="David"/>
        </w:rPr>
        <w:t xml:space="preserve"> the infrastructure for innovation and competition. Open banking was of course one such project. Beyond </w:t>
      </w:r>
      <w:r w:rsidR="00BE6BDD" w:rsidRPr="004B602C">
        <w:rPr>
          <w:rFonts w:ascii="David" w:hAnsi="David" w:cs="David"/>
        </w:rPr>
        <w:t xml:space="preserve">its described </w:t>
      </w:r>
      <w:r w:rsidR="007D377E" w:rsidRPr="004B602C">
        <w:rPr>
          <w:rFonts w:ascii="David" w:hAnsi="David" w:cs="David"/>
        </w:rPr>
        <w:t xml:space="preserve">advantages, I see it as an infrastructure project, as </w:t>
      </w:r>
      <w:proofErr w:type="spellStart"/>
      <w:r w:rsidR="007D377E" w:rsidRPr="004B602C">
        <w:rPr>
          <w:rFonts w:ascii="David" w:hAnsi="David" w:cs="David"/>
        </w:rPr>
        <w:t>fintechs</w:t>
      </w:r>
      <w:proofErr w:type="spellEnd"/>
      <w:r w:rsidR="007D377E" w:rsidRPr="004B602C">
        <w:rPr>
          <w:rFonts w:ascii="David" w:hAnsi="David" w:cs="David"/>
        </w:rPr>
        <w:t xml:space="preserve"> prefer to work via API, which is cheaper, faster and more efficient. Our open banking project in Israel requires banks to </w:t>
      </w:r>
      <w:r w:rsidR="00BE6BDD" w:rsidRPr="004B602C">
        <w:rPr>
          <w:rFonts w:ascii="David" w:hAnsi="David" w:cs="David"/>
        </w:rPr>
        <w:t>share</w:t>
      </w:r>
      <w:r w:rsidR="007D377E" w:rsidRPr="004B602C">
        <w:rPr>
          <w:rFonts w:ascii="David" w:hAnsi="David" w:cs="David"/>
        </w:rPr>
        <w:t xml:space="preserve"> their data </w:t>
      </w:r>
      <w:r w:rsidR="00BE6BDD" w:rsidRPr="004B602C">
        <w:rPr>
          <w:rFonts w:ascii="David" w:hAnsi="David" w:cs="David"/>
        </w:rPr>
        <w:t>with</w:t>
      </w:r>
      <w:r w:rsidR="007D377E" w:rsidRPr="004B602C">
        <w:rPr>
          <w:rFonts w:ascii="David" w:hAnsi="David" w:cs="David"/>
        </w:rPr>
        <w:t xml:space="preserve"> third parties via APIs, leading them to enhance communication with </w:t>
      </w:r>
      <w:proofErr w:type="spellStart"/>
      <w:r w:rsidR="007D377E" w:rsidRPr="004B602C">
        <w:rPr>
          <w:rFonts w:ascii="David" w:hAnsi="David" w:cs="David"/>
        </w:rPr>
        <w:t>fintechs</w:t>
      </w:r>
      <w:proofErr w:type="spellEnd"/>
      <w:r w:rsidR="007D377E" w:rsidRPr="004B602C">
        <w:rPr>
          <w:rFonts w:ascii="David" w:hAnsi="David" w:cs="David"/>
        </w:rPr>
        <w:t xml:space="preserve"> by speaking the same language.  </w:t>
      </w:r>
    </w:p>
    <w:p w14:paraId="2C88637C" w14:textId="6000A6AE" w:rsidR="007D377E" w:rsidRPr="004B602C" w:rsidRDefault="007D377E" w:rsidP="004B602C">
      <w:pPr>
        <w:pStyle w:val="NormalWeb"/>
        <w:spacing w:before="0" w:beforeAutospacing="0" w:after="0" w:afterAutospacing="0" w:line="360" w:lineRule="auto"/>
        <w:rPr>
          <w:rFonts w:ascii="David" w:hAnsi="David" w:cs="David"/>
        </w:rPr>
      </w:pPr>
      <w:r w:rsidRPr="004B602C">
        <w:rPr>
          <w:rFonts w:ascii="David" w:hAnsi="David" w:cs="David"/>
        </w:rPr>
        <w:t xml:space="preserve">Another project </w:t>
      </w:r>
      <w:r w:rsidR="0038276D" w:rsidRPr="004B602C">
        <w:rPr>
          <w:rFonts w:ascii="David" w:hAnsi="David" w:cs="David"/>
        </w:rPr>
        <w:t xml:space="preserve">in which </w:t>
      </w:r>
      <w:proofErr w:type="gramStart"/>
      <w:r w:rsidR="0038276D" w:rsidRPr="004B602C">
        <w:rPr>
          <w:rFonts w:ascii="David" w:hAnsi="David" w:cs="David"/>
        </w:rPr>
        <w:t>we've</w:t>
      </w:r>
      <w:proofErr w:type="gramEnd"/>
      <w:r w:rsidR="0038276D" w:rsidRPr="004B602C">
        <w:rPr>
          <w:rFonts w:ascii="David" w:hAnsi="David" w:cs="David"/>
        </w:rPr>
        <w:t xml:space="preserve"> been deeply involved</w:t>
      </w:r>
      <w:r w:rsidRPr="004B602C">
        <w:rPr>
          <w:rFonts w:ascii="David" w:hAnsi="David" w:cs="David"/>
        </w:rPr>
        <w:t xml:space="preserve"> is </w:t>
      </w:r>
      <w:r w:rsidR="0038276D" w:rsidRPr="004B602C">
        <w:rPr>
          <w:rFonts w:ascii="David" w:hAnsi="David" w:cs="David"/>
        </w:rPr>
        <w:t xml:space="preserve">the </w:t>
      </w:r>
      <w:r w:rsidRPr="004B602C">
        <w:rPr>
          <w:rFonts w:ascii="David" w:hAnsi="David" w:cs="David"/>
        </w:rPr>
        <w:t>switching banks “with a click”</w:t>
      </w:r>
      <w:r w:rsidR="0038276D" w:rsidRPr="004B602C">
        <w:rPr>
          <w:rFonts w:ascii="David" w:hAnsi="David" w:cs="David"/>
        </w:rPr>
        <w:t xml:space="preserve"> initiative</w:t>
      </w:r>
      <w:r w:rsidRPr="004B602C">
        <w:rPr>
          <w:rFonts w:ascii="David" w:hAnsi="David" w:cs="David"/>
        </w:rPr>
        <w:t xml:space="preserve">. </w:t>
      </w:r>
      <w:r w:rsidR="0038276D" w:rsidRPr="004B602C">
        <w:rPr>
          <w:rFonts w:ascii="David" w:hAnsi="David" w:cs="David"/>
        </w:rPr>
        <w:t>T</w:t>
      </w:r>
      <w:r w:rsidRPr="004B602C">
        <w:rPr>
          <w:rFonts w:ascii="David" w:hAnsi="David" w:cs="David"/>
        </w:rPr>
        <w:t>his project essentially enables bank customers in Israel to switch from one bank to another rapidly and efficiently</w:t>
      </w:r>
      <w:r w:rsidR="0038276D" w:rsidRPr="004B602C">
        <w:rPr>
          <w:rFonts w:ascii="David" w:hAnsi="David" w:cs="David"/>
        </w:rPr>
        <w:t xml:space="preserve"> on a third party built infrastructure</w:t>
      </w:r>
      <w:r w:rsidRPr="004B602C">
        <w:rPr>
          <w:rFonts w:ascii="David" w:hAnsi="David" w:cs="David"/>
        </w:rPr>
        <w:t>. This includes transferring balances, authorized debits in the account and on credit cards, and more.</w:t>
      </w:r>
    </w:p>
    <w:p w14:paraId="075D552E" w14:textId="627F762F" w:rsidR="007D377E" w:rsidRPr="004B602C" w:rsidRDefault="007D377E" w:rsidP="004B602C">
      <w:pPr>
        <w:pStyle w:val="NormalWeb"/>
        <w:spacing w:before="0" w:beforeAutospacing="0" w:after="0" w:afterAutospacing="0" w:line="360" w:lineRule="auto"/>
        <w:rPr>
          <w:rFonts w:ascii="David" w:hAnsi="David" w:cs="David"/>
        </w:rPr>
      </w:pPr>
      <w:r w:rsidRPr="004B602C">
        <w:rPr>
          <w:rFonts w:ascii="David" w:hAnsi="David" w:cs="David"/>
        </w:rPr>
        <w:t>An additional infrastructure</w:t>
      </w:r>
      <w:r w:rsidR="0038276D" w:rsidRPr="004B602C">
        <w:rPr>
          <w:rFonts w:ascii="David" w:hAnsi="David" w:cs="David"/>
        </w:rPr>
        <w:t>-based</w:t>
      </w:r>
      <w:r w:rsidRPr="004B602C">
        <w:rPr>
          <w:rFonts w:ascii="David" w:hAnsi="David" w:cs="David"/>
        </w:rPr>
        <w:t xml:space="preserve"> project is the Central Bank Digital Currency (CBDC) project. </w:t>
      </w:r>
      <w:r w:rsidR="0038276D" w:rsidRPr="004B602C">
        <w:rPr>
          <w:rFonts w:ascii="David" w:hAnsi="David" w:cs="David"/>
        </w:rPr>
        <w:t>During our work on it</w:t>
      </w:r>
      <w:r w:rsidRPr="004B602C">
        <w:rPr>
          <w:rFonts w:ascii="David" w:hAnsi="David" w:cs="David"/>
        </w:rPr>
        <w:t xml:space="preserve">, we have examined </w:t>
      </w:r>
      <w:r w:rsidR="0038276D" w:rsidRPr="004B602C">
        <w:rPr>
          <w:rFonts w:ascii="David" w:hAnsi="David" w:cs="David"/>
        </w:rPr>
        <w:t>whether</w:t>
      </w:r>
      <w:r w:rsidRPr="004B602C">
        <w:rPr>
          <w:rFonts w:ascii="David" w:hAnsi="David" w:cs="David"/>
        </w:rPr>
        <w:t xml:space="preserve"> the central bank should issue currencies to the public in a digital format as well</w:t>
      </w:r>
      <w:r w:rsidR="0038276D" w:rsidRPr="004B602C">
        <w:rPr>
          <w:rFonts w:ascii="David" w:hAnsi="David" w:cs="David"/>
        </w:rPr>
        <w:t xml:space="preserve"> as the standard physical format.</w:t>
      </w:r>
    </w:p>
    <w:p w14:paraId="229983FA" w14:textId="2CD93FC3" w:rsidR="007D377E" w:rsidRPr="004B602C" w:rsidRDefault="007D377E" w:rsidP="004B602C">
      <w:pPr>
        <w:pStyle w:val="NormalWeb"/>
        <w:spacing w:before="0" w:beforeAutospacing="0" w:after="0" w:afterAutospacing="0" w:line="360" w:lineRule="auto"/>
        <w:rPr>
          <w:rFonts w:ascii="David" w:hAnsi="David" w:cs="David"/>
        </w:rPr>
      </w:pPr>
      <w:proofErr w:type="gramStart"/>
      <w:r w:rsidRPr="004B602C">
        <w:rPr>
          <w:rFonts w:ascii="David" w:hAnsi="David" w:cs="David"/>
        </w:rPr>
        <w:t xml:space="preserve">Like all central banks of advanced economies, the Bank of Israel has not yet made a decision regarding </w:t>
      </w:r>
      <w:r w:rsidR="0038276D" w:rsidRPr="004B602C">
        <w:rPr>
          <w:rFonts w:ascii="David" w:hAnsi="David" w:cs="David"/>
        </w:rPr>
        <w:t>that</w:t>
      </w:r>
      <w:r w:rsidRPr="004B602C">
        <w:rPr>
          <w:rFonts w:ascii="David" w:hAnsi="David" w:cs="David"/>
        </w:rPr>
        <w:t xml:space="preserve"> issue, but we began studying the issue several years ago </w:t>
      </w:r>
      <w:r w:rsidR="00D3173E" w:rsidRPr="004B602C">
        <w:rPr>
          <w:rFonts w:ascii="David" w:hAnsi="David" w:cs="David"/>
        </w:rPr>
        <w:t>and d</w:t>
      </w:r>
      <w:r w:rsidRPr="004B602C">
        <w:rPr>
          <w:rFonts w:ascii="David" w:hAnsi="David" w:cs="David"/>
        </w:rPr>
        <w:t xml:space="preserve">uring the last year, we have begun to work on a relatively detailed design of the digital shekel, so </w:t>
      </w:r>
      <w:r w:rsidR="0038276D" w:rsidRPr="004B602C">
        <w:rPr>
          <w:rFonts w:ascii="David" w:hAnsi="David" w:cs="David"/>
        </w:rPr>
        <w:t>it can be issued as soon as possible once a decision its benefits outweigh its risk is made.</w:t>
      </w:r>
      <w:proofErr w:type="gramEnd"/>
      <w:r w:rsidRPr="004B602C">
        <w:rPr>
          <w:rFonts w:ascii="David" w:hAnsi="David" w:cs="David"/>
        </w:rPr>
        <w:t xml:space="preserve"> Our design work </w:t>
      </w:r>
      <w:proofErr w:type="gramStart"/>
      <w:r w:rsidRPr="004B602C">
        <w:rPr>
          <w:rFonts w:ascii="David" w:hAnsi="David" w:cs="David"/>
        </w:rPr>
        <w:t>is accompanied</w:t>
      </w:r>
      <w:proofErr w:type="gramEnd"/>
      <w:r w:rsidRPr="004B602C">
        <w:rPr>
          <w:rFonts w:ascii="David" w:hAnsi="David" w:cs="David"/>
        </w:rPr>
        <w:t xml:space="preserve"> by technological experimentation. We</w:t>
      </w:r>
      <w:r w:rsidR="0038276D" w:rsidRPr="004B602C">
        <w:rPr>
          <w:rFonts w:ascii="David" w:hAnsi="David" w:cs="David"/>
        </w:rPr>
        <w:t>'</w:t>
      </w:r>
      <w:r w:rsidRPr="004B602C">
        <w:rPr>
          <w:rFonts w:ascii="David" w:hAnsi="David" w:cs="David"/>
        </w:rPr>
        <w:t xml:space="preserve">ve recently been fortunate to carry this out as part of an international project fostered by the BIS Innovation Hub—in Project Icebreaker, </w:t>
      </w:r>
      <w:r w:rsidR="0038276D" w:rsidRPr="004B602C">
        <w:rPr>
          <w:rFonts w:ascii="David" w:hAnsi="David" w:cs="David"/>
        </w:rPr>
        <w:t>in collaboration</w:t>
      </w:r>
      <w:r w:rsidRPr="004B602C">
        <w:rPr>
          <w:rFonts w:ascii="David" w:hAnsi="David" w:cs="David"/>
        </w:rPr>
        <w:t xml:space="preserve"> with the central banks of Norway and Sweden, and in Project </w:t>
      </w:r>
      <w:proofErr w:type="spellStart"/>
      <w:r w:rsidRPr="004B602C">
        <w:rPr>
          <w:rFonts w:ascii="David" w:hAnsi="David" w:cs="David"/>
        </w:rPr>
        <w:t>Sela</w:t>
      </w:r>
      <w:proofErr w:type="spellEnd"/>
      <w:r w:rsidRPr="004B602C">
        <w:rPr>
          <w:rFonts w:ascii="David" w:hAnsi="David" w:cs="David"/>
        </w:rPr>
        <w:t xml:space="preserve">, </w:t>
      </w:r>
      <w:r w:rsidR="0038276D" w:rsidRPr="004B602C">
        <w:rPr>
          <w:rFonts w:ascii="David" w:hAnsi="David" w:cs="David"/>
        </w:rPr>
        <w:t>alongside</w:t>
      </w:r>
      <w:r w:rsidRPr="004B602C">
        <w:rPr>
          <w:rFonts w:ascii="David" w:hAnsi="David" w:cs="David"/>
        </w:rPr>
        <w:t xml:space="preserve"> with the Hong Kong Monetary Authority.</w:t>
      </w:r>
    </w:p>
    <w:p w14:paraId="7668E57C" w14:textId="7E12CA81" w:rsidR="007D377E" w:rsidRPr="004B602C" w:rsidRDefault="007D377E" w:rsidP="004B602C">
      <w:pPr>
        <w:pStyle w:val="NormalWeb"/>
        <w:spacing w:before="0" w:beforeAutospacing="0" w:after="0" w:afterAutospacing="0" w:line="360" w:lineRule="auto"/>
        <w:rPr>
          <w:rFonts w:ascii="David" w:hAnsi="David" w:cs="David"/>
        </w:rPr>
      </w:pPr>
      <w:r w:rsidRPr="004B602C">
        <w:rPr>
          <w:rFonts w:ascii="David" w:hAnsi="David" w:cs="David"/>
        </w:rPr>
        <w:t xml:space="preserve">A digital shekel can </w:t>
      </w:r>
      <w:r w:rsidR="00797911" w:rsidRPr="004B602C">
        <w:rPr>
          <w:rFonts w:ascii="David" w:hAnsi="David" w:cs="David"/>
        </w:rPr>
        <w:t>increase</w:t>
      </w:r>
      <w:r w:rsidRPr="004B602C">
        <w:rPr>
          <w:rFonts w:ascii="David" w:hAnsi="David" w:cs="David"/>
        </w:rPr>
        <w:t xml:space="preserve"> competition</w:t>
      </w:r>
      <w:r w:rsidR="00797911" w:rsidRPr="004B602C">
        <w:rPr>
          <w:rFonts w:ascii="David" w:hAnsi="David" w:cs="David"/>
        </w:rPr>
        <w:t>,</w:t>
      </w:r>
      <w:r w:rsidRPr="004B602C">
        <w:rPr>
          <w:rFonts w:ascii="David" w:hAnsi="David" w:cs="David"/>
        </w:rPr>
        <w:t xml:space="preserve"> contribute to the innovation and redundancy of the payments system, and may allow </w:t>
      </w:r>
      <w:r w:rsidR="00711DC1" w:rsidRPr="004B602C">
        <w:rPr>
          <w:rFonts w:ascii="David" w:hAnsi="David" w:cs="David"/>
        </w:rPr>
        <w:t>cheaper</w:t>
      </w:r>
      <w:r w:rsidRPr="004B602C">
        <w:rPr>
          <w:rFonts w:ascii="David" w:hAnsi="David" w:cs="David"/>
        </w:rPr>
        <w:t xml:space="preserve"> and more efficient cross-border payments. </w:t>
      </w:r>
      <w:r w:rsidR="00EC4500" w:rsidRPr="004B602C">
        <w:rPr>
          <w:rFonts w:ascii="David" w:hAnsi="David" w:cs="David"/>
        </w:rPr>
        <w:t>Yet, another advantage is that it motivates private sector initiatives in this field, for example, tokenization, in a way that some of the</w:t>
      </w:r>
      <w:r w:rsidR="00B0208E" w:rsidRPr="004B602C">
        <w:rPr>
          <w:rFonts w:ascii="David" w:hAnsi="David" w:cs="David"/>
        </w:rPr>
        <w:t xml:space="preserve"> mentioned</w:t>
      </w:r>
      <w:r w:rsidR="00EC4500" w:rsidRPr="004B602C">
        <w:rPr>
          <w:rFonts w:ascii="David" w:hAnsi="David" w:cs="David"/>
        </w:rPr>
        <w:t xml:space="preserve"> benefits </w:t>
      </w:r>
      <w:proofErr w:type="gramStart"/>
      <w:r w:rsidR="00EC4500" w:rsidRPr="004B602C">
        <w:rPr>
          <w:rFonts w:ascii="David" w:hAnsi="David" w:cs="David"/>
        </w:rPr>
        <w:t>can be achieved</w:t>
      </w:r>
      <w:proofErr w:type="gramEnd"/>
      <w:r w:rsidR="00EC4500" w:rsidRPr="004B602C">
        <w:rPr>
          <w:rFonts w:ascii="David" w:hAnsi="David" w:cs="David"/>
        </w:rPr>
        <w:t xml:space="preserve"> through private sector. </w:t>
      </w:r>
      <w:r w:rsidRPr="004B602C">
        <w:rPr>
          <w:rFonts w:ascii="David" w:hAnsi="David" w:cs="David"/>
        </w:rPr>
        <w:t>  </w:t>
      </w:r>
    </w:p>
    <w:p w14:paraId="027427B1" w14:textId="77777777" w:rsidR="00711DC1" w:rsidRPr="004B602C" w:rsidRDefault="00711DC1" w:rsidP="004B602C">
      <w:pPr>
        <w:spacing w:after="120" w:line="360" w:lineRule="auto"/>
        <w:ind w:firstLine="720"/>
        <w:rPr>
          <w:rFonts w:ascii="David" w:hAnsi="David" w:cs="David"/>
          <w:sz w:val="24"/>
          <w:szCs w:val="24"/>
        </w:rPr>
      </w:pPr>
    </w:p>
    <w:p w14:paraId="33FE3C08" w14:textId="36261824" w:rsidR="00880249" w:rsidRPr="004B602C" w:rsidRDefault="007D377E" w:rsidP="004B602C">
      <w:pPr>
        <w:spacing w:after="120" w:line="360" w:lineRule="auto"/>
        <w:rPr>
          <w:rFonts w:ascii="David" w:hAnsi="David" w:cs="David"/>
          <w:sz w:val="24"/>
          <w:szCs w:val="24"/>
        </w:rPr>
      </w:pPr>
      <w:r w:rsidRPr="004B602C">
        <w:rPr>
          <w:rFonts w:ascii="David" w:hAnsi="David" w:cs="David"/>
          <w:sz w:val="24"/>
          <w:szCs w:val="24"/>
        </w:rPr>
        <w:t>In conclusion</w:t>
      </w:r>
      <w:r w:rsidR="00880249" w:rsidRPr="004B602C">
        <w:rPr>
          <w:rFonts w:ascii="David" w:hAnsi="David" w:cs="David"/>
          <w:sz w:val="24"/>
          <w:szCs w:val="24"/>
        </w:rPr>
        <w:t xml:space="preserve">, as regulators or policy makers we </w:t>
      </w:r>
      <w:r w:rsidR="00711DC1" w:rsidRPr="004B602C">
        <w:rPr>
          <w:rFonts w:ascii="David" w:hAnsi="David" w:cs="David"/>
          <w:sz w:val="24"/>
          <w:szCs w:val="24"/>
        </w:rPr>
        <w:t>can</w:t>
      </w:r>
      <w:r w:rsidR="00880249" w:rsidRPr="004B602C">
        <w:rPr>
          <w:rFonts w:ascii="David" w:hAnsi="David" w:cs="David"/>
          <w:sz w:val="24"/>
          <w:szCs w:val="24"/>
        </w:rPr>
        <w:t xml:space="preserve"> tremendous</w:t>
      </w:r>
      <w:r w:rsidR="00711DC1" w:rsidRPr="004B602C">
        <w:rPr>
          <w:rFonts w:ascii="David" w:hAnsi="David" w:cs="David"/>
          <w:sz w:val="24"/>
          <w:szCs w:val="24"/>
        </w:rPr>
        <w:t>ly</w:t>
      </w:r>
      <w:r w:rsidR="00880249" w:rsidRPr="004B602C">
        <w:rPr>
          <w:rFonts w:ascii="David" w:hAnsi="David" w:cs="David"/>
          <w:sz w:val="24"/>
          <w:szCs w:val="24"/>
        </w:rPr>
        <w:t xml:space="preserve"> influence the develop</w:t>
      </w:r>
      <w:r w:rsidR="00402FD3" w:rsidRPr="004B602C">
        <w:rPr>
          <w:rFonts w:ascii="David" w:hAnsi="David" w:cs="David"/>
          <w:sz w:val="24"/>
          <w:szCs w:val="24"/>
        </w:rPr>
        <w:t xml:space="preserve">ment </w:t>
      </w:r>
      <w:r w:rsidR="00880249" w:rsidRPr="004B602C">
        <w:rPr>
          <w:rFonts w:ascii="David" w:hAnsi="David" w:cs="David"/>
          <w:sz w:val="24"/>
          <w:szCs w:val="24"/>
        </w:rPr>
        <w:t>of financial services, its level of innovation</w:t>
      </w:r>
      <w:r w:rsidR="00402FD3" w:rsidRPr="004B602C">
        <w:rPr>
          <w:rFonts w:ascii="David" w:hAnsi="David" w:cs="David"/>
          <w:sz w:val="24"/>
          <w:szCs w:val="24"/>
        </w:rPr>
        <w:t>—</w:t>
      </w:r>
      <w:r w:rsidR="00880249" w:rsidRPr="004B602C">
        <w:rPr>
          <w:rFonts w:ascii="David" w:hAnsi="David" w:cs="David"/>
          <w:sz w:val="24"/>
          <w:szCs w:val="24"/>
        </w:rPr>
        <w:t>and no</w:t>
      </w:r>
      <w:r w:rsidR="00402FD3" w:rsidRPr="004B602C">
        <w:rPr>
          <w:rFonts w:ascii="David" w:hAnsi="David" w:cs="David"/>
          <w:sz w:val="24"/>
          <w:szCs w:val="24"/>
        </w:rPr>
        <w:t xml:space="preserve"> </w:t>
      </w:r>
      <w:r w:rsidR="00880249" w:rsidRPr="004B602C">
        <w:rPr>
          <w:rFonts w:ascii="David" w:hAnsi="David" w:cs="David"/>
          <w:sz w:val="24"/>
          <w:szCs w:val="24"/>
        </w:rPr>
        <w:t>less important</w:t>
      </w:r>
      <w:r w:rsidR="00402FD3" w:rsidRPr="004B602C">
        <w:rPr>
          <w:rFonts w:ascii="David" w:hAnsi="David" w:cs="David"/>
          <w:sz w:val="24"/>
          <w:szCs w:val="24"/>
        </w:rPr>
        <w:t>—</w:t>
      </w:r>
      <w:r w:rsidR="00711DC1" w:rsidRPr="004B602C">
        <w:rPr>
          <w:rFonts w:ascii="David" w:hAnsi="David" w:cs="David"/>
          <w:sz w:val="24"/>
          <w:szCs w:val="24"/>
        </w:rPr>
        <w:t xml:space="preserve"> its </w:t>
      </w:r>
      <w:r w:rsidR="00402FD3" w:rsidRPr="004B602C">
        <w:rPr>
          <w:rFonts w:ascii="David" w:hAnsi="David" w:cs="David"/>
          <w:sz w:val="24"/>
          <w:szCs w:val="24"/>
        </w:rPr>
        <w:t>s</w:t>
      </w:r>
      <w:r w:rsidR="00880249" w:rsidRPr="004B602C">
        <w:rPr>
          <w:rFonts w:ascii="David" w:hAnsi="David" w:cs="David"/>
          <w:sz w:val="24"/>
          <w:szCs w:val="24"/>
        </w:rPr>
        <w:t xml:space="preserve">afety. As new technologies </w:t>
      </w:r>
      <w:r w:rsidR="00402FD3" w:rsidRPr="004B602C">
        <w:rPr>
          <w:rFonts w:ascii="David" w:hAnsi="David" w:cs="David"/>
          <w:sz w:val="24"/>
          <w:szCs w:val="24"/>
        </w:rPr>
        <w:t xml:space="preserve">such as </w:t>
      </w:r>
      <w:r w:rsidR="00880249" w:rsidRPr="004B602C">
        <w:rPr>
          <w:rFonts w:ascii="David" w:hAnsi="David" w:cs="David"/>
          <w:sz w:val="24"/>
          <w:szCs w:val="24"/>
        </w:rPr>
        <w:t>AI, quantum computing, DLT and biometric, become more present in our li</w:t>
      </w:r>
      <w:r w:rsidRPr="004B602C">
        <w:rPr>
          <w:rFonts w:ascii="David" w:hAnsi="David" w:cs="David"/>
          <w:sz w:val="24"/>
          <w:szCs w:val="24"/>
        </w:rPr>
        <w:t>ves</w:t>
      </w:r>
      <w:r w:rsidR="00880249" w:rsidRPr="004B602C">
        <w:rPr>
          <w:rFonts w:ascii="David" w:hAnsi="David" w:cs="David"/>
          <w:sz w:val="24"/>
          <w:szCs w:val="24"/>
        </w:rPr>
        <w:t>, our role as regulators to enable the transformation becomes more crucial.</w:t>
      </w:r>
    </w:p>
    <w:p w14:paraId="47B50F7D" w14:textId="77777777" w:rsidR="00711DC1" w:rsidRPr="004B602C" w:rsidRDefault="00711DC1" w:rsidP="004B602C">
      <w:pPr>
        <w:spacing w:after="120" w:line="360" w:lineRule="auto"/>
        <w:rPr>
          <w:rFonts w:ascii="David" w:hAnsi="David" w:cs="David"/>
          <w:sz w:val="24"/>
          <w:szCs w:val="24"/>
        </w:rPr>
      </w:pPr>
    </w:p>
    <w:p w14:paraId="3B51BF92" w14:textId="3A37759B" w:rsidR="00880249" w:rsidRPr="004B602C" w:rsidRDefault="00880249" w:rsidP="004B602C">
      <w:pPr>
        <w:spacing w:after="120" w:line="360" w:lineRule="auto"/>
        <w:rPr>
          <w:rFonts w:ascii="David" w:hAnsi="David" w:cs="David"/>
          <w:sz w:val="24"/>
          <w:szCs w:val="24"/>
        </w:rPr>
      </w:pPr>
      <w:r w:rsidRPr="004B602C">
        <w:rPr>
          <w:rFonts w:ascii="David" w:hAnsi="David" w:cs="David"/>
          <w:sz w:val="24"/>
          <w:szCs w:val="24"/>
        </w:rPr>
        <w:t>Thank you and I wish you all an interesting and successful conference</w:t>
      </w:r>
      <w:r w:rsidR="003639A3" w:rsidRPr="004B602C">
        <w:rPr>
          <w:rFonts w:ascii="David" w:hAnsi="David" w:cs="David"/>
          <w:sz w:val="24"/>
          <w:szCs w:val="24"/>
        </w:rPr>
        <w:t xml:space="preserve">, and allow me to invite you all to visit the Israeli booth to see some of the innovation I just spoke </w:t>
      </w:r>
      <w:proofErr w:type="gramStart"/>
      <w:r w:rsidR="003639A3" w:rsidRPr="004B602C">
        <w:rPr>
          <w:rFonts w:ascii="David" w:hAnsi="David" w:cs="David"/>
          <w:sz w:val="24"/>
          <w:szCs w:val="24"/>
        </w:rPr>
        <w:t>about</w:t>
      </w:r>
      <w:proofErr w:type="gramEnd"/>
      <w:r w:rsidRPr="004B602C">
        <w:rPr>
          <w:rFonts w:ascii="David" w:hAnsi="David" w:cs="David"/>
          <w:sz w:val="24"/>
          <w:szCs w:val="24"/>
        </w:rPr>
        <w:t>.</w:t>
      </w:r>
    </w:p>
    <w:p w14:paraId="212A34E9" w14:textId="58246E77" w:rsidR="00654579" w:rsidRDefault="00654579">
      <w:pPr>
        <w:rPr>
          <w:rFonts w:ascii="Segoe UI" w:hAnsi="Segoe UI" w:cs="Segoe UI"/>
          <w:sz w:val="24"/>
          <w:szCs w:val="24"/>
        </w:rPr>
      </w:pPr>
    </w:p>
    <w:sectPr w:rsidR="0065457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CFE8B" w14:textId="77777777" w:rsidR="006D0835" w:rsidRDefault="006D0835" w:rsidP="00B0208E">
      <w:pPr>
        <w:spacing w:after="0" w:line="240" w:lineRule="auto"/>
      </w:pPr>
      <w:r>
        <w:separator/>
      </w:r>
    </w:p>
  </w:endnote>
  <w:endnote w:type="continuationSeparator" w:id="0">
    <w:p w14:paraId="2B5B4029" w14:textId="77777777" w:rsidR="006D0835" w:rsidRDefault="006D0835" w:rsidP="00B0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D1CC" w14:textId="77777777" w:rsidR="003A25BE" w:rsidRDefault="003A25BE">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89EA1" w14:textId="77777777" w:rsidR="003A25BE" w:rsidRDefault="003A25BE">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482D9" w14:textId="77777777" w:rsidR="003A25BE" w:rsidRDefault="003A25B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0642B" w14:textId="77777777" w:rsidR="006D0835" w:rsidRDefault="006D0835" w:rsidP="00B0208E">
      <w:pPr>
        <w:spacing w:after="0" w:line="240" w:lineRule="auto"/>
      </w:pPr>
      <w:r>
        <w:separator/>
      </w:r>
    </w:p>
  </w:footnote>
  <w:footnote w:type="continuationSeparator" w:id="0">
    <w:p w14:paraId="43161D17" w14:textId="77777777" w:rsidR="006D0835" w:rsidRDefault="006D0835" w:rsidP="00B02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FE242" w14:textId="77777777" w:rsidR="003A25BE" w:rsidRDefault="003A25BE">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D2AAD" w14:textId="77777777" w:rsidR="00B0208E" w:rsidRPr="003A25BE" w:rsidRDefault="00B0208E" w:rsidP="003A25BE">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26D6E" w14:textId="77777777" w:rsidR="003A25BE" w:rsidRDefault="003A25B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hebrew1"/>
      <w:pStyle w:val="1"/>
      <w:lvlText w:val="%1."/>
      <w:legacy w:legacy="1" w:legacySpace="0" w:legacyIndent="340"/>
      <w:lvlJc w:val="right"/>
      <w:pPr>
        <w:ind w:left="340" w:hanging="340"/>
      </w:pPr>
      <w:rPr>
        <w:rFonts w:ascii="Times New Roman" w:hAnsi="Times New Roman" w:cs="Times New Roman" w:hint="default"/>
        <w:b w:val="0"/>
        <w:i w:val="0"/>
        <w:sz w:val="22"/>
        <w:szCs w:val="24"/>
      </w:rPr>
    </w:lvl>
    <w:lvl w:ilvl="1">
      <w:start w:val="1"/>
      <w:numFmt w:val="decimal"/>
      <w:pStyle w:val="2"/>
      <w:lvlText w:val="%2."/>
      <w:legacy w:legacy="1" w:legacySpace="0" w:legacyIndent="340"/>
      <w:lvlJc w:val="right"/>
      <w:pPr>
        <w:ind w:left="680" w:hanging="340"/>
      </w:pPr>
      <w:rPr>
        <w:rFonts w:ascii="Times New Roman" w:hAnsi="Times New Roman" w:cs="Times New Roman" w:hint="default"/>
        <w:b w:val="0"/>
        <w:i w:val="0"/>
        <w:sz w:val="22"/>
      </w:rPr>
    </w:lvl>
    <w:lvl w:ilvl="2">
      <w:start w:val="1"/>
      <w:numFmt w:val="hebrew1"/>
      <w:pStyle w:val="3"/>
      <w:lvlText w:val="%3)"/>
      <w:legacy w:legacy="1" w:legacySpace="0" w:legacyIndent="340"/>
      <w:lvlJc w:val="right"/>
      <w:pPr>
        <w:ind w:left="1020" w:hanging="340"/>
      </w:pPr>
      <w:rPr>
        <w:rFonts w:ascii="Times New Roman" w:hAnsi="Times New Roman" w:cs="Times New Roman" w:hint="default"/>
        <w:b w:val="0"/>
        <w:i w:val="0"/>
        <w:sz w:val="22"/>
        <w:szCs w:val="24"/>
      </w:rPr>
    </w:lvl>
    <w:lvl w:ilvl="3">
      <w:start w:val="1"/>
      <w:numFmt w:val="decimal"/>
      <w:pStyle w:val="4"/>
      <w:lvlText w:val="(%4)"/>
      <w:legacy w:legacy="1" w:legacySpace="0" w:legacyIndent="340"/>
      <w:lvlJc w:val="right"/>
      <w:pPr>
        <w:ind w:left="1360" w:hanging="340"/>
      </w:pPr>
      <w:rPr>
        <w:rFonts w:ascii="Times New Roman" w:hAnsi="Times New Roman" w:cs="Times New Roman" w:hint="default"/>
        <w:b w:val="0"/>
        <w:i w:val="0"/>
        <w:sz w:val="22"/>
      </w:rPr>
    </w:lvl>
    <w:lvl w:ilvl="4">
      <w:start w:val="1"/>
      <w:numFmt w:val="decimal"/>
      <w:pStyle w:val="5"/>
      <w:lvlText w:val="(%5)"/>
      <w:legacy w:legacy="1" w:legacySpace="0" w:legacyIndent="708"/>
      <w:lvlJc w:val="center"/>
      <w:pPr>
        <w:ind w:left="2068" w:hanging="708"/>
      </w:pPr>
      <w:rPr>
        <w:rFonts w:ascii="Times New Roman" w:hAnsi="Times New Roman" w:cs="Times New Roman"/>
      </w:rPr>
    </w:lvl>
    <w:lvl w:ilvl="5">
      <w:start w:val="1"/>
      <w:numFmt w:val="lowerLetter"/>
      <w:pStyle w:val="6"/>
      <w:lvlText w:val="(%6)"/>
      <w:legacy w:legacy="1" w:legacySpace="0" w:legacyIndent="708"/>
      <w:lvlJc w:val="center"/>
      <w:pPr>
        <w:ind w:left="2776" w:hanging="708"/>
      </w:pPr>
      <w:rPr>
        <w:rFonts w:ascii="Times New Roman" w:hAnsi="Times New Roman" w:cs="Times New Roman"/>
      </w:rPr>
    </w:lvl>
    <w:lvl w:ilvl="6">
      <w:start w:val="1"/>
      <w:numFmt w:val="lowerRoman"/>
      <w:pStyle w:val="7"/>
      <w:lvlText w:val="(%7)"/>
      <w:legacy w:legacy="1" w:legacySpace="0" w:legacyIndent="708"/>
      <w:lvlJc w:val="center"/>
      <w:pPr>
        <w:ind w:left="3484" w:hanging="708"/>
      </w:pPr>
      <w:rPr>
        <w:rFonts w:ascii="Times New Roman" w:hAnsi="Times New Roman" w:cs="Times New Roman"/>
      </w:rPr>
    </w:lvl>
    <w:lvl w:ilvl="7">
      <w:start w:val="1"/>
      <w:numFmt w:val="lowerLetter"/>
      <w:pStyle w:val="8"/>
      <w:lvlText w:val="(%8)"/>
      <w:legacy w:legacy="1" w:legacySpace="0" w:legacyIndent="708"/>
      <w:lvlJc w:val="center"/>
      <w:pPr>
        <w:ind w:left="4192" w:hanging="708"/>
      </w:pPr>
      <w:rPr>
        <w:rFonts w:ascii="Times New Roman" w:hAnsi="Times New Roman" w:cs="Times New Roman"/>
      </w:rPr>
    </w:lvl>
    <w:lvl w:ilvl="8">
      <w:start w:val="1"/>
      <w:numFmt w:val="lowerRoman"/>
      <w:pStyle w:val="9"/>
      <w:lvlText w:val="(%9)"/>
      <w:legacy w:legacy="1" w:legacySpace="0" w:legacyIndent="708"/>
      <w:lvlJc w:val="center"/>
      <w:pPr>
        <w:ind w:left="4900" w:hanging="708"/>
      </w:pPr>
      <w:rPr>
        <w:rFonts w:ascii="Times New Roman" w:hAnsi="Times New Roman" w:cs="Times New Roman"/>
      </w:rPr>
    </w:lvl>
  </w:abstractNum>
  <w:abstractNum w:abstractNumId="1" w15:restartNumberingAfterBreak="0">
    <w:nsid w:val="740D7988"/>
    <w:multiLevelType w:val="hybridMultilevel"/>
    <w:tmpl w:val="4B70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19"/>
    <w:rsid w:val="000003E2"/>
    <w:rsid w:val="00030789"/>
    <w:rsid w:val="00076A8A"/>
    <w:rsid w:val="000B075B"/>
    <w:rsid w:val="000B5A25"/>
    <w:rsid w:val="000B77E9"/>
    <w:rsid w:val="000E54FC"/>
    <w:rsid w:val="000F7314"/>
    <w:rsid w:val="0012170B"/>
    <w:rsid w:val="00151E31"/>
    <w:rsid w:val="001522BC"/>
    <w:rsid w:val="00183E7A"/>
    <w:rsid w:val="001E26F0"/>
    <w:rsid w:val="0025493F"/>
    <w:rsid w:val="002A37E8"/>
    <w:rsid w:val="002A3CA1"/>
    <w:rsid w:val="002E600A"/>
    <w:rsid w:val="00303D80"/>
    <w:rsid w:val="00307B12"/>
    <w:rsid w:val="003105F6"/>
    <w:rsid w:val="00341F5B"/>
    <w:rsid w:val="00343D3F"/>
    <w:rsid w:val="003639A3"/>
    <w:rsid w:val="0038276D"/>
    <w:rsid w:val="0038597C"/>
    <w:rsid w:val="003864AA"/>
    <w:rsid w:val="00396C4E"/>
    <w:rsid w:val="003A25BE"/>
    <w:rsid w:val="003A5AB9"/>
    <w:rsid w:val="003B2416"/>
    <w:rsid w:val="003B400C"/>
    <w:rsid w:val="003F3484"/>
    <w:rsid w:val="003F6D19"/>
    <w:rsid w:val="00402FD3"/>
    <w:rsid w:val="0040621E"/>
    <w:rsid w:val="0041040A"/>
    <w:rsid w:val="0042001D"/>
    <w:rsid w:val="00427950"/>
    <w:rsid w:val="0044129D"/>
    <w:rsid w:val="00470694"/>
    <w:rsid w:val="00473128"/>
    <w:rsid w:val="00497579"/>
    <w:rsid w:val="004B602C"/>
    <w:rsid w:val="004E3C9E"/>
    <w:rsid w:val="005215CB"/>
    <w:rsid w:val="00590F1F"/>
    <w:rsid w:val="005914B5"/>
    <w:rsid w:val="00592EE1"/>
    <w:rsid w:val="00597824"/>
    <w:rsid w:val="005A77D1"/>
    <w:rsid w:val="005B1CF7"/>
    <w:rsid w:val="005C320A"/>
    <w:rsid w:val="005F4583"/>
    <w:rsid w:val="00654579"/>
    <w:rsid w:val="00690FCB"/>
    <w:rsid w:val="0069255E"/>
    <w:rsid w:val="006A57B5"/>
    <w:rsid w:val="006C1569"/>
    <w:rsid w:val="006D0835"/>
    <w:rsid w:val="006E332F"/>
    <w:rsid w:val="00711DC1"/>
    <w:rsid w:val="00715093"/>
    <w:rsid w:val="007172EE"/>
    <w:rsid w:val="00746DB5"/>
    <w:rsid w:val="007514F2"/>
    <w:rsid w:val="007558E6"/>
    <w:rsid w:val="00761DE3"/>
    <w:rsid w:val="00777CAB"/>
    <w:rsid w:val="00797447"/>
    <w:rsid w:val="00797911"/>
    <w:rsid w:val="007C019D"/>
    <w:rsid w:val="007D377E"/>
    <w:rsid w:val="00805FD2"/>
    <w:rsid w:val="00815CDE"/>
    <w:rsid w:val="00880249"/>
    <w:rsid w:val="008C62EF"/>
    <w:rsid w:val="008E10CD"/>
    <w:rsid w:val="009121BF"/>
    <w:rsid w:val="00912E67"/>
    <w:rsid w:val="00934D94"/>
    <w:rsid w:val="00943706"/>
    <w:rsid w:val="00955560"/>
    <w:rsid w:val="009635CE"/>
    <w:rsid w:val="009A24FE"/>
    <w:rsid w:val="009A59B8"/>
    <w:rsid w:val="009A7222"/>
    <w:rsid w:val="009C35B7"/>
    <w:rsid w:val="00A0048F"/>
    <w:rsid w:val="00A17BE1"/>
    <w:rsid w:val="00A52813"/>
    <w:rsid w:val="00A61062"/>
    <w:rsid w:val="00A8799B"/>
    <w:rsid w:val="00AF704C"/>
    <w:rsid w:val="00B0208E"/>
    <w:rsid w:val="00B104BB"/>
    <w:rsid w:val="00B2554B"/>
    <w:rsid w:val="00B426D9"/>
    <w:rsid w:val="00B60A42"/>
    <w:rsid w:val="00BE6BDD"/>
    <w:rsid w:val="00C25EF4"/>
    <w:rsid w:val="00C31806"/>
    <w:rsid w:val="00C52896"/>
    <w:rsid w:val="00CA0CA2"/>
    <w:rsid w:val="00CA1C8E"/>
    <w:rsid w:val="00CC1112"/>
    <w:rsid w:val="00CD2ED6"/>
    <w:rsid w:val="00CD4E80"/>
    <w:rsid w:val="00CE7BB3"/>
    <w:rsid w:val="00D3173E"/>
    <w:rsid w:val="00D41858"/>
    <w:rsid w:val="00D556E9"/>
    <w:rsid w:val="00D576CB"/>
    <w:rsid w:val="00D776D1"/>
    <w:rsid w:val="00D7779A"/>
    <w:rsid w:val="00DE0562"/>
    <w:rsid w:val="00E009C2"/>
    <w:rsid w:val="00E01B97"/>
    <w:rsid w:val="00E07292"/>
    <w:rsid w:val="00E4156F"/>
    <w:rsid w:val="00E75174"/>
    <w:rsid w:val="00E925CD"/>
    <w:rsid w:val="00EC4500"/>
    <w:rsid w:val="00EC7788"/>
    <w:rsid w:val="00EE422F"/>
    <w:rsid w:val="00F41A59"/>
    <w:rsid w:val="00F71838"/>
    <w:rsid w:val="00F821C9"/>
    <w:rsid w:val="00FA3E2B"/>
    <w:rsid w:val="00FC77AE"/>
    <w:rsid w:val="00FF55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57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 תו"/>
    <w:basedOn w:val="a"/>
    <w:link w:val="10"/>
    <w:qFormat/>
    <w:rsid w:val="004B602C"/>
    <w:pPr>
      <w:numPr>
        <w:numId w:val="2"/>
      </w:numPr>
      <w:bidi/>
      <w:spacing w:after="0" w:line="360" w:lineRule="auto"/>
      <w:ind w:right="340"/>
      <w:jc w:val="both"/>
      <w:outlineLvl w:val="0"/>
    </w:pPr>
    <w:rPr>
      <w:rFonts w:ascii="Times New Roman" w:eastAsia="Times New Roman" w:hAnsi="Times New Roman" w:cs="David"/>
      <w:kern w:val="28"/>
      <w:sz w:val="24"/>
      <w:szCs w:val="24"/>
      <w:lang w:eastAsia="he-IL"/>
    </w:rPr>
  </w:style>
  <w:style w:type="paragraph" w:styleId="2">
    <w:name w:val="heading 2"/>
    <w:basedOn w:val="1"/>
    <w:link w:val="20"/>
    <w:qFormat/>
    <w:rsid w:val="004B602C"/>
    <w:pPr>
      <w:numPr>
        <w:ilvl w:val="1"/>
      </w:numPr>
      <w:tabs>
        <w:tab w:val="num" w:pos="360"/>
      </w:tabs>
      <w:ind w:right="680"/>
      <w:outlineLvl w:val="1"/>
    </w:pPr>
  </w:style>
  <w:style w:type="paragraph" w:styleId="3">
    <w:name w:val="heading 3"/>
    <w:basedOn w:val="2"/>
    <w:link w:val="30"/>
    <w:qFormat/>
    <w:rsid w:val="004B602C"/>
    <w:pPr>
      <w:keepNext/>
      <w:numPr>
        <w:ilvl w:val="2"/>
      </w:numPr>
      <w:tabs>
        <w:tab w:val="num" w:pos="360"/>
      </w:tabs>
      <w:ind w:right="1020"/>
      <w:outlineLvl w:val="2"/>
    </w:pPr>
  </w:style>
  <w:style w:type="paragraph" w:styleId="4">
    <w:name w:val="heading 4"/>
    <w:basedOn w:val="3"/>
    <w:link w:val="40"/>
    <w:qFormat/>
    <w:rsid w:val="004B602C"/>
    <w:pPr>
      <w:keepNext w:val="0"/>
      <w:numPr>
        <w:ilvl w:val="3"/>
      </w:numPr>
      <w:tabs>
        <w:tab w:val="num" w:pos="360"/>
      </w:tabs>
      <w:ind w:right="1360"/>
      <w:outlineLvl w:val="3"/>
    </w:pPr>
  </w:style>
  <w:style w:type="paragraph" w:styleId="5">
    <w:name w:val="heading 5"/>
    <w:basedOn w:val="4"/>
    <w:link w:val="50"/>
    <w:qFormat/>
    <w:rsid w:val="004B602C"/>
    <w:pPr>
      <w:numPr>
        <w:ilvl w:val="4"/>
      </w:numPr>
      <w:tabs>
        <w:tab w:val="num" w:pos="360"/>
      </w:tabs>
      <w:ind w:right="2068"/>
      <w:outlineLvl w:val="4"/>
    </w:pPr>
  </w:style>
  <w:style w:type="paragraph" w:styleId="6">
    <w:name w:val="heading 6"/>
    <w:basedOn w:val="a"/>
    <w:next w:val="a"/>
    <w:link w:val="60"/>
    <w:qFormat/>
    <w:rsid w:val="004B602C"/>
    <w:pPr>
      <w:numPr>
        <w:ilvl w:val="5"/>
        <w:numId w:val="2"/>
      </w:numPr>
      <w:bidi/>
      <w:spacing w:before="240" w:after="60" w:line="360" w:lineRule="auto"/>
      <w:ind w:right="2776"/>
      <w:jc w:val="both"/>
      <w:outlineLvl w:val="5"/>
    </w:pPr>
    <w:rPr>
      <w:rFonts w:ascii="Arial" w:eastAsia="Times New Roman" w:hAnsi="Arial" w:cs="Arial"/>
      <w:i/>
      <w:iCs/>
      <w:sz w:val="24"/>
      <w:lang w:eastAsia="he-IL"/>
    </w:rPr>
  </w:style>
  <w:style w:type="paragraph" w:styleId="7">
    <w:name w:val="heading 7"/>
    <w:basedOn w:val="a"/>
    <w:next w:val="a"/>
    <w:link w:val="70"/>
    <w:qFormat/>
    <w:rsid w:val="004B602C"/>
    <w:pPr>
      <w:numPr>
        <w:ilvl w:val="6"/>
        <w:numId w:val="2"/>
      </w:numPr>
      <w:bidi/>
      <w:spacing w:before="240" w:after="60" w:line="360" w:lineRule="auto"/>
      <w:ind w:right="3484"/>
      <w:jc w:val="both"/>
      <w:outlineLvl w:val="6"/>
    </w:pPr>
    <w:rPr>
      <w:rFonts w:ascii="Arial" w:eastAsia="Times New Roman" w:hAnsi="Arial" w:cs="Arial"/>
      <w:sz w:val="20"/>
      <w:szCs w:val="20"/>
      <w:lang w:eastAsia="he-IL"/>
    </w:rPr>
  </w:style>
  <w:style w:type="paragraph" w:styleId="8">
    <w:name w:val="heading 8"/>
    <w:basedOn w:val="a"/>
    <w:next w:val="a"/>
    <w:link w:val="80"/>
    <w:qFormat/>
    <w:rsid w:val="004B602C"/>
    <w:pPr>
      <w:numPr>
        <w:ilvl w:val="7"/>
        <w:numId w:val="2"/>
      </w:numPr>
      <w:bidi/>
      <w:spacing w:before="240" w:after="60" w:line="360" w:lineRule="auto"/>
      <w:ind w:right="4192"/>
      <w:jc w:val="both"/>
      <w:outlineLvl w:val="7"/>
    </w:pPr>
    <w:rPr>
      <w:rFonts w:ascii="Arial" w:eastAsia="Times New Roman" w:hAnsi="Arial" w:cs="Arial"/>
      <w:i/>
      <w:iCs/>
      <w:sz w:val="20"/>
      <w:szCs w:val="20"/>
      <w:lang w:eastAsia="he-IL"/>
    </w:rPr>
  </w:style>
  <w:style w:type="paragraph" w:styleId="9">
    <w:name w:val="heading 9"/>
    <w:basedOn w:val="a"/>
    <w:next w:val="a"/>
    <w:link w:val="90"/>
    <w:qFormat/>
    <w:rsid w:val="004B602C"/>
    <w:pPr>
      <w:numPr>
        <w:ilvl w:val="8"/>
        <w:numId w:val="2"/>
      </w:numPr>
      <w:bidi/>
      <w:spacing w:before="240" w:after="60" w:line="360" w:lineRule="auto"/>
      <w:ind w:right="4900"/>
      <w:jc w:val="both"/>
      <w:outlineLvl w:val="8"/>
    </w:pPr>
    <w:rPr>
      <w:rFonts w:ascii="Arial" w:eastAsia="Times New Roman" w:hAnsi="Arial" w:cs="Arial"/>
      <w:i/>
      <w:iCs/>
      <w:sz w:val="18"/>
      <w:szCs w:val="1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A37E8"/>
    <w:rPr>
      <w:sz w:val="16"/>
      <w:szCs w:val="16"/>
    </w:rPr>
  </w:style>
  <w:style w:type="paragraph" w:styleId="a4">
    <w:name w:val="annotation text"/>
    <w:basedOn w:val="a"/>
    <w:link w:val="a5"/>
    <w:uiPriority w:val="99"/>
    <w:semiHidden/>
    <w:unhideWhenUsed/>
    <w:rsid w:val="002A37E8"/>
    <w:pPr>
      <w:spacing w:line="240" w:lineRule="auto"/>
    </w:pPr>
    <w:rPr>
      <w:sz w:val="20"/>
      <w:szCs w:val="20"/>
    </w:rPr>
  </w:style>
  <w:style w:type="character" w:customStyle="1" w:styleId="a5">
    <w:name w:val="טקסט הערה תו"/>
    <w:basedOn w:val="a0"/>
    <w:link w:val="a4"/>
    <w:uiPriority w:val="99"/>
    <w:semiHidden/>
    <w:rsid w:val="002A37E8"/>
    <w:rPr>
      <w:sz w:val="20"/>
      <w:szCs w:val="20"/>
    </w:rPr>
  </w:style>
  <w:style w:type="paragraph" w:styleId="a6">
    <w:name w:val="annotation subject"/>
    <w:basedOn w:val="a4"/>
    <w:next w:val="a4"/>
    <w:link w:val="a7"/>
    <w:uiPriority w:val="99"/>
    <w:semiHidden/>
    <w:unhideWhenUsed/>
    <w:rsid w:val="002A37E8"/>
    <w:rPr>
      <w:b/>
      <w:bCs/>
    </w:rPr>
  </w:style>
  <w:style w:type="character" w:customStyle="1" w:styleId="a7">
    <w:name w:val="נושא הערה תו"/>
    <w:basedOn w:val="a5"/>
    <w:link w:val="a6"/>
    <w:uiPriority w:val="99"/>
    <w:semiHidden/>
    <w:rsid w:val="002A37E8"/>
    <w:rPr>
      <w:b/>
      <w:bCs/>
      <w:sz w:val="20"/>
      <w:szCs w:val="20"/>
    </w:rPr>
  </w:style>
  <w:style w:type="paragraph" w:styleId="a8">
    <w:name w:val="Balloon Text"/>
    <w:basedOn w:val="a"/>
    <w:link w:val="a9"/>
    <w:uiPriority w:val="99"/>
    <w:semiHidden/>
    <w:unhideWhenUsed/>
    <w:rsid w:val="002A37E8"/>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2A37E8"/>
    <w:rPr>
      <w:rFonts w:ascii="Segoe UI" w:hAnsi="Segoe UI" w:cs="Segoe UI"/>
      <w:sz w:val="18"/>
      <w:szCs w:val="18"/>
    </w:rPr>
  </w:style>
  <w:style w:type="paragraph" w:styleId="NormalWeb">
    <w:name w:val="Normal (Web)"/>
    <w:basedOn w:val="a"/>
    <w:uiPriority w:val="99"/>
    <w:unhideWhenUsed/>
    <w:rsid w:val="008C62EF"/>
    <w:pPr>
      <w:spacing w:before="100" w:beforeAutospacing="1" w:after="100" w:afterAutospacing="1" w:line="240" w:lineRule="auto"/>
    </w:pPr>
    <w:rPr>
      <w:rFonts w:ascii="Times New Roman" w:hAnsi="Times New Roman" w:cs="Times New Roman"/>
      <w:sz w:val="24"/>
      <w:szCs w:val="24"/>
    </w:rPr>
  </w:style>
  <w:style w:type="character" w:customStyle="1" w:styleId="apple-tab-span">
    <w:name w:val="apple-tab-span"/>
    <w:basedOn w:val="a0"/>
    <w:rsid w:val="008C62EF"/>
  </w:style>
  <w:style w:type="paragraph" w:styleId="aa">
    <w:name w:val="List Paragraph"/>
    <w:basedOn w:val="a"/>
    <w:uiPriority w:val="34"/>
    <w:qFormat/>
    <w:rsid w:val="008C62EF"/>
    <w:pPr>
      <w:ind w:left="720"/>
      <w:contextualSpacing/>
    </w:pPr>
  </w:style>
  <w:style w:type="paragraph" w:styleId="ab">
    <w:name w:val="header"/>
    <w:basedOn w:val="a"/>
    <w:link w:val="ac"/>
    <w:uiPriority w:val="99"/>
    <w:unhideWhenUsed/>
    <w:rsid w:val="00B0208E"/>
    <w:pPr>
      <w:tabs>
        <w:tab w:val="center" w:pos="4153"/>
        <w:tab w:val="right" w:pos="8306"/>
      </w:tabs>
      <w:spacing w:after="0" w:line="240" w:lineRule="auto"/>
    </w:pPr>
  </w:style>
  <w:style w:type="character" w:customStyle="1" w:styleId="ac">
    <w:name w:val="כותרת עליונה תו"/>
    <w:basedOn w:val="a0"/>
    <w:link w:val="ab"/>
    <w:uiPriority w:val="99"/>
    <w:rsid w:val="00B0208E"/>
  </w:style>
  <w:style w:type="paragraph" w:styleId="ad">
    <w:name w:val="footer"/>
    <w:basedOn w:val="a"/>
    <w:link w:val="ae"/>
    <w:uiPriority w:val="99"/>
    <w:unhideWhenUsed/>
    <w:rsid w:val="00B0208E"/>
    <w:pPr>
      <w:tabs>
        <w:tab w:val="center" w:pos="4153"/>
        <w:tab w:val="right" w:pos="8306"/>
      </w:tabs>
      <w:spacing w:after="0" w:line="240" w:lineRule="auto"/>
    </w:pPr>
  </w:style>
  <w:style w:type="character" w:customStyle="1" w:styleId="ae">
    <w:name w:val="כותרת תחתונה תו"/>
    <w:basedOn w:val="a0"/>
    <w:link w:val="ad"/>
    <w:uiPriority w:val="99"/>
    <w:rsid w:val="00B0208E"/>
  </w:style>
  <w:style w:type="character" w:customStyle="1" w:styleId="10">
    <w:name w:val="כותרת 1 תו"/>
    <w:aliases w:val=" תו תו"/>
    <w:basedOn w:val="a0"/>
    <w:link w:val="1"/>
    <w:rsid w:val="004B602C"/>
    <w:rPr>
      <w:rFonts w:ascii="Times New Roman" w:eastAsia="Times New Roman" w:hAnsi="Times New Roman" w:cs="David"/>
      <w:kern w:val="28"/>
      <w:sz w:val="24"/>
      <w:szCs w:val="24"/>
      <w:lang w:eastAsia="he-IL"/>
    </w:rPr>
  </w:style>
  <w:style w:type="character" w:customStyle="1" w:styleId="20">
    <w:name w:val="כותרת 2 תו"/>
    <w:basedOn w:val="a0"/>
    <w:link w:val="2"/>
    <w:rsid w:val="004B602C"/>
    <w:rPr>
      <w:rFonts w:ascii="Times New Roman" w:eastAsia="Times New Roman" w:hAnsi="Times New Roman" w:cs="David"/>
      <w:kern w:val="28"/>
      <w:sz w:val="24"/>
      <w:szCs w:val="24"/>
      <w:lang w:eastAsia="he-IL"/>
    </w:rPr>
  </w:style>
  <w:style w:type="character" w:customStyle="1" w:styleId="30">
    <w:name w:val="כותרת 3 תו"/>
    <w:basedOn w:val="a0"/>
    <w:link w:val="3"/>
    <w:rsid w:val="004B602C"/>
    <w:rPr>
      <w:rFonts w:ascii="Times New Roman" w:eastAsia="Times New Roman" w:hAnsi="Times New Roman" w:cs="David"/>
      <w:kern w:val="28"/>
      <w:sz w:val="24"/>
      <w:szCs w:val="24"/>
      <w:lang w:eastAsia="he-IL"/>
    </w:rPr>
  </w:style>
  <w:style w:type="character" w:customStyle="1" w:styleId="40">
    <w:name w:val="כותרת 4 תו"/>
    <w:basedOn w:val="a0"/>
    <w:link w:val="4"/>
    <w:rsid w:val="004B602C"/>
    <w:rPr>
      <w:rFonts w:ascii="Times New Roman" w:eastAsia="Times New Roman" w:hAnsi="Times New Roman" w:cs="David"/>
      <w:kern w:val="28"/>
      <w:sz w:val="24"/>
      <w:szCs w:val="24"/>
      <w:lang w:eastAsia="he-IL"/>
    </w:rPr>
  </w:style>
  <w:style w:type="character" w:customStyle="1" w:styleId="50">
    <w:name w:val="כותרת 5 תו"/>
    <w:basedOn w:val="a0"/>
    <w:link w:val="5"/>
    <w:rsid w:val="004B602C"/>
    <w:rPr>
      <w:rFonts w:ascii="Times New Roman" w:eastAsia="Times New Roman" w:hAnsi="Times New Roman" w:cs="David"/>
      <w:kern w:val="28"/>
      <w:sz w:val="24"/>
      <w:szCs w:val="24"/>
      <w:lang w:eastAsia="he-IL"/>
    </w:rPr>
  </w:style>
  <w:style w:type="character" w:customStyle="1" w:styleId="60">
    <w:name w:val="כותרת 6 תו"/>
    <w:basedOn w:val="a0"/>
    <w:link w:val="6"/>
    <w:rsid w:val="004B602C"/>
    <w:rPr>
      <w:rFonts w:ascii="Arial" w:eastAsia="Times New Roman" w:hAnsi="Arial" w:cs="Arial"/>
      <w:i/>
      <w:iCs/>
      <w:sz w:val="24"/>
      <w:lang w:eastAsia="he-IL"/>
    </w:rPr>
  </w:style>
  <w:style w:type="character" w:customStyle="1" w:styleId="70">
    <w:name w:val="כותרת 7 תו"/>
    <w:basedOn w:val="a0"/>
    <w:link w:val="7"/>
    <w:rsid w:val="004B602C"/>
    <w:rPr>
      <w:rFonts w:ascii="Arial" w:eastAsia="Times New Roman" w:hAnsi="Arial" w:cs="Arial"/>
      <w:sz w:val="20"/>
      <w:szCs w:val="20"/>
      <w:lang w:eastAsia="he-IL"/>
    </w:rPr>
  </w:style>
  <w:style w:type="character" w:customStyle="1" w:styleId="80">
    <w:name w:val="כותרת 8 תו"/>
    <w:basedOn w:val="a0"/>
    <w:link w:val="8"/>
    <w:rsid w:val="004B602C"/>
    <w:rPr>
      <w:rFonts w:ascii="Arial" w:eastAsia="Times New Roman" w:hAnsi="Arial" w:cs="Arial"/>
      <w:i/>
      <w:iCs/>
      <w:sz w:val="20"/>
      <w:szCs w:val="20"/>
      <w:lang w:eastAsia="he-IL"/>
    </w:rPr>
  </w:style>
  <w:style w:type="character" w:customStyle="1" w:styleId="90">
    <w:name w:val="כותרת 9 תו"/>
    <w:basedOn w:val="a0"/>
    <w:link w:val="9"/>
    <w:rsid w:val="004B602C"/>
    <w:rPr>
      <w:rFonts w:ascii="Arial" w:eastAsia="Times New Roman" w:hAnsi="Arial" w:cs="Arial"/>
      <w:i/>
      <w:iCs/>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543132">
      <w:bodyDiv w:val="1"/>
      <w:marLeft w:val="0"/>
      <w:marRight w:val="0"/>
      <w:marTop w:val="0"/>
      <w:marBottom w:val="0"/>
      <w:divBdr>
        <w:top w:val="none" w:sz="0" w:space="0" w:color="auto"/>
        <w:left w:val="none" w:sz="0" w:space="0" w:color="auto"/>
        <w:bottom w:val="none" w:sz="0" w:space="0" w:color="auto"/>
        <w:right w:val="none" w:sz="0" w:space="0" w:color="auto"/>
      </w:divBdr>
    </w:div>
    <w:div w:id="1025713473">
      <w:bodyDiv w:val="1"/>
      <w:marLeft w:val="0"/>
      <w:marRight w:val="0"/>
      <w:marTop w:val="0"/>
      <w:marBottom w:val="0"/>
      <w:divBdr>
        <w:top w:val="none" w:sz="0" w:space="0" w:color="auto"/>
        <w:left w:val="none" w:sz="0" w:space="0" w:color="auto"/>
        <w:bottom w:val="none" w:sz="0" w:space="0" w:color="auto"/>
        <w:right w:val="none" w:sz="0" w:space="0" w:color="auto"/>
      </w:divBdr>
    </w:div>
    <w:div w:id="1061829282">
      <w:bodyDiv w:val="1"/>
      <w:marLeft w:val="0"/>
      <w:marRight w:val="0"/>
      <w:marTop w:val="0"/>
      <w:marBottom w:val="0"/>
      <w:divBdr>
        <w:top w:val="none" w:sz="0" w:space="0" w:color="auto"/>
        <w:left w:val="none" w:sz="0" w:space="0" w:color="auto"/>
        <w:bottom w:val="none" w:sz="0" w:space="0" w:color="auto"/>
        <w:right w:val="none" w:sz="0" w:space="0" w:color="auto"/>
      </w:divBdr>
    </w:div>
    <w:div w:id="1614560045">
      <w:bodyDiv w:val="1"/>
      <w:marLeft w:val="0"/>
      <w:marRight w:val="0"/>
      <w:marTop w:val="0"/>
      <w:marBottom w:val="0"/>
      <w:divBdr>
        <w:top w:val="none" w:sz="0" w:space="0" w:color="auto"/>
        <w:left w:val="none" w:sz="0" w:space="0" w:color="auto"/>
        <w:bottom w:val="none" w:sz="0" w:space="0" w:color="auto"/>
        <w:right w:val="none" w:sz="0" w:space="0" w:color="auto"/>
      </w:divBdr>
    </w:div>
    <w:div w:id="20730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5874</Characters>
  <Application>Microsoft Office Word</Application>
  <DocSecurity>0</DocSecurity>
  <Lines>48</Lines>
  <Paragraphs>14</Paragraphs>
  <ScaleCrop>false</ScaleCrop>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2023-09-10T06:37:00Z</dcterms:created>
  <dcterms:modified xsi:type="dcterms:W3CDTF">2023-09-10T06:38:00Z</dcterms:modified>
</cp:coreProperties>
</file>