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596"/>
        <w:gridCol w:w="3084"/>
      </w:tblGrid>
      <w:tr w:rsidR="00C033DE" w:rsidRPr="00DB1CBC" w:rsidTr="007F0182">
        <w:trPr>
          <w:jc w:val="center"/>
        </w:trPr>
        <w:tc>
          <w:tcPr>
            <w:tcW w:w="2840" w:type="dxa"/>
            <w:tcBorders>
              <w:top w:val="nil"/>
              <w:left w:val="nil"/>
              <w:bottom w:val="nil"/>
              <w:right w:val="nil"/>
            </w:tcBorders>
            <w:vAlign w:val="center"/>
          </w:tcPr>
          <w:p w:rsidR="00C033DE" w:rsidRPr="00520BB4" w:rsidRDefault="00C033DE" w:rsidP="007F0182">
            <w:pPr>
              <w:spacing w:line="360" w:lineRule="auto"/>
              <w:jc w:val="center"/>
              <w:rPr>
                <w:rFonts w:cs="David"/>
                <w:b/>
                <w:bCs/>
                <w:sz w:val="28"/>
                <w:szCs w:val="28"/>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C033DE" w:rsidRDefault="00C033DE" w:rsidP="007F0182">
            <w:pPr>
              <w:spacing w:line="360" w:lineRule="auto"/>
              <w:ind w:right="-101"/>
              <w:jc w:val="center"/>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2596" w:type="dxa"/>
            <w:tcBorders>
              <w:top w:val="nil"/>
              <w:left w:val="nil"/>
              <w:bottom w:val="nil"/>
              <w:right w:val="nil"/>
            </w:tcBorders>
          </w:tcPr>
          <w:p w:rsidR="00C033DE" w:rsidRDefault="00C033DE" w:rsidP="007F0182">
            <w:pPr>
              <w:jc w:val="center"/>
            </w:pPr>
            <w:r>
              <w:rPr>
                <w:noProof/>
              </w:rPr>
              <w:drawing>
                <wp:inline distT="0" distB="0" distL="0" distR="0" wp14:anchorId="1AD18EBA" wp14:editId="745D3601">
                  <wp:extent cx="707366" cy="672860"/>
                  <wp:effectExtent l="0" t="0" r="0" b="0"/>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8"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07934" cy="67340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C033DE" w:rsidRDefault="00C033DE" w:rsidP="007F0182">
            <w:pPr>
              <w:spacing w:line="480" w:lineRule="auto"/>
              <w:jc w:val="right"/>
              <w:rPr>
                <w:rFonts w:cs="David"/>
                <w:sz w:val="24"/>
                <w:szCs w:val="24"/>
              </w:rPr>
            </w:pPr>
            <w:r>
              <w:rPr>
                <w:rFonts w:cs="David" w:hint="eastAsia"/>
                <w:sz w:val="24"/>
                <w:szCs w:val="24"/>
                <w:rtl/>
              </w:rPr>
              <w:t>‏</w:t>
            </w:r>
            <w:r>
              <w:rPr>
                <w:rFonts w:cs="David" w:hint="cs"/>
                <w:sz w:val="24"/>
                <w:szCs w:val="24"/>
                <w:rtl/>
              </w:rPr>
              <w:t>ירושלים, כ"ט בניסן</w:t>
            </w:r>
            <w:r>
              <w:rPr>
                <w:rFonts w:cs="David"/>
                <w:sz w:val="24"/>
                <w:szCs w:val="24"/>
                <w:rtl/>
              </w:rPr>
              <w:t xml:space="preserve"> </w:t>
            </w:r>
            <w:r>
              <w:rPr>
                <w:rFonts w:cs="David" w:hint="cs"/>
                <w:sz w:val="24"/>
                <w:szCs w:val="24"/>
                <w:rtl/>
              </w:rPr>
              <w:t>ה</w:t>
            </w:r>
            <w:r>
              <w:rPr>
                <w:rFonts w:cs="David"/>
                <w:sz w:val="24"/>
                <w:szCs w:val="24"/>
                <w:rtl/>
              </w:rPr>
              <w:t>תשע"</w:t>
            </w:r>
            <w:r>
              <w:rPr>
                <w:rFonts w:cs="David" w:hint="cs"/>
                <w:sz w:val="24"/>
                <w:szCs w:val="24"/>
                <w:rtl/>
              </w:rPr>
              <w:t>ד</w:t>
            </w:r>
          </w:p>
          <w:p w:rsidR="00C033DE" w:rsidRPr="00DF107C" w:rsidRDefault="00C033DE" w:rsidP="007F0182">
            <w:pPr>
              <w:spacing w:line="480" w:lineRule="auto"/>
              <w:jc w:val="right"/>
              <w:rPr>
                <w:rFonts w:cs="David"/>
                <w:sz w:val="24"/>
                <w:szCs w:val="24"/>
              </w:rPr>
            </w:pPr>
            <w:r>
              <w:rPr>
                <w:rFonts w:cs="David" w:hint="eastAsia"/>
                <w:sz w:val="24"/>
                <w:szCs w:val="24"/>
                <w:rtl/>
              </w:rPr>
              <w:t>‏‏</w:t>
            </w:r>
            <w:r>
              <w:rPr>
                <w:rFonts w:cs="David" w:hint="cs"/>
                <w:sz w:val="24"/>
                <w:szCs w:val="24"/>
                <w:rtl/>
              </w:rPr>
              <w:t>29 באפריל 2014</w:t>
            </w:r>
          </w:p>
        </w:tc>
      </w:tr>
    </w:tbl>
    <w:p w:rsidR="00C033DE" w:rsidRPr="00C033DE" w:rsidRDefault="00C033DE" w:rsidP="00C033DE">
      <w:pPr>
        <w:spacing w:line="360" w:lineRule="auto"/>
        <w:ind w:right="-101"/>
        <w:rPr>
          <w:rFonts w:cs="David"/>
          <w:sz w:val="24"/>
          <w:szCs w:val="24"/>
          <w:rtl/>
        </w:rPr>
      </w:pPr>
      <w:r w:rsidRPr="007E18EE">
        <w:rPr>
          <w:rFonts w:cs="David" w:hint="cs"/>
          <w:sz w:val="24"/>
          <w:szCs w:val="24"/>
          <w:rtl/>
        </w:rPr>
        <w:t>הודעה לעיתונות:</w:t>
      </w:r>
    </w:p>
    <w:p w:rsidR="00953EDC" w:rsidRPr="00C033DE" w:rsidRDefault="002F26F1" w:rsidP="002F26F1">
      <w:pPr>
        <w:jc w:val="center"/>
        <w:rPr>
          <w:rFonts w:cs="David"/>
          <w:b/>
          <w:bCs/>
          <w:sz w:val="28"/>
          <w:szCs w:val="28"/>
          <w:u w:val="single"/>
          <w:rtl/>
        </w:rPr>
      </w:pPr>
      <w:r w:rsidRPr="00C033DE">
        <w:rPr>
          <w:rFonts w:cs="David" w:hint="cs"/>
          <w:b/>
          <w:bCs/>
          <w:sz w:val="28"/>
          <w:szCs w:val="28"/>
          <w:u w:val="single"/>
          <w:rtl/>
        </w:rPr>
        <w:t>מדיניות הממשלה ביחס להורים צעירים</w:t>
      </w:r>
    </w:p>
    <w:p w:rsidR="002F26F1" w:rsidRDefault="005F5D54" w:rsidP="00F94B30">
      <w:pPr>
        <w:pStyle w:val="a3"/>
        <w:numPr>
          <w:ilvl w:val="0"/>
          <w:numId w:val="1"/>
        </w:numPr>
        <w:ind w:left="651" w:hanging="283"/>
        <w:jc w:val="both"/>
        <w:rPr>
          <w:rFonts w:cs="David"/>
          <w:b/>
          <w:bCs/>
          <w:sz w:val="24"/>
          <w:szCs w:val="24"/>
        </w:rPr>
      </w:pPr>
      <w:r>
        <w:rPr>
          <w:rFonts w:cs="David" w:hint="cs"/>
          <w:b/>
          <w:bCs/>
          <w:sz w:val="24"/>
          <w:szCs w:val="24"/>
          <w:rtl/>
        </w:rPr>
        <w:t>הקצבאות, הסובסיד</w:t>
      </w:r>
      <w:r w:rsidR="00604D1C">
        <w:rPr>
          <w:rFonts w:cs="David" w:hint="cs"/>
          <w:b/>
          <w:bCs/>
          <w:sz w:val="24"/>
          <w:szCs w:val="24"/>
          <w:rtl/>
        </w:rPr>
        <w:t>י</w:t>
      </w:r>
      <w:r>
        <w:rPr>
          <w:rFonts w:cs="David" w:hint="cs"/>
          <w:b/>
          <w:bCs/>
          <w:sz w:val="24"/>
          <w:szCs w:val="24"/>
          <w:rtl/>
        </w:rPr>
        <w:t>ות והטבות המס המי</w:t>
      </w:r>
      <w:r w:rsidR="00604D1C">
        <w:rPr>
          <w:rFonts w:cs="David" w:hint="cs"/>
          <w:b/>
          <w:bCs/>
          <w:sz w:val="24"/>
          <w:szCs w:val="24"/>
          <w:rtl/>
        </w:rPr>
        <w:t>ו</w:t>
      </w:r>
      <w:r>
        <w:rPr>
          <w:rFonts w:cs="David" w:hint="cs"/>
          <w:b/>
          <w:bCs/>
          <w:sz w:val="24"/>
          <w:szCs w:val="24"/>
          <w:rtl/>
        </w:rPr>
        <w:t>עדות ל</w:t>
      </w:r>
      <w:r w:rsidR="002F26F1">
        <w:rPr>
          <w:rFonts w:cs="David" w:hint="cs"/>
          <w:b/>
          <w:bCs/>
          <w:sz w:val="24"/>
          <w:szCs w:val="24"/>
          <w:rtl/>
        </w:rPr>
        <w:t>סיו</w:t>
      </w:r>
      <w:r w:rsidR="006652E3">
        <w:rPr>
          <w:rFonts w:cs="David" w:hint="cs"/>
          <w:b/>
          <w:bCs/>
          <w:sz w:val="24"/>
          <w:szCs w:val="24"/>
          <w:rtl/>
        </w:rPr>
        <w:t xml:space="preserve">ע למשפחות צעירות עובדות </w:t>
      </w:r>
      <w:r>
        <w:rPr>
          <w:rFonts w:cs="David" w:hint="cs"/>
          <w:b/>
          <w:bCs/>
          <w:sz w:val="24"/>
          <w:szCs w:val="24"/>
          <w:rtl/>
        </w:rPr>
        <w:t xml:space="preserve">בישראל נמוכות </w:t>
      </w:r>
      <w:r w:rsidR="006652E3">
        <w:rPr>
          <w:rFonts w:cs="David" w:hint="cs"/>
          <w:b/>
          <w:bCs/>
          <w:sz w:val="24"/>
          <w:szCs w:val="24"/>
          <w:rtl/>
        </w:rPr>
        <w:t>מאשר בשאר המדינות המפותחות</w:t>
      </w:r>
      <w:r w:rsidR="00FB617F">
        <w:rPr>
          <w:rFonts w:cs="David" w:hint="cs"/>
          <w:b/>
          <w:bCs/>
          <w:sz w:val="24"/>
          <w:szCs w:val="24"/>
          <w:rtl/>
        </w:rPr>
        <w:t>, בפרט כשמדובר במשפחות שהכנסתן נמוכה או בינונית</w:t>
      </w:r>
      <w:r w:rsidR="006652E3">
        <w:rPr>
          <w:rFonts w:cs="David" w:hint="cs"/>
          <w:b/>
          <w:bCs/>
          <w:sz w:val="24"/>
          <w:szCs w:val="24"/>
          <w:rtl/>
        </w:rPr>
        <w:t>.</w:t>
      </w:r>
    </w:p>
    <w:p w:rsidR="00072CFE" w:rsidRDefault="001B4EA2" w:rsidP="00E33695">
      <w:pPr>
        <w:pStyle w:val="a3"/>
        <w:numPr>
          <w:ilvl w:val="0"/>
          <w:numId w:val="1"/>
        </w:numPr>
        <w:ind w:left="651" w:hanging="283"/>
        <w:jc w:val="both"/>
        <w:rPr>
          <w:rFonts w:cs="David"/>
          <w:b/>
          <w:bCs/>
          <w:sz w:val="24"/>
          <w:szCs w:val="24"/>
        </w:rPr>
      </w:pPr>
      <w:r>
        <w:rPr>
          <w:rFonts w:cs="David" w:hint="cs"/>
          <w:b/>
          <w:bCs/>
          <w:sz w:val="24"/>
          <w:szCs w:val="24"/>
          <w:rtl/>
        </w:rPr>
        <w:t xml:space="preserve">הטבות המס בגין ילדים בישראל ממוקדות באמהות אך </w:t>
      </w:r>
      <w:r w:rsidR="00072CFE">
        <w:rPr>
          <w:rFonts w:cs="David" w:hint="cs"/>
          <w:b/>
          <w:bCs/>
          <w:sz w:val="24"/>
          <w:szCs w:val="24"/>
          <w:rtl/>
        </w:rPr>
        <w:t xml:space="preserve">כמחצית מהאמהות העובדות לא מנצלות כלל את הטבות המס בגין ילדיהן, </w:t>
      </w:r>
      <w:r>
        <w:rPr>
          <w:rFonts w:cs="David" w:hint="cs"/>
          <w:b/>
          <w:bCs/>
          <w:sz w:val="24"/>
          <w:szCs w:val="24"/>
          <w:rtl/>
        </w:rPr>
        <w:t xml:space="preserve">בשל הכנסה נמוכה, </w:t>
      </w:r>
      <w:r w:rsidR="00072CFE">
        <w:rPr>
          <w:rFonts w:cs="David" w:hint="cs"/>
          <w:b/>
          <w:bCs/>
          <w:sz w:val="24"/>
          <w:szCs w:val="24"/>
          <w:rtl/>
        </w:rPr>
        <w:t>ועוד רבע מנצלות רק את חלקה. ב-58 אחוזים מהמשפחות האב עובר את סף המס ולאם נותר זיכוי מס לא מנוצל.</w:t>
      </w:r>
    </w:p>
    <w:p w:rsidR="00604D1C" w:rsidRPr="00072CFE" w:rsidRDefault="00604D1C" w:rsidP="00E33695">
      <w:pPr>
        <w:pStyle w:val="a3"/>
        <w:numPr>
          <w:ilvl w:val="0"/>
          <w:numId w:val="1"/>
        </w:numPr>
        <w:ind w:left="651" w:hanging="283"/>
        <w:jc w:val="both"/>
        <w:rPr>
          <w:rFonts w:cs="David"/>
          <w:b/>
          <w:bCs/>
          <w:sz w:val="24"/>
          <w:szCs w:val="24"/>
        </w:rPr>
      </w:pPr>
      <w:r>
        <w:rPr>
          <w:rFonts w:cs="David" w:hint="cs"/>
          <w:b/>
          <w:bCs/>
          <w:sz w:val="24"/>
          <w:szCs w:val="24"/>
          <w:rtl/>
        </w:rPr>
        <w:t>מחירי המוצרים והשירותים שצורכות המשפחות הצעירות לא עלו בעשור האחרון יותר מאלו שצורכות משפחות אחרות.</w:t>
      </w:r>
    </w:p>
    <w:p w:rsidR="006652E3" w:rsidRDefault="00746FCC" w:rsidP="00F94B30">
      <w:pPr>
        <w:pStyle w:val="a3"/>
        <w:numPr>
          <w:ilvl w:val="0"/>
          <w:numId w:val="1"/>
        </w:numPr>
        <w:ind w:left="651" w:hanging="283"/>
        <w:jc w:val="both"/>
        <w:rPr>
          <w:rFonts w:cs="David"/>
          <w:b/>
          <w:bCs/>
          <w:sz w:val="24"/>
          <w:szCs w:val="24"/>
        </w:rPr>
      </w:pPr>
      <w:r>
        <w:rPr>
          <w:rFonts w:cs="David" w:hint="cs"/>
          <w:b/>
          <w:bCs/>
          <w:sz w:val="24"/>
          <w:szCs w:val="24"/>
          <w:rtl/>
        </w:rPr>
        <w:t>המשפחות העובדות</w:t>
      </w:r>
      <w:r w:rsidRPr="00F3311C">
        <w:rPr>
          <w:rFonts w:cs="David"/>
          <w:b/>
          <w:bCs/>
          <w:sz w:val="24"/>
          <w:szCs w:val="24"/>
          <w:rtl/>
        </w:rPr>
        <w:t xml:space="preserve"> </w:t>
      </w:r>
      <w:r w:rsidR="00F3311C" w:rsidRPr="00F3311C">
        <w:rPr>
          <w:rFonts w:cs="David" w:hint="cs"/>
          <w:b/>
          <w:bCs/>
          <w:sz w:val="24"/>
          <w:szCs w:val="24"/>
          <w:rtl/>
        </w:rPr>
        <w:t>הצעיר</w:t>
      </w:r>
      <w:r w:rsidR="00F94B30">
        <w:rPr>
          <w:rFonts w:cs="David" w:hint="cs"/>
          <w:b/>
          <w:bCs/>
          <w:sz w:val="24"/>
          <w:szCs w:val="24"/>
          <w:rtl/>
        </w:rPr>
        <w:t>ו</w:t>
      </w:r>
      <w:r>
        <w:rPr>
          <w:rFonts w:cs="David" w:hint="cs"/>
          <w:b/>
          <w:bCs/>
          <w:sz w:val="24"/>
          <w:szCs w:val="24"/>
          <w:rtl/>
        </w:rPr>
        <w:t>ת</w:t>
      </w:r>
      <w:r w:rsidR="00F3311C" w:rsidRPr="00F3311C">
        <w:rPr>
          <w:rFonts w:cs="David"/>
          <w:b/>
          <w:bCs/>
          <w:sz w:val="24"/>
          <w:szCs w:val="24"/>
          <w:rtl/>
        </w:rPr>
        <w:t xml:space="preserve"> </w:t>
      </w:r>
      <w:r w:rsidR="00F3311C" w:rsidRPr="00F3311C">
        <w:rPr>
          <w:rFonts w:cs="David" w:hint="cs"/>
          <w:b/>
          <w:bCs/>
          <w:sz w:val="24"/>
          <w:szCs w:val="24"/>
          <w:rtl/>
        </w:rPr>
        <w:t>בישראל</w:t>
      </w:r>
      <w:r w:rsidR="00F3311C" w:rsidRPr="00F3311C">
        <w:rPr>
          <w:rFonts w:cs="David"/>
          <w:b/>
          <w:bCs/>
          <w:sz w:val="24"/>
          <w:szCs w:val="24"/>
          <w:rtl/>
        </w:rPr>
        <w:t xml:space="preserve"> </w:t>
      </w:r>
      <w:r>
        <w:rPr>
          <w:rFonts w:cs="David" w:hint="cs"/>
          <w:b/>
          <w:bCs/>
          <w:sz w:val="24"/>
          <w:szCs w:val="24"/>
          <w:rtl/>
        </w:rPr>
        <w:t xml:space="preserve">שומרות על </w:t>
      </w:r>
      <w:r w:rsidR="00F3311C" w:rsidRPr="00F3311C">
        <w:rPr>
          <w:rFonts w:cs="David" w:hint="cs"/>
          <w:b/>
          <w:bCs/>
          <w:sz w:val="24"/>
          <w:szCs w:val="24"/>
          <w:rtl/>
        </w:rPr>
        <w:t>היקפי</w:t>
      </w:r>
      <w:r w:rsidR="00F3311C" w:rsidRPr="00F3311C">
        <w:rPr>
          <w:rFonts w:cs="David"/>
          <w:b/>
          <w:bCs/>
          <w:sz w:val="24"/>
          <w:szCs w:val="24"/>
          <w:rtl/>
        </w:rPr>
        <w:t xml:space="preserve"> </w:t>
      </w:r>
      <w:r w:rsidR="00F3311C" w:rsidRPr="00F3311C">
        <w:rPr>
          <w:rFonts w:cs="David" w:hint="cs"/>
          <w:b/>
          <w:bCs/>
          <w:sz w:val="24"/>
          <w:szCs w:val="24"/>
          <w:rtl/>
        </w:rPr>
        <w:t>תעסוקה</w:t>
      </w:r>
      <w:r w:rsidR="00F3311C" w:rsidRPr="00F3311C">
        <w:rPr>
          <w:rFonts w:cs="David"/>
          <w:b/>
          <w:bCs/>
          <w:sz w:val="24"/>
          <w:szCs w:val="24"/>
          <w:rtl/>
        </w:rPr>
        <w:t xml:space="preserve"> </w:t>
      </w:r>
      <w:r>
        <w:rPr>
          <w:rFonts w:cs="David" w:hint="cs"/>
          <w:b/>
          <w:bCs/>
          <w:sz w:val="24"/>
          <w:szCs w:val="24"/>
          <w:rtl/>
        </w:rPr>
        <w:t xml:space="preserve">גבוהים </w:t>
      </w:r>
      <w:r w:rsidR="00F3311C" w:rsidRPr="00F3311C">
        <w:rPr>
          <w:rFonts w:cs="David" w:hint="cs"/>
          <w:b/>
          <w:bCs/>
          <w:sz w:val="24"/>
          <w:szCs w:val="24"/>
          <w:rtl/>
        </w:rPr>
        <w:t>של</w:t>
      </w:r>
      <w:r w:rsidR="00F3311C" w:rsidRPr="00F3311C">
        <w:rPr>
          <w:rFonts w:cs="David"/>
          <w:b/>
          <w:bCs/>
          <w:sz w:val="24"/>
          <w:szCs w:val="24"/>
          <w:rtl/>
        </w:rPr>
        <w:t xml:space="preserve"> </w:t>
      </w:r>
      <w:r w:rsidR="00F3311C" w:rsidRPr="00F3311C">
        <w:rPr>
          <w:rFonts w:cs="David" w:hint="cs"/>
          <w:b/>
          <w:bCs/>
          <w:sz w:val="24"/>
          <w:szCs w:val="24"/>
          <w:rtl/>
        </w:rPr>
        <w:t>שני</w:t>
      </w:r>
      <w:r w:rsidR="00F3311C" w:rsidRPr="00F3311C">
        <w:rPr>
          <w:rFonts w:cs="David"/>
          <w:b/>
          <w:bCs/>
          <w:sz w:val="24"/>
          <w:szCs w:val="24"/>
          <w:rtl/>
        </w:rPr>
        <w:t xml:space="preserve"> </w:t>
      </w:r>
      <w:r w:rsidR="00F3311C" w:rsidRPr="00F3311C">
        <w:rPr>
          <w:rFonts w:cs="David" w:hint="cs"/>
          <w:b/>
          <w:bCs/>
          <w:sz w:val="24"/>
          <w:szCs w:val="24"/>
          <w:rtl/>
        </w:rPr>
        <w:t>ההורים</w:t>
      </w:r>
      <w:r w:rsidR="0084272E">
        <w:rPr>
          <w:rFonts w:cs="David" w:hint="cs"/>
          <w:b/>
          <w:bCs/>
          <w:sz w:val="24"/>
          <w:szCs w:val="24"/>
          <w:rtl/>
        </w:rPr>
        <w:t>,</w:t>
      </w:r>
      <w:r w:rsidR="00F3311C" w:rsidRPr="00F3311C">
        <w:rPr>
          <w:rFonts w:cs="David"/>
          <w:b/>
          <w:bCs/>
          <w:sz w:val="24"/>
          <w:szCs w:val="24"/>
          <w:rtl/>
        </w:rPr>
        <w:t xml:space="preserve"> </w:t>
      </w:r>
      <w:r w:rsidR="00F3311C" w:rsidRPr="00F3311C">
        <w:rPr>
          <w:rFonts w:cs="David" w:hint="cs"/>
          <w:b/>
          <w:bCs/>
          <w:sz w:val="24"/>
          <w:szCs w:val="24"/>
          <w:rtl/>
        </w:rPr>
        <w:t>גם</w:t>
      </w:r>
      <w:r w:rsidR="00F3311C" w:rsidRPr="00F3311C">
        <w:rPr>
          <w:rFonts w:cs="David"/>
          <w:b/>
          <w:bCs/>
          <w:sz w:val="24"/>
          <w:szCs w:val="24"/>
          <w:rtl/>
        </w:rPr>
        <w:t xml:space="preserve"> </w:t>
      </w:r>
      <w:r w:rsidR="00F3311C" w:rsidRPr="00F3311C">
        <w:rPr>
          <w:rFonts w:cs="David" w:hint="cs"/>
          <w:b/>
          <w:bCs/>
          <w:sz w:val="24"/>
          <w:szCs w:val="24"/>
          <w:rtl/>
        </w:rPr>
        <w:t>במשך</w:t>
      </w:r>
      <w:r w:rsidR="00F3311C" w:rsidRPr="00F3311C">
        <w:rPr>
          <w:rFonts w:cs="David"/>
          <w:b/>
          <w:bCs/>
          <w:sz w:val="24"/>
          <w:szCs w:val="24"/>
          <w:rtl/>
        </w:rPr>
        <w:t xml:space="preserve"> </w:t>
      </w:r>
      <w:r w:rsidR="00F3311C" w:rsidRPr="00F3311C">
        <w:rPr>
          <w:rFonts w:cs="David" w:hint="cs"/>
          <w:b/>
          <w:bCs/>
          <w:sz w:val="24"/>
          <w:szCs w:val="24"/>
          <w:rtl/>
        </w:rPr>
        <w:t>שנות</w:t>
      </w:r>
      <w:r w:rsidR="00F3311C" w:rsidRPr="00F3311C">
        <w:rPr>
          <w:rFonts w:cs="David"/>
          <w:b/>
          <w:bCs/>
          <w:sz w:val="24"/>
          <w:szCs w:val="24"/>
          <w:rtl/>
        </w:rPr>
        <w:t xml:space="preserve"> </w:t>
      </w:r>
      <w:r w:rsidR="00F3311C" w:rsidRPr="00F3311C">
        <w:rPr>
          <w:rFonts w:cs="David" w:hint="cs"/>
          <w:b/>
          <w:bCs/>
          <w:sz w:val="24"/>
          <w:szCs w:val="24"/>
          <w:rtl/>
        </w:rPr>
        <w:t>ההורות</w:t>
      </w:r>
      <w:r w:rsidR="00F3311C" w:rsidRPr="00F3311C">
        <w:rPr>
          <w:rFonts w:cs="David"/>
          <w:b/>
          <w:bCs/>
          <w:sz w:val="24"/>
          <w:szCs w:val="24"/>
          <w:rtl/>
        </w:rPr>
        <w:t xml:space="preserve"> </w:t>
      </w:r>
      <w:r w:rsidR="00F3311C" w:rsidRPr="00F3311C">
        <w:rPr>
          <w:rFonts w:cs="David" w:hint="cs"/>
          <w:b/>
          <w:bCs/>
          <w:sz w:val="24"/>
          <w:szCs w:val="24"/>
          <w:rtl/>
        </w:rPr>
        <w:t>הראשונות</w:t>
      </w:r>
      <w:r w:rsidR="0084272E">
        <w:rPr>
          <w:rFonts w:cs="David" w:hint="cs"/>
          <w:b/>
          <w:bCs/>
          <w:sz w:val="24"/>
          <w:szCs w:val="24"/>
          <w:rtl/>
        </w:rPr>
        <w:t>,</w:t>
      </w:r>
      <w:r w:rsidR="00F3311C" w:rsidRPr="00F3311C">
        <w:rPr>
          <w:rFonts w:cs="David"/>
          <w:b/>
          <w:bCs/>
          <w:sz w:val="24"/>
          <w:szCs w:val="24"/>
          <w:rtl/>
        </w:rPr>
        <w:t xml:space="preserve"> </w:t>
      </w:r>
      <w:r>
        <w:rPr>
          <w:rFonts w:cs="David" w:hint="cs"/>
          <w:b/>
          <w:bCs/>
          <w:sz w:val="24"/>
          <w:szCs w:val="24"/>
          <w:rtl/>
        </w:rPr>
        <w:t>דבר המתבטא ב</w:t>
      </w:r>
      <w:r w:rsidRPr="00F3311C">
        <w:rPr>
          <w:rFonts w:cs="David" w:hint="cs"/>
          <w:b/>
          <w:bCs/>
          <w:sz w:val="24"/>
          <w:szCs w:val="24"/>
          <w:rtl/>
        </w:rPr>
        <w:t>עליה</w:t>
      </w:r>
      <w:r w:rsidRPr="00F3311C">
        <w:rPr>
          <w:rFonts w:cs="David"/>
          <w:b/>
          <w:bCs/>
          <w:sz w:val="24"/>
          <w:szCs w:val="24"/>
          <w:rtl/>
        </w:rPr>
        <w:t xml:space="preserve"> </w:t>
      </w:r>
      <w:r w:rsidR="00F3311C" w:rsidRPr="00F3311C">
        <w:rPr>
          <w:rFonts w:cs="David" w:hint="cs"/>
          <w:b/>
          <w:bCs/>
          <w:sz w:val="24"/>
          <w:szCs w:val="24"/>
          <w:rtl/>
        </w:rPr>
        <w:t>רציפה</w:t>
      </w:r>
      <w:r w:rsidR="00F3311C" w:rsidRPr="00F3311C">
        <w:rPr>
          <w:rFonts w:cs="David"/>
          <w:b/>
          <w:bCs/>
          <w:sz w:val="24"/>
          <w:szCs w:val="24"/>
          <w:rtl/>
        </w:rPr>
        <w:t xml:space="preserve"> </w:t>
      </w:r>
      <w:r w:rsidR="00F3311C" w:rsidRPr="00F3311C">
        <w:rPr>
          <w:rFonts w:cs="David" w:hint="cs"/>
          <w:b/>
          <w:bCs/>
          <w:sz w:val="24"/>
          <w:szCs w:val="24"/>
          <w:rtl/>
        </w:rPr>
        <w:t>של</w:t>
      </w:r>
      <w:r w:rsidR="00F3311C" w:rsidRPr="00F3311C">
        <w:rPr>
          <w:rFonts w:cs="David"/>
          <w:b/>
          <w:bCs/>
          <w:sz w:val="24"/>
          <w:szCs w:val="24"/>
          <w:rtl/>
        </w:rPr>
        <w:t xml:space="preserve"> </w:t>
      </w:r>
      <w:r w:rsidR="00F3311C" w:rsidRPr="00F3311C">
        <w:rPr>
          <w:rFonts w:cs="David" w:hint="cs"/>
          <w:b/>
          <w:bCs/>
          <w:sz w:val="24"/>
          <w:szCs w:val="24"/>
          <w:rtl/>
        </w:rPr>
        <w:t>שכר</w:t>
      </w:r>
      <w:r>
        <w:rPr>
          <w:rFonts w:cs="David" w:hint="cs"/>
          <w:b/>
          <w:bCs/>
          <w:sz w:val="24"/>
          <w:szCs w:val="24"/>
          <w:rtl/>
        </w:rPr>
        <w:t xml:space="preserve"> ההורים</w:t>
      </w:r>
      <w:r w:rsidR="00F3311C" w:rsidRPr="00F3311C">
        <w:rPr>
          <w:rFonts w:cs="David"/>
          <w:b/>
          <w:bCs/>
          <w:sz w:val="24"/>
          <w:szCs w:val="24"/>
          <w:rtl/>
        </w:rPr>
        <w:t>.</w:t>
      </w:r>
    </w:p>
    <w:p w:rsidR="00F3311C" w:rsidRDefault="006652E3" w:rsidP="00F94B30">
      <w:pPr>
        <w:pStyle w:val="a3"/>
        <w:numPr>
          <w:ilvl w:val="0"/>
          <w:numId w:val="1"/>
        </w:numPr>
        <w:ind w:left="651" w:hanging="283"/>
        <w:jc w:val="both"/>
        <w:rPr>
          <w:rFonts w:cs="David"/>
          <w:b/>
          <w:bCs/>
          <w:sz w:val="24"/>
          <w:szCs w:val="24"/>
        </w:rPr>
      </w:pPr>
      <w:r>
        <w:rPr>
          <w:rFonts w:cs="David" w:hint="cs"/>
          <w:b/>
          <w:bCs/>
          <w:sz w:val="24"/>
          <w:szCs w:val="24"/>
          <w:rtl/>
        </w:rPr>
        <w:t>בשנים בהן נוכחים ילדים צעירים במשק הבית הכנסת ההורים נמוכה מאשר בהמשך חייהם</w:t>
      </w:r>
      <w:r w:rsidR="001F4B36">
        <w:rPr>
          <w:rFonts w:cs="David" w:hint="cs"/>
          <w:b/>
          <w:bCs/>
          <w:sz w:val="24"/>
          <w:szCs w:val="24"/>
          <w:rtl/>
        </w:rPr>
        <w:t xml:space="preserve"> ורמת ההוצאות גבוהה יותר</w:t>
      </w:r>
      <w:r w:rsidR="00746FCC">
        <w:rPr>
          <w:rFonts w:cs="David" w:hint="cs"/>
          <w:b/>
          <w:bCs/>
          <w:sz w:val="24"/>
          <w:szCs w:val="24"/>
          <w:rtl/>
        </w:rPr>
        <w:t>.</w:t>
      </w:r>
      <w:r w:rsidR="005F5D54">
        <w:rPr>
          <w:rFonts w:cs="David" w:hint="cs"/>
          <w:b/>
          <w:bCs/>
          <w:sz w:val="24"/>
          <w:szCs w:val="24"/>
          <w:rtl/>
        </w:rPr>
        <w:t xml:space="preserve"> </w:t>
      </w:r>
      <w:r w:rsidR="00746FCC">
        <w:rPr>
          <w:rFonts w:cs="David" w:hint="cs"/>
          <w:b/>
          <w:bCs/>
          <w:sz w:val="24"/>
          <w:szCs w:val="24"/>
          <w:rtl/>
        </w:rPr>
        <w:t>תוספת ההוצאות בגין הילדים היא גבוהה במיוחד עבור ילדים עד גיל 3 וגילאי 17-15.</w:t>
      </w:r>
    </w:p>
    <w:p w:rsidR="00AC191F" w:rsidRPr="00F94B30" w:rsidRDefault="00AC191F" w:rsidP="00F94B30">
      <w:pPr>
        <w:pStyle w:val="a3"/>
        <w:numPr>
          <w:ilvl w:val="0"/>
          <w:numId w:val="1"/>
        </w:numPr>
        <w:ind w:left="651" w:hanging="283"/>
        <w:jc w:val="both"/>
        <w:rPr>
          <w:rFonts w:cs="David"/>
          <w:b/>
          <w:bCs/>
          <w:sz w:val="24"/>
          <w:szCs w:val="24"/>
        </w:rPr>
      </w:pPr>
      <w:r>
        <w:rPr>
          <w:rFonts w:cs="David" w:hint="cs"/>
          <w:b/>
          <w:bCs/>
          <w:sz w:val="24"/>
          <w:szCs w:val="24"/>
          <w:rtl/>
        </w:rPr>
        <w:t>מגבלת הנזילות של המשפחות הצעירות מתבטאת בשוק הדיור: בתקופות של עליית מחירי הדירות שיעורן של המשפחות הצעירות השוכרות דירה גדל משמעותית בעוד שבקרב משפחות אחרות לא נצפית תופעה דומה.</w:t>
      </w:r>
    </w:p>
    <w:p w:rsidR="00D402C8" w:rsidRPr="00D402C8" w:rsidRDefault="00D402C8" w:rsidP="00D402C8">
      <w:pPr>
        <w:ind w:left="360"/>
        <w:jc w:val="both"/>
        <w:rPr>
          <w:rFonts w:cs="David"/>
          <w:sz w:val="24"/>
          <w:szCs w:val="24"/>
          <w:rtl/>
        </w:rPr>
      </w:pPr>
      <w:r w:rsidRPr="00D402C8">
        <w:rPr>
          <w:rFonts w:cs="David" w:hint="cs"/>
          <w:sz w:val="24"/>
          <w:szCs w:val="24"/>
          <w:rtl/>
        </w:rPr>
        <w:t xml:space="preserve">למשפחות צעירות עובדות הכנסות נמוכות ביחס להכנסתן הממוצעת במשך חייהן ורמת הוצאות גבוהה. משום כך מקובל ברוב המדינות המפותחות לסייע למשפחות כאלה באמצעות הטבות מס, קצבאות ילדים, שירותים מסובסדים והטבות נוספות. בישראל, הסיוע למשפחות צעירות עובדות נמוך משמעותית מהרמה הנפוצה במדינות המפותחות האחרות.  כך עולה ממחקר של ד"ר עדי ברנדר מחטיבת המחקר בבנק ישראל ופרופ' מישל </w:t>
      </w:r>
      <w:proofErr w:type="spellStart"/>
      <w:r w:rsidRPr="00D402C8">
        <w:rPr>
          <w:rFonts w:cs="David" w:hint="cs"/>
          <w:sz w:val="24"/>
          <w:szCs w:val="24"/>
          <w:rtl/>
        </w:rPr>
        <w:t>סטרבצ'ינסקי</w:t>
      </w:r>
      <w:proofErr w:type="spellEnd"/>
      <w:r w:rsidRPr="00D402C8">
        <w:rPr>
          <w:rFonts w:cs="David" w:hint="cs"/>
          <w:sz w:val="24"/>
          <w:szCs w:val="24"/>
          <w:rtl/>
        </w:rPr>
        <w:t xml:space="preserve"> מהאוניברסיטה העברית. המחקר מצא כי ההטבות במזומן הניתנות בישראל, למשל בצורת זיכויי מס או קצבאות ילדים, נמוכות בשיעורים ניכרים מרמתן כמעט בכל מדינות</w:t>
      </w:r>
      <w:r w:rsidRPr="00D402C8">
        <w:rPr>
          <w:rFonts w:cs="David"/>
          <w:sz w:val="24"/>
          <w:szCs w:val="24"/>
        </w:rPr>
        <w:t xml:space="preserve">OECD </w:t>
      </w:r>
      <w:r w:rsidRPr="00D402C8">
        <w:rPr>
          <w:rFonts w:cs="David" w:hint="cs"/>
          <w:sz w:val="24"/>
          <w:szCs w:val="24"/>
          <w:rtl/>
        </w:rPr>
        <w:t xml:space="preserve"> האחרות, בפרט עבור משפחות עובדות בחלק הנמוך של התפלגות ההכנסות. במקביל, השירותים למשפחות עם ילדים והטבות נוספות כגון ניכויי מס בגין הוצאות על ילדים, גם הם אינם גבוהים בישראל מאשר במדינות האחרות. המאפיינים העיקריים של מערכות המס והקצבאות בישראל המביאים לרמת הסיוע הנמוכה הם מיקוד זיכויי המס בגין הילדים בא</w:t>
      </w:r>
      <w:r>
        <w:rPr>
          <w:rFonts w:cs="David" w:hint="cs"/>
          <w:sz w:val="24"/>
          <w:szCs w:val="24"/>
          <w:rtl/>
        </w:rPr>
        <w:t>י</w:t>
      </w:r>
      <w:r w:rsidRPr="00D402C8">
        <w:rPr>
          <w:rFonts w:cs="David" w:hint="cs"/>
          <w:sz w:val="24"/>
          <w:szCs w:val="24"/>
          <w:rtl/>
        </w:rPr>
        <w:t>מהות (לוח 1), ה</w:t>
      </w:r>
      <w:r>
        <w:rPr>
          <w:rFonts w:cs="David" w:hint="cs"/>
          <w:sz w:val="24"/>
          <w:szCs w:val="24"/>
          <w:rtl/>
        </w:rPr>
        <w:t>היקף המוגבל של ת</w:t>
      </w:r>
      <w:r w:rsidRPr="00D402C8">
        <w:rPr>
          <w:rFonts w:cs="David" w:hint="cs"/>
          <w:sz w:val="24"/>
          <w:szCs w:val="24"/>
          <w:rtl/>
        </w:rPr>
        <w:t>כנית מענק ההכנסה, ורמה נמוכה יחסית של קצבאות ילדים.</w:t>
      </w:r>
    </w:p>
    <w:p w:rsidR="00453032" w:rsidRDefault="00FE369F" w:rsidP="009B2813">
      <w:pPr>
        <w:ind w:left="360"/>
        <w:jc w:val="both"/>
        <w:rPr>
          <w:rFonts w:cs="David"/>
          <w:sz w:val="24"/>
          <w:szCs w:val="24"/>
          <w:rtl/>
        </w:rPr>
      </w:pPr>
      <w:r>
        <w:rPr>
          <w:rFonts w:cs="David" w:hint="cs"/>
          <w:sz w:val="24"/>
          <w:szCs w:val="24"/>
          <w:rtl/>
        </w:rPr>
        <w:t xml:space="preserve">בחינת </w:t>
      </w:r>
      <w:r w:rsidR="00453032">
        <w:rPr>
          <w:rFonts w:cs="David" w:hint="cs"/>
          <w:sz w:val="24"/>
          <w:szCs w:val="24"/>
          <w:rtl/>
        </w:rPr>
        <w:t xml:space="preserve">גודל והרכב ההוצאות </w:t>
      </w:r>
      <w:r>
        <w:rPr>
          <w:rFonts w:cs="David" w:hint="cs"/>
          <w:sz w:val="24"/>
          <w:szCs w:val="24"/>
          <w:rtl/>
        </w:rPr>
        <w:t>של</w:t>
      </w:r>
      <w:r w:rsidR="00453032">
        <w:rPr>
          <w:rFonts w:cs="David" w:hint="cs"/>
          <w:sz w:val="24"/>
          <w:szCs w:val="24"/>
          <w:rtl/>
        </w:rPr>
        <w:t xml:space="preserve"> </w:t>
      </w:r>
      <w:r>
        <w:rPr>
          <w:rFonts w:cs="David" w:hint="cs"/>
          <w:sz w:val="24"/>
          <w:szCs w:val="24"/>
          <w:rtl/>
        </w:rPr>
        <w:t>ה</w:t>
      </w:r>
      <w:r w:rsidR="00453032">
        <w:rPr>
          <w:rFonts w:cs="David" w:hint="cs"/>
          <w:sz w:val="24"/>
          <w:szCs w:val="24"/>
          <w:rtl/>
        </w:rPr>
        <w:t xml:space="preserve">משפחות </w:t>
      </w:r>
      <w:r>
        <w:rPr>
          <w:rFonts w:cs="David" w:hint="cs"/>
          <w:sz w:val="24"/>
          <w:szCs w:val="24"/>
          <w:rtl/>
        </w:rPr>
        <w:t>ה</w:t>
      </w:r>
      <w:r w:rsidR="00453032">
        <w:rPr>
          <w:rFonts w:cs="David" w:hint="cs"/>
          <w:sz w:val="24"/>
          <w:szCs w:val="24"/>
          <w:rtl/>
        </w:rPr>
        <w:t xml:space="preserve">צעירות </w:t>
      </w:r>
      <w:r>
        <w:rPr>
          <w:rFonts w:cs="David" w:hint="cs"/>
          <w:sz w:val="24"/>
          <w:szCs w:val="24"/>
          <w:rtl/>
        </w:rPr>
        <w:t xml:space="preserve">העובדות </w:t>
      </w:r>
      <w:r w:rsidR="00453032">
        <w:rPr>
          <w:rFonts w:cs="David" w:hint="cs"/>
          <w:sz w:val="24"/>
          <w:szCs w:val="24"/>
          <w:rtl/>
        </w:rPr>
        <w:t xml:space="preserve">(זוגות נשואים עד 10 שנים עם ילדים עד גיל 9 </w:t>
      </w:r>
      <w:bookmarkStart w:id="0" w:name="_GoBack"/>
      <w:bookmarkEnd w:id="0"/>
      <w:r w:rsidR="00453032">
        <w:rPr>
          <w:rFonts w:cs="David" w:hint="cs"/>
          <w:sz w:val="24"/>
          <w:szCs w:val="24"/>
          <w:rtl/>
        </w:rPr>
        <w:t>שבהן לפחות אחד ההורים עובד בהיקף משמעותי)</w:t>
      </w:r>
      <w:r w:rsidR="000C4BB5">
        <w:rPr>
          <w:rFonts w:cs="David" w:hint="cs"/>
          <w:sz w:val="24"/>
          <w:szCs w:val="24"/>
          <w:rtl/>
        </w:rPr>
        <w:t xml:space="preserve"> </w:t>
      </w:r>
      <w:r>
        <w:rPr>
          <w:rFonts w:cs="David" w:hint="cs"/>
          <w:sz w:val="24"/>
          <w:szCs w:val="24"/>
          <w:rtl/>
        </w:rPr>
        <w:t>העלתה</w:t>
      </w:r>
      <w:r w:rsidR="000C4BB5">
        <w:rPr>
          <w:rFonts w:cs="David" w:hint="cs"/>
          <w:sz w:val="24"/>
          <w:szCs w:val="24"/>
          <w:rtl/>
        </w:rPr>
        <w:t>, כצפוי, כי למשפחות אלה הוצאות גבוהות מאשר למשפחות אחרות, בפרט על חינוך ודיור. בבחינה של כלל המשפחות נמצא כי תוספת ההוצאות גדולה במיוחד בגין ילדים בני 3-0 ו-17-15. עוד נמצא כי מחירי המוצרים והשירותים</w:t>
      </w:r>
      <w:r>
        <w:rPr>
          <w:rFonts w:cs="David" w:hint="cs"/>
          <w:sz w:val="24"/>
          <w:szCs w:val="24"/>
          <w:rtl/>
        </w:rPr>
        <w:t xml:space="preserve"> שצורכות המשפחות הצעירות לא גדלו בשני השעורים האחרונים יותר מאשר המוצרים והשירותים שצורך שאר הציבור.</w:t>
      </w:r>
    </w:p>
    <w:p w:rsidR="00FE369F" w:rsidRDefault="00FE369F" w:rsidP="00794A50">
      <w:pPr>
        <w:ind w:left="360"/>
        <w:jc w:val="both"/>
        <w:rPr>
          <w:rFonts w:cs="David"/>
          <w:sz w:val="24"/>
          <w:szCs w:val="24"/>
          <w:rtl/>
        </w:rPr>
      </w:pPr>
      <w:r>
        <w:rPr>
          <w:rFonts w:cs="David" w:hint="cs"/>
          <w:sz w:val="24"/>
          <w:szCs w:val="24"/>
          <w:rtl/>
        </w:rPr>
        <w:t>ל</w:t>
      </w:r>
      <w:r w:rsidR="00AF138C">
        <w:rPr>
          <w:rFonts w:cs="David" w:hint="cs"/>
          <w:sz w:val="24"/>
          <w:szCs w:val="24"/>
          <w:rtl/>
        </w:rPr>
        <w:t>אבות</w:t>
      </w:r>
      <w:r>
        <w:rPr>
          <w:rFonts w:cs="David" w:hint="cs"/>
          <w:sz w:val="24"/>
          <w:szCs w:val="24"/>
          <w:rtl/>
        </w:rPr>
        <w:t xml:space="preserve"> הצעירים מחויבות גבוהה לשוק העבודה המתבטאת </w:t>
      </w:r>
      <w:r w:rsidR="00AF138C">
        <w:rPr>
          <w:rFonts w:cs="David" w:hint="cs"/>
          <w:sz w:val="24"/>
          <w:szCs w:val="24"/>
          <w:rtl/>
        </w:rPr>
        <w:t xml:space="preserve">בשיעורי תעסוקה גבוהים, תוואי שכר גבוה ועולה </w:t>
      </w:r>
      <w:r w:rsidR="00AC4F8C">
        <w:rPr>
          <w:rFonts w:cs="David" w:hint="cs"/>
          <w:sz w:val="24"/>
          <w:szCs w:val="24"/>
          <w:rtl/>
        </w:rPr>
        <w:t xml:space="preserve">(איור 1) </w:t>
      </w:r>
      <w:r w:rsidR="00AF138C">
        <w:rPr>
          <w:rFonts w:cs="David" w:hint="cs"/>
          <w:sz w:val="24"/>
          <w:szCs w:val="24"/>
          <w:rtl/>
        </w:rPr>
        <w:t xml:space="preserve">ומיעוט הפסקות של התעסוקה. רבים מהאבות הצעירים מצויים ברמות שכר בהן הם משלמים מס הכנסה בסכומים משמעותיים. התקדמותן של אמהות צעירות עובדות בסולם השכר אמנם איטית במעט מזו של נשים אחרות, אך לאורך שנות עבודתן הן סוגרות את הפערים, ובגילים </w:t>
      </w:r>
      <w:r w:rsidR="003347E3">
        <w:rPr>
          <w:rFonts w:cs="David" w:hint="cs"/>
          <w:sz w:val="24"/>
          <w:szCs w:val="24"/>
          <w:rtl/>
        </w:rPr>
        <w:t>55</w:t>
      </w:r>
      <w:r w:rsidR="00AF138C">
        <w:rPr>
          <w:rFonts w:cs="David" w:hint="cs"/>
          <w:sz w:val="24"/>
          <w:szCs w:val="24"/>
          <w:rtl/>
        </w:rPr>
        <w:t>-</w:t>
      </w:r>
      <w:r w:rsidR="003347E3">
        <w:rPr>
          <w:rFonts w:cs="David" w:hint="cs"/>
          <w:sz w:val="24"/>
          <w:szCs w:val="24"/>
          <w:rtl/>
        </w:rPr>
        <w:t>40</w:t>
      </w:r>
      <w:r w:rsidR="00AF138C">
        <w:rPr>
          <w:rFonts w:cs="David" w:hint="cs"/>
          <w:sz w:val="24"/>
          <w:szCs w:val="24"/>
          <w:rtl/>
        </w:rPr>
        <w:t xml:space="preserve"> שכרן כבר גבוה יותר מזה של מי שלא הפכו </w:t>
      </w:r>
      <w:r w:rsidR="00AF138C">
        <w:rPr>
          <w:rFonts w:cs="David" w:hint="cs"/>
          <w:sz w:val="24"/>
          <w:szCs w:val="24"/>
          <w:rtl/>
        </w:rPr>
        <w:lastRenderedPageBreak/>
        <w:t>לאמהות. ממצאים אלה מלמדים כי ההורים הצעירים הם אוכלוסייה שנוכחותה בשוק העבודה מתמידה ולכן</w:t>
      </w:r>
      <w:r w:rsidR="00AC67EF">
        <w:rPr>
          <w:rFonts w:cs="David" w:hint="cs"/>
          <w:sz w:val="24"/>
          <w:szCs w:val="24"/>
          <w:rtl/>
        </w:rPr>
        <w:t>, אם קובעי המדיניות ירצו בכך,</w:t>
      </w:r>
      <w:r w:rsidR="00AF138C">
        <w:rPr>
          <w:rFonts w:cs="David" w:hint="cs"/>
          <w:sz w:val="24"/>
          <w:szCs w:val="24"/>
          <w:rtl/>
        </w:rPr>
        <w:t xml:space="preserve"> </w:t>
      </w:r>
      <w:r w:rsidR="00AC67EF">
        <w:rPr>
          <w:rFonts w:cs="David" w:hint="cs"/>
          <w:sz w:val="24"/>
          <w:szCs w:val="24"/>
          <w:rtl/>
        </w:rPr>
        <w:t xml:space="preserve">ניתן לבסס </w:t>
      </w:r>
      <w:r w:rsidR="00AF138C">
        <w:rPr>
          <w:rFonts w:cs="David" w:hint="cs"/>
          <w:sz w:val="24"/>
          <w:szCs w:val="24"/>
          <w:rtl/>
        </w:rPr>
        <w:t>הטבות שי</w:t>
      </w:r>
      <w:r w:rsidR="00AC67EF">
        <w:rPr>
          <w:rFonts w:cs="David" w:hint="cs"/>
          <w:sz w:val="24"/>
          <w:szCs w:val="24"/>
          <w:rtl/>
        </w:rPr>
        <w:t>וענק</w:t>
      </w:r>
      <w:r w:rsidR="00AF138C">
        <w:rPr>
          <w:rFonts w:cs="David" w:hint="cs"/>
          <w:sz w:val="24"/>
          <w:szCs w:val="24"/>
          <w:rtl/>
        </w:rPr>
        <w:t xml:space="preserve">ו </w:t>
      </w:r>
      <w:r w:rsidR="00AC67EF">
        <w:rPr>
          <w:rFonts w:cs="David" w:hint="cs"/>
          <w:sz w:val="24"/>
          <w:szCs w:val="24"/>
          <w:rtl/>
        </w:rPr>
        <w:t>לה בתקופה בה מצויים ילדים במשק הבית על גביית מסים מאותה האוכלוסיה כאשר הילדים יתבגרו. זאת, כאמור, בדומה לנהוג במדינות המפותחות האחרות</w:t>
      </w:r>
      <w:r w:rsidR="003347E3">
        <w:rPr>
          <w:rFonts w:cs="David" w:hint="cs"/>
          <w:sz w:val="24"/>
          <w:szCs w:val="24"/>
          <w:rtl/>
        </w:rPr>
        <w:t xml:space="preserve"> ועל מנת להקל על קשיי הנזילות של משפחות אלה </w:t>
      </w:r>
      <w:r w:rsidR="003B58C5">
        <w:rPr>
          <w:rFonts w:cs="David" w:hint="cs"/>
          <w:sz w:val="24"/>
          <w:szCs w:val="24"/>
          <w:rtl/>
        </w:rPr>
        <w:t>בתקופה בה הילדים מצויים במשק הבית</w:t>
      </w:r>
      <w:r w:rsidR="00AC67EF">
        <w:rPr>
          <w:rFonts w:cs="David" w:hint="cs"/>
          <w:sz w:val="24"/>
          <w:szCs w:val="24"/>
          <w:rtl/>
        </w:rPr>
        <w:t>.</w:t>
      </w:r>
      <w:r w:rsidR="0084272E">
        <w:rPr>
          <w:rFonts w:cs="David" w:hint="cs"/>
          <w:sz w:val="24"/>
          <w:szCs w:val="24"/>
          <w:rtl/>
        </w:rPr>
        <w:t xml:space="preserve"> המחקר מצביע על כך שכדי לבצע מדיניות כזאת תוך שמירה על איזון תקציבי יהיה צורך להעלות את המסים ב</w:t>
      </w:r>
      <w:r w:rsidR="00794A50">
        <w:rPr>
          <w:rFonts w:cs="David" w:hint="cs"/>
          <w:sz w:val="24"/>
          <w:szCs w:val="24"/>
          <w:rtl/>
        </w:rPr>
        <w:t>שלב ההתחלתי</w:t>
      </w:r>
      <w:r w:rsidR="0084272E">
        <w:rPr>
          <w:rFonts w:cs="David" w:hint="cs"/>
          <w:sz w:val="24"/>
          <w:szCs w:val="24"/>
          <w:rtl/>
        </w:rPr>
        <w:t xml:space="preserve"> גם על האוכלוסיה המבוגרת שלא תיהנה מאותן ההטבות</w:t>
      </w:r>
      <w:r w:rsidR="00B671AD">
        <w:rPr>
          <w:rFonts w:cs="David" w:hint="cs"/>
          <w:sz w:val="24"/>
          <w:szCs w:val="24"/>
          <w:rtl/>
        </w:rPr>
        <w:t xml:space="preserve"> (אך נהנתה במידה רבה מהטבות דומות בעבר הלא רחוק)</w:t>
      </w:r>
      <w:r w:rsidR="0084272E">
        <w:rPr>
          <w:rFonts w:cs="David" w:hint="cs"/>
          <w:sz w:val="24"/>
          <w:szCs w:val="24"/>
          <w:rtl/>
        </w:rPr>
        <w:t>.</w:t>
      </w:r>
    </w:p>
    <w:p w:rsidR="009B2813" w:rsidRDefault="006310A9" w:rsidP="006310A9">
      <w:pPr>
        <w:ind w:left="360"/>
        <w:jc w:val="both"/>
        <w:rPr>
          <w:rFonts w:cs="David"/>
          <w:sz w:val="24"/>
          <w:szCs w:val="24"/>
          <w:rtl/>
        </w:rPr>
      </w:pPr>
      <w:r>
        <w:rPr>
          <w:rFonts w:cs="David" w:hint="cs"/>
          <w:sz w:val="24"/>
          <w:szCs w:val="24"/>
          <w:rtl/>
        </w:rPr>
        <w:t>אחד ה</w:t>
      </w:r>
      <w:r w:rsidR="009B2813">
        <w:rPr>
          <w:rFonts w:cs="David" w:hint="cs"/>
          <w:sz w:val="24"/>
          <w:szCs w:val="24"/>
          <w:rtl/>
        </w:rPr>
        <w:t>ביטוי</w:t>
      </w:r>
      <w:r>
        <w:rPr>
          <w:rFonts w:cs="David" w:hint="cs"/>
          <w:sz w:val="24"/>
          <w:szCs w:val="24"/>
          <w:rtl/>
        </w:rPr>
        <w:t>ים</w:t>
      </w:r>
      <w:r w:rsidR="009B2813">
        <w:rPr>
          <w:rFonts w:cs="David" w:hint="cs"/>
          <w:sz w:val="24"/>
          <w:szCs w:val="24"/>
          <w:rtl/>
        </w:rPr>
        <w:t xml:space="preserve"> של מגבלת הנזילות המשפיעה על המשפחות הצעירות </w:t>
      </w:r>
      <w:r>
        <w:rPr>
          <w:rFonts w:cs="David" w:hint="cs"/>
          <w:sz w:val="24"/>
          <w:szCs w:val="24"/>
          <w:rtl/>
        </w:rPr>
        <w:t xml:space="preserve">הוא מצבן בשוק הדיור בתקופות של עליית מחירים. בתקופות כאלה שיעור המשפחות הצעירות שגרות בשכירות במקום לרכוש דירה גדל בשיעור ניכר, ואילו בקרב משפחות אחרות התופעה כמעט ואינה קיימת. כך, למשל, אירע בשנות התשעים של המאה הקודמת על רקע גל העליה מברית המועצות לשעבר. בעשור האחרון הדבר התבטא בעליית שיעור המשפחות הצעירות השוכרות דירה בכ-15 נקודות אחוז (כ-20 נקודות אחוז בקרב הציבור היהודי הלא חרדי), בעוד ששיעור השוכרים בקרב שאר המשפחות כמעט ולא השתנה. תופעה זו התרחשה </w:t>
      </w:r>
      <w:r w:rsidR="00F14B8A">
        <w:rPr>
          <w:rFonts w:cs="David" w:hint="cs"/>
          <w:sz w:val="24"/>
          <w:szCs w:val="24"/>
          <w:rtl/>
        </w:rPr>
        <w:t>ב</w:t>
      </w:r>
      <w:r>
        <w:rPr>
          <w:rFonts w:cs="David" w:hint="cs"/>
          <w:sz w:val="24"/>
          <w:szCs w:val="24"/>
          <w:rtl/>
        </w:rPr>
        <w:t>חלק ניכר מאזורי הארץ ובכל האשכולות</w:t>
      </w:r>
      <w:r w:rsidR="00882FE7">
        <w:rPr>
          <w:rFonts w:cs="David" w:hint="cs"/>
          <w:sz w:val="24"/>
          <w:szCs w:val="24"/>
          <w:rtl/>
        </w:rPr>
        <w:t xml:space="preserve"> הסוציואקונומיים של היישובים.</w:t>
      </w:r>
    </w:p>
    <w:p w:rsidR="00AC4F8C" w:rsidRPr="001A15CC" w:rsidRDefault="00AC4F8C" w:rsidP="00AC4F8C">
      <w:pPr>
        <w:spacing w:after="120" w:line="240" w:lineRule="auto"/>
        <w:contextualSpacing/>
        <w:jc w:val="center"/>
        <w:rPr>
          <w:rFonts w:cs="David"/>
          <w:sz w:val="24"/>
          <w:szCs w:val="24"/>
          <w:rtl/>
        </w:rPr>
      </w:pPr>
      <w:r w:rsidRPr="001A15CC">
        <w:rPr>
          <w:rFonts w:cs="David" w:hint="cs"/>
          <w:sz w:val="24"/>
          <w:szCs w:val="24"/>
          <w:rtl/>
        </w:rPr>
        <w:t>לוח</w:t>
      </w:r>
      <w:r w:rsidRPr="001A15CC">
        <w:rPr>
          <w:rFonts w:cs="David"/>
          <w:sz w:val="24"/>
          <w:szCs w:val="24"/>
          <w:rtl/>
        </w:rPr>
        <w:t xml:space="preserve"> </w:t>
      </w:r>
      <w:r>
        <w:rPr>
          <w:rFonts w:eastAsia="Times New Roman" w:cs="David" w:hint="cs"/>
          <w:sz w:val="24"/>
          <w:szCs w:val="24"/>
          <w:rtl/>
        </w:rPr>
        <w:t>1</w:t>
      </w:r>
    </w:p>
    <w:p w:rsidR="00AC4F8C" w:rsidRPr="001A15CC" w:rsidRDefault="00AC4F8C" w:rsidP="00AC4F8C">
      <w:pPr>
        <w:spacing w:after="120" w:line="480" w:lineRule="auto"/>
        <w:contextualSpacing/>
        <w:jc w:val="center"/>
        <w:rPr>
          <w:rFonts w:cs="David"/>
          <w:sz w:val="24"/>
          <w:szCs w:val="24"/>
          <w:rtl/>
        </w:rPr>
      </w:pPr>
      <w:r w:rsidRPr="001A15CC">
        <w:rPr>
          <w:noProof/>
        </w:rPr>
        <w:drawing>
          <wp:inline distT="0" distB="0" distL="0" distR="0" wp14:anchorId="17A322DC" wp14:editId="687D0D73">
            <wp:extent cx="4863645" cy="2680750"/>
            <wp:effectExtent l="0" t="0" r="0" b="0"/>
            <wp:docPr id="38" name="תמונה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5843" cy="2681962"/>
                    </a:xfrm>
                    <a:prstGeom prst="rect">
                      <a:avLst/>
                    </a:prstGeom>
                    <a:noFill/>
                    <a:ln>
                      <a:noFill/>
                    </a:ln>
                  </pic:spPr>
                </pic:pic>
              </a:graphicData>
            </a:graphic>
          </wp:inline>
        </w:drawing>
      </w:r>
    </w:p>
    <w:p w:rsidR="00AC4F8C" w:rsidRDefault="00AC4F8C" w:rsidP="00AC4F8C">
      <w:pPr>
        <w:spacing w:after="120" w:line="240" w:lineRule="auto"/>
        <w:contextualSpacing/>
        <w:jc w:val="center"/>
        <w:rPr>
          <w:rFonts w:ascii="Times New Roman" w:hAnsi="Times New Roman" w:cs="David"/>
          <w:b/>
          <w:bCs/>
          <w:sz w:val="24"/>
          <w:szCs w:val="24"/>
          <w:rtl/>
        </w:rPr>
      </w:pPr>
      <w:r w:rsidRPr="001A15CC">
        <w:rPr>
          <w:rFonts w:ascii="Times New Roman" w:hAnsi="Times New Roman" w:cs="David" w:hint="cs"/>
          <w:b/>
          <w:bCs/>
          <w:sz w:val="24"/>
          <w:szCs w:val="24"/>
          <w:rtl/>
        </w:rPr>
        <w:t>תרשים</w:t>
      </w:r>
      <w:r w:rsidRPr="001A15CC">
        <w:rPr>
          <w:rFonts w:ascii="Times New Roman" w:hAnsi="Times New Roman" w:cs="David"/>
          <w:b/>
          <w:bCs/>
          <w:sz w:val="24"/>
          <w:szCs w:val="24"/>
          <w:rtl/>
        </w:rPr>
        <w:t xml:space="preserve"> 1: </w:t>
      </w:r>
      <w:r w:rsidRPr="001A15CC">
        <w:rPr>
          <w:rFonts w:ascii="Times New Roman" w:hAnsi="Times New Roman" w:cs="David" w:hint="cs"/>
          <w:b/>
          <w:bCs/>
          <w:sz w:val="24"/>
          <w:szCs w:val="24"/>
          <w:rtl/>
        </w:rPr>
        <w:t>תוואי</w:t>
      </w:r>
      <w:r w:rsidRPr="001A15CC">
        <w:rPr>
          <w:rFonts w:ascii="Times New Roman" w:hAnsi="Times New Roman" w:cs="David"/>
          <w:b/>
          <w:bCs/>
          <w:sz w:val="24"/>
          <w:szCs w:val="24"/>
          <w:rtl/>
        </w:rPr>
        <w:t xml:space="preserve"> </w:t>
      </w:r>
      <w:r w:rsidRPr="001A15CC">
        <w:rPr>
          <w:rFonts w:ascii="Times New Roman" w:hAnsi="Times New Roman" w:cs="David" w:hint="cs"/>
          <w:b/>
          <w:bCs/>
          <w:sz w:val="24"/>
          <w:szCs w:val="24"/>
          <w:rtl/>
        </w:rPr>
        <w:t>שכר</w:t>
      </w:r>
      <w:r w:rsidRPr="001A15CC">
        <w:rPr>
          <w:rFonts w:ascii="Times New Roman" w:hAnsi="Times New Roman" w:cs="David"/>
          <w:b/>
          <w:bCs/>
          <w:sz w:val="24"/>
          <w:szCs w:val="24"/>
          <w:rtl/>
        </w:rPr>
        <w:t xml:space="preserve"> </w:t>
      </w:r>
      <w:r w:rsidRPr="001A15CC">
        <w:rPr>
          <w:rFonts w:ascii="Times New Roman" w:hAnsi="Times New Roman" w:cs="David" w:hint="cs"/>
          <w:b/>
          <w:bCs/>
          <w:sz w:val="24"/>
          <w:szCs w:val="24"/>
          <w:rtl/>
        </w:rPr>
        <w:t>ריאלי</w:t>
      </w:r>
      <w:r w:rsidRPr="001A15CC">
        <w:rPr>
          <w:rFonts w:ascii="Times New Roman" w:hAnsi="Times New Roman" w:cs="David"/>
          <w:b/>
          <w:bCs/>
          <w:sz w:val="24"/>
          <w:szCs w:val="24"/>
          <w:rtl/>
        </w:rPr>
        <w:t xml:space="preserve"> </w:t>
      </w:r>
      <w:r w:rsidRPr="001A15CC">
        <w:rPr>
          <w:rFonts w:ascii="Times New Roman" w:hAnsi="Times New Roman" w:cs="David" w:hint="cs"/>
          <w:b/>
          <w:bCs/>
          <w:sz w:val="24"/>
          <w:szCs w:val="24"/>
          <w:rtl/>
        </w:rPr>
        <w:t>חודשי</w:t>
      </w:r>
      <w:r w:rsidRPr="001A15CC">
        <w:rPr>
          <w:rFonts w:ascii="Times New Roman" w:hAnsi="Times New Roman" w:cs="David"/>
          <w:b/>
          <w:bCs/>
          <w:sz w:val="24"/>
          <w:szCs w:val="24"/>
          <w:rtl/>
        </w:rPr>
        <w:t xml:space="preserve"> </w:t>
      </w:r>
      <w:r w:rsidRPr="001A15CC">
        <w:rPr>
          <w:rFonts w:ascii="Times New Roman" w:hAnsi="Times New Roman" w:cs="David" w:hint="cs"/>
          <w:b/>
          <w:bCs/>
          <w:sz w:val="24"/>
          <w:szCs w:val="24"/>
          <w:rtl/>
        </w:rPr>
        <w:t>לפי</w:t>
      </w:r>
      <w:r w:rsidRPr="001A15CC">
        <w:rPr>
          <w:rFonts w:ascii="Times New Roman" w:hAnsi="Times New Roman" w:cs="David"/>
          <w:b/>
          <w:bCs/>
          <w:sz w:val="24"/>
          <w:szCs w:val="24"/>
          <w:rtl/>
        </w:rPr>
        <w:t xml:space="preserve"> </w:t>
      </w:r>
      <w:r w:rsidRPr="001A15CC">
        <w:rPr>
          <w:rFonts w:ascii="Times New Roman" w:hAnsi="Times New Roman" w:cs="David" w:hint="cs"/>
          <w:b/>
          <w:bCs/>
          <w:sz w:val="24"/>
          <w:szCs w:val="24"/>
          <w:rtl/>
        </w:rPr>
        <w:t>מספר</w:t>
      </w:r>
      <w:r w:rsidRPr="001A15CC">
        <w:rPr>
          <w:rFonts w:ascii="Times New Roman" w:hAnsi="Times New Roman" w:cs="David"/>
          <w:b/>
          <w:bCs/>
          <w:sz w:val="24"/>
          <w:szCs w:val="24"/>
          <w:rtl/>
        </w:rPr>
        <w:t xml:space="preserve"> </w:t>
      </w:r>
      <w:r w:rsidRPr="001A15CC">
        <w:rPr>
          <w:rFonts w:ascii="Times New Roman" w:hAnsi="Times New Roman" w:cs="David" w:hint="cs"/>
          <w:b/>
          <w:bCs/>
          <w:sz w:val="24"/>
          <w:szCs w:val="24"/>
          <w:rtl/>
        </w:rPr>
        <w:t>ילדים</w:t>
      </w:r>
      <w:r w:rsidR="00013DA8">
        <w:rPr>
          <w:rFonts w:ascii="Times New Roman" w:hAnsi="Times New Roman" w:cs="David" w:hint="cs"/>
          <w:b/>
          <w:bCs/>
          <w:sz w:val="24"/>
          <w:szCs w:val="24"/>
          <w:rtl/>
        </w:rPr>
        <w:t xml:space="preserve"> </w:t>
      </w:r>
      <w:r w:rsidR="00013DA8">
        <w:rPr>
          <w:rFonts w:ascii="Times New Roman" w:hAnsi="Times New Roman" w:cs="David"/>
          <w:b/>
          <w:bCs/>
          <w:sz w:val="24"/>
          <w:szCs w:val="24"/>
          <w:rtl/>
        </w:rPr>
        <w:t>–</w:t>
      </w:r>
      <w:r w:rsidR="00013DA8">
        <w:rPr>
          <w:rFonts w:ascii="Times New Roman" w:hAnsi="Times New Roman" w:cs="David" w:hint="cs"/>
          <w:b/>
          <w:bCs/>
          <w:sz w:val="24"/>
          <w:szCs w:val="24"/>
          <w:rtl/>
        </w:rPr>
        <w:t xml:space="preserve"> עובדים מתמידים*</w:t>
      </w:r>
    </w:p>
    <w:p w:rsidR="00AC4F8C" w:rsidRPr="001A15CC" w:rsidRDefault="00AC4F8C" w:rsidP="00013DA8">
      <w:pPr>
        <w:spacing w:after="120" w:line="240" w:lineRule="auto"/>
        <w:contextualSpacing/>
        <w:jc w:val="center"/>
        <w:rPr>
          <w:rFonts w:ascii="Times New Roman" w:hAnsi="Times New Roman" w:cs="David"/>
          <w:rtl/>
        </w:rPr>
      </w:pPr>
      <w:r w:rsidRPr="001A15CC">
        <w:rPr>
          <w:rFonts w:ascii="Times New Roman" w:hAnsi="Times New Roman" w:cs="David" w:hint="cs"/>
          <w:rtl/>
        </w:rPr>
        <w:t>גברים</w:t>
      </w:r>
      <w:r w:rsidRPr="001A15CC">
        <w:rPr>
          <w:rFonts w:ascii="Times New Roman" w:hAnsi="Times New Roman" w:cs="David"/>
          <w:rtl/>
        </w:rPr>
        <w:t xml:space="preserve"> </w:t>
      </w:r>
      <w:r w:rsidRPr="001A15CC">
        <w:rPr>
          <w:rFonts w:ascii="Times New Roman" w:hAnsi="Times New Roman" w:cs="David" w:hint="cs"/>
          <w:rtl/>
        </w:rPr>
        <w:t>בגילים</w:t>
      </w:r>
      <w:r w:rsidRPr="001A15CC">
        <w:rPr>
          <w:rFonts w:ascii="Times New Roman" w:hAnsi="Times New Roman" w:cs="David"/>
          <w:rtl/>
        </w:rPr>
        <w:t xml:space="preserve"> 25 – 29</w:t>
      </w:r>
    </w:p>
    <w:p w:rsidR="00AC4F8C" w:rsidRPr="001A15CC" w:rsidRDefault="00AC4F8C" w:rsidP="00AC4F8C">
      <w:pPr>
        <w:spacing w:after="120" w:line="240" w:lineRule="auto"/>
        <w:contextualSpacing/>
        <w:jc w:val="center"/>
        <w:rPr>
          <w:rFonts w:ascii="Times New Roman" w:hAnsi="Times New Roman" w:cs="David"/>
          <w:sz w:val="6"/>
          <w:szCs w:val="6"/>
        </w:rPr>
      </w:pPr>
    </w:p>
    <w:p w:rsidR="00AC4F8C" w:rsidRPr="001A15CC" w:rsidRDefault="00AC4F8C" w:rsidP="00AC4F8C">
      <w:pPr>
        <w:spacing w:after="120" w:line="240" w:lineRule="auto"/>
        <w:ind w:left="26"/>
        <w:contextualSpacing/>
        <w:jc w:val="center"/>
        <w:rPr>
          <w:rFonts w:cs="David"/>
          <w:sz w:val="24"/>
          <w:szCs w:val="24"/>
          <w:rtl/>
        </w:rPr>
      </w:pPr>
      <w:r w:rsidRPr="001A15CC">
        <w:rPr>
          <w:rFonts w:cs="David"/>
          <w:noProof/>
          <w:sz w:val="24"/>
          <w:szCs w:val="24"/>
        </w:rPr>
        <w:drawing>
          <wp:inline distT="0" distB="0" distL="0" distR="0" wp14:anchorId="3D6FBCB8" wp14:editId="02A7B757">
            <wp:extent cx="5753100" cy="2164080"/>
            <wp:effectExtent l="0" t="0" r="0" b="7620"/>
            <wp:docPr id="249" name="תמונה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7237" cy="2165636"/>
                    </a:xfrm>
                    <a:prstGeom prst="rect">
                      <a:avLst/>
                    </a:prstGeom>
                    <a:noFill/>
                  </pic:spPr>
                </pic:pic>
              </a:graphicData>
            </a:graphic>
          </wp:inline>
        </w:drawing>
      </w:r>
    </w:p>
    <w:p w:rsidR="00AC4F8C" w:rsidRPr="001A15CC" w:rsidRDefault="00AC4F8C" w:rsidP="00AC4F8C">
      <w:pPr>
        <w:spacing w:after="120" w:line="240" w:lineRule="auto"/>
        <w:contextualSpacing/>
        <w:rPr>
          <w:rFonts w:cs="David"/>
          <w:noProof/>
          <w:sz w:val="10"/>
          <w:szCs w:val="10"/>
          <w:rtl/>
        </w:rPr>
      </w:pPr>
    </w:p>
    <w:p w:rsidR="00AC4F8C" w:rsidRPr="001A15CC" w:rsidRDefault="00AC4F8C" w:rsidP="00004EF4">
      <w:pPr>
        <w:spacing w:after="120"/>
        <w:contextualSpacing/>
        <w:rPr>
          <w:rFonts w:cs="David"/>
          <w:noProof/>
          <w:sz w:val="20"/>
          <w:szCs w:val="20"/>
          <w:rtl/>
        </w:rPr>
      </w:pPr>
      <w:r w:rsidRPr="001A15CC">
        <w:rPr>
          <w:rFonts w:cs="David"/>
          <w:noProof/>
          <w:sz w:val="20"/>
          <w:szCs w:val="20"/>
          <w:rtl/>
        </w:rPr>
        <w:t>*</w:t>
      </w:r>
      <w:r w:rsidRPr="001A15CC">
        <w:rPr>
          <w:rFonts w:cs="David" w:hint="cs"/>
          <w:noProof/>
          <w:sz w:val="20"/>
          <w:szCs w:val="20"/>
          <w:rtl/>
        </w:rPr>
        <w:t xml:space="preserve"> מספר הילדים בשנת 2011, שכר במחירי 2010. גברים שבשנת 2001 היו באחוזוני ההכנסה 25-75, בגיל 25-29 וללא ילדים</w:t>
      </w:r>
      <w:r w:rsidR="00004EF4">
        <w:rPr>
          <w:rFonts w:cs="David" w:hint="cs"/>
          <w:noProof/>
          <w:sz w:val="20"/>
          <w:szCs w:val="20"/>
          <w:rtl/>
        </w:rPr>
        <w:t xml:space="preserve"> והמשיכו לעבוד בשנים שאחרי 2001</w:t>
      </w:r>
      <w:r w:rsidRPr="001A15CC">
        <w:rPr>
          <w:rFonts w:cs="David"/>
          <w:noProof/>
          <w:sz w:val="20"/>
          <w:szCs w:val="20"/>
          <w:rtl/>
        </w:rPr>
        <w:t>.</w:t>
      </w:r>
      <w:r w:rsidR="00004EF4">
        <w:rPr>
          <w:rFonts w:cs="David" w:hint="cs"/>
          <w:noProof/>
          <w:sz w:val="20"/>
          <w:szCs w:val="20"/>
          <w:rtl/>
        </w:rPr>
        <w:t xml:space="preserve"> במאמר מוצגים גם שיעורי התעסוקה של עובדים אלה המלמדים כי שיעורי היציאה מתעסוקה של האבות היו נמוכים מאלו של העובדים האחרים.</w:t>
      </w:r>
    </w:p>
    <w:p w:rsidR="00AC4F8C" w:rsidRPr="001A15CC" w:rsidRDefault="00AC4F8C" w:rsidP="0046350A">
      <w:pPr>
        <w:spacing w:after="120" w:line="240" w:lineRule="auto"/>
        <w:contextualSpacing/>
        <w:rPr>
          <w:rFonts w:ascii="Times New Roman" w:hAnsi="Times New Roman" w:cs="David"/>
          <w:noProof/>
          <w:sz w:val="24"/>
          <w:szCs w:val="24"/>
        </w:rPr>
      </w:pPr>
      <w:r w:rsidRPr="001A15CC">
        <w:rPr>
          <w:rFonts w:ascii="Times New Roman" w:hAnsi="Times New Roman" w:cs="David" w:hint="cs"/>
          <w:b/>
          <w:bCs/>
          <w:noProof/>
          <w:sz w:val="20"/>
          <w:szCs w:val="20"/>
          <w:rtl/>
        </w:rPr>
        <w:t>מקור:</w:t>
      </w:r>
      <w:r w:rsidRPr="001A15CC">
        <w:rPr>
          <w:rFonts w:ascii="Times New Roman" w:hAnsi="Times New Roman" w:cs="David" w:hint="cs"/>
          <w:noProof/>
          <w:sz w:val="20"/>
          <w:szCs w:val="20"/>
          <w:rtl/>
        </w:rPr>
        <w:t xml:space="preserve"> חישובי המחברים על בסיס מאגר דיווחי השכירים בבנק ישראל</w:t>
      </w:r>
      <w:r w:rsidR="00C575BC">
        <w:rPr>
          <w:rFonts w:ascii="Times New Roman" w:hAnsi="Times New Roman" w:cs="David" w:hint="cs"/>
          <w:noProof/>
          <w:sz w:val="20"/>
          <w:szCs w:val="20"/>
          <w:rtl/>
        </w:rPr>
        <w:t>; נתוני פאנל לשנים 2011-2001</w:t>
      </w:r>
      <w:r w:rsidRPr="001A15CC">
        <w:rPr>
          <w:rFonts w:ascii="Times New Roman" w:hAnsi="Times New Roman" w:cs="David" w:hint="cs"/>
          <w:noProof/>
          <w:sz w:val="20"/>
          <w:szCs w:val="20"/>
          <w:rtl/>
        </w:rPr>
        <w:t>.</w:t>
      </w:r>
    </w:p>
    <w:p w:rsidR="0071534F" w:rsidRPr="001C542B" w:rsidRDefault="0071534F" w:rsidP="0071534F">
      <w:pPr>
        <w:ind w:left="360"/>
        <w:rPr>
          <w:rFonts w:cs="David"/>
          <w:sz w:val="24"/>
          <w:szCs w:val="24"/>
          <w:rtl/>
        </w:rPr>
      </w:pPr>
    </w:p>
    <w:sectPr w:rsidR="0071534F" w:rsidRPr="001C542B" w:rsidSect="00C033DE">
      <w:headerReference w:type="even" r:id="rId11"/>
      <w:headerReference w:type="default" r:id="rId12"/>
      <w:footerReference w:type="even" r:id="rId13"/>
      <w:footerReference w:type="default" r:id="rId14"/>
      <w:headerReference w:type="first" r:id="rId15"/>
      <w:footerReference w:type="first" r:id="rId16"/>
      <w:pgSz w:w="11906" w:h="16838"/>
      <w:pgMar w:top="794" w:right="1797" w:bottom="964" w:left="1797"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3DE" w:rsidRDefault="00C033DE" w:rsidP="00C033DE">
      <w:pPr>
        <w:spacing w:after="0" w:line="240" w:lineRule="auto"/>
      </w:pPr>
      <w:r>
        <w:separator/>
      </w:r>
    </w:p>
  </w:endnote>
  <w:endnote w:type="continuationSeparator" w:id="0">
    <w:p w:rsidR="00C033DE" w:rsidRDefault="00C033DE" w:rsidP="00C0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5B3" w:rsidRDefault="00B865B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3DE" w:rsidRPr="00C033DE" w:rsidRDefault="00C033DE" w:rsidP="005E3985">
    <w:pPr>
      <w:spacing w:after="0" w:line="240" w:lineRule="auto"/>
      <w:rPr>
        <w:rFonts w:cs="David"/>
        <w:sz w:val="18"/>
        <w:szCs w:val="18"/>
        <w:rtl/>
        <w:cs/>
      </w:rPr>
    </w:pPr>
    <w:r>
      <w:rPr>
        <w:rFonts w:cs="David" w:hint="cs"/>
        <w:sz w:val="18"/>
        <w:szCs w:val="18"/>
        <w:rtl/>
      </w:rPr>
      <w:t xml:space="preserve">בנק ישראל </w:t>
    </w:r>
    <w:r>
      <w:rPr>
        <w:rFonts w:cs="David"/>
        <w:sz w:val="18"/>
        <w:szCs w:val="18"/>
        <w:rtl/>
      </w:rPr>
      <w:t>–</w:t>
    </w:r>
    <w:r>
      <w:rPr>
        <w:rFonts w:cs="David" w:hint="cs"/>
        <w:sz w:val="18"/>
        <w:szCs w:val="18"/>
        <w:rtl/>
      </w:rPr>
      <w:t xml:space="preserve"> מחקר: </w:t>
    </w:r>
    <w:r w:rsidRPr="00C033DE">
      <w:rPr>
        <w:rFonts w:cs="David" w:hint="cs"/>
        <w:sz w:val="18"/>
        <w:szCs w:val="18"/>
        <w:rtl/>
      </w:rPr>
      <w:t>מדיניות הממשלה ביחס להורים צעירים</w:t>
    </w:r>
    <w:r w:rsidR="005E3985">
      <w:rPr>
        <w:rFonts w:cs="David" w:hint="cs"/>
        <w:sz w:val="18"/>
        <w:szCs w:val="18"/>
        <w:rtl/>
      </w:rPr>
      <w:t xml:space="preserve"> (אפריל 2014)</w:t>
    </w:r>
    <w:r>
      <w:rPr>
        <w:rFonts w:cs="David" w:hint="cs"/>
        <w:sz w:val="18"/>
        <w:szCs w:val="18"/>
        <w:rtl/>
      </w:rPr>
      <w:tab/>
    </w:r>
    <w:r>
      <w:rPr>
        <w:rFonts w:cs="David" w:hint="cs"/>
        <w:sz w:val="18"/>
        <w:szCs w:val="18"/>
        <w:rtl/>
      </w:rPr>
      <w:tab/>
    </w:r>
    <w:r>
      <w:rPr>
        <w:rFonts w:cs="David" w:hint="cs"/>
        <w:sz w:val="18"/>
        <w:szCs w:val="18"/>
        <w:rtl/>
      </w:rPr>
      <w:tab/>
    </w:r>
    <w:r>
      <w:rPr>
        <w:rFonts w:cs="David" w:hint="cs"/>
        <w:sz w:val="18"/>
        <w:szCs w:val="18"/>
        <w:rtl/>
      </w:rPr>
      <w:tab/>
    </w:r>
    <w:sdt>
      <w:sdtPr>
        <w:rPr>
          <w:rFonts w:cs="David"/>
          <w:sz w:val="18"/>
          <w:szCs w:val="18"/>
          <w:rtl/>
        </w:rPr>
        <w:id w:val="512421452"/>
        <w:docPartObj>
          <w:docPartGallery w:val="Page Numbers (Bottom of Page)"/>
          <w:docPartUnique/>
        </w:docPartObj>
      </w:sdtPr>
      <w:sdtEndPr>
        <w:rPr>
          <w:cs/>
        </w:rPr>
      </w:sdtEndPr>
      <w:sdtContent>
        <w:sdt>
          <w:sdtPr>
            <w:rPr>
              <w:rFonts w:cs="David"/>
              <w:sz w:val="18"/>
              <w:szCs w:val="18"/>
              <w:rtl/>
            </w:rPr>
            <w:id w:val="860082579"/>
            <w:docPartObj>
              <w:docPartGallery w:val="Page Numbers (Top of Page)"/>
              <w:docPartUnique/>
            </w:docPartObj>
          </w:sdtPr>
          <w:sdtEndPr/>
          <w:sdtContent>
            <w:r w:rsidRPr="00C033DE">
              <w:rPr>
                <w:rFonts w:cs="David"/>
                <w:sz w:val="18"/>
                <w:szCs w:val="18"/>
                <w:rtl/>
                <w:cs/>
                <w:lang w:val="he-IL"/>
              </w:rPr>
              <w:t xml:space="preserve">עמוד </w:t>
            </w:r>
            <w:r w:rsidRPr="00C033DE">
              <w:rPr>
                <w:rFonts w:cs="David"/>
                <w:b/>
                <w:bCs/>
                <w:sz w:val="18"/>
                <w:szCs w:val="18"/>
              </w:rPr>
              <w:fldChar w:fldCharType="begin"/>
            </w:r>
            <w:r w:rsidRPr="00C033DE">
              <w:rPr>
                <w:rFonts w:cs="David"/>
                <w:b/>
                <w:bCs/>
                <w:sz w:val="18"/>
                <w:szCs w:val="18"/>
                <w:rtl/>
                <w:cs/>
              </w:rPr>
              <w:instrText>PAGE</w:instrText>
            </w:r>
            <w:r w:rsidRPr="00C033DE">
              <w:rPr>
                <w:rFonts w:cs="David"/>
                <w:b/>
                <w:bCs/>
                <w:sz w:val="18"/>
                <w:szCs w:val="18"/>
              </w:rPr>
              <w:fldChar w:fldCharType="separate"/>
            </w:r>
            <w:r w:rsidR="00036EB0">
              <w:rPr>
                <w:rFonts w:cs="David"/>
                <w:b/>
                <w:bCs/>
                <w:noProof/>
                <w:sz w:val="18"/>
                <w:szCs w:val="18"/>
                <w:rtl/>
              </w:rPr>
              <w:t>1</w:t>
            </w:r>
            <w:r w:rsidRPr="00C033DE">
              <w:rPr>
                <w:rFonts w:cs="David"/>
                <w:b/>
                <w:bCs/>
                <w:sz w:val="18"/>
                <w:szCs w:val="18"/>
              </w:rPr>
              <w:fldChar w:fldCharType="end"/>
            </w:r>
            <w:r w:rsidRPr="00C033DE">
              <w:rPr>
                <w:rFonts w:cs="David"/>
                <w:sz w:val="18"/>
                <w:szCs w:val="18"/>
                <w:rtl/>
                <w:cs/>
                <w:lang w:val="he-IL"/>
              </w:rPr>
              <w:t xml:space="preserve"> מתוך </w:t>
            </w:r>
            <w:r w:rsidRPr="00C033DE">
              <w:rPr>
                <w:rFonts w:cs="David"/>
                <w:b/>
                <w:bCs/>
                <w:sz w:val="18"/>
                <w:szCs w:val="18"/>
              </w:rPr>
              <w:fldChar w:fldCharType="begin"/>
            </w:r>
            <w:r w:rsidRPr="00C033DE">
              <w:rPr>
                <w:rFonts w:cs="David"/>
                <w:b/>
                <w:bCs/>
                <w:sz w:val="18"/>
                <w:szCs w:val="18"/>
                <w:rtl/>
                <w:cs/>
              </w:rPr>
              <w:instrText>NUMPAGES</w:instrText>
            </w:r>
            <w:r w:rsidRPr="00C033DE">
              <w:rPr>
                <w:rFonts w:cs="David"/>
                <w:b/>
                <w:bCs/>
                <w:sz w:val="18"/>
                <w:szCs w:val="18"/>
              </w:rPr>
              <w:fldChar w:fldCharType="separate"/>
            </w:r>
            <w:r w:rsidR="00036EB0">
              <w:rPr>
                <w:rFonts w:cs="David"/>
                <w:b/>
                <w:bCs/>
                <w:noProof/>
                <w:sz w:val="18"/>
                <w:szCs w:val="18"/>
                <w:rtl/>
              </w:rPr>
              <w:t>2</w:t>
            </w:r>
            <w:r w:rsidRPr="00C033DE">
              <w:rPr>
                <w:rFonts w:cs="David"/>
                <w:b/>
                <w:bCs/>
                <w:sz w:val="18"/>
                <w:szCs w:val="18"/>
              </w:rPr>
              <w:fldChar w:fldCharType="end"/>
            </w:r>
          </w:sdtContent>
        </w:sdt>
      </w:sdtContent>
    </w:sdt>
  </w:p>
  <w:p w:rsidR="00C033DE" w:rsidRDefault="00C033D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5B3" w:rsidRDefault="00B865B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3DE" w:rsidRDefault="00C033DE" w:rsidP="00C033DE">
      <w:pPr>
        <w:spacing w:after="0" w:line="240" w:lineRule="auto"/>
      </w:pPr>
      <w:r>
        <w:separator/>
      </w:r>
    </w:p>
  </w:footnote>
  <w:footnote w:type="continuationSeparator" w:id="0">
    <w:p w:rsidR="00C033DE" w:rsidRDefault="00C033DE" w:rsidP="00C033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5B3" w:rsidRDefault="00B865B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5B3" w:rsidRDefault="00B865B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5B3" w:rsidRDefault="00B865B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52BCC"/>
    <w:multiLevelType w:val="hybridMultilevel"/>
    <w:tmpl w:val="EAA0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6F1"/>
    <w:rsid w:val="00004EF4"/>
    <w:rsid w:val="00013DA8"/>
    <w:rsid w:val="00036EB0"/>
    <w:rsid w:val="00072CFE"/>
    <w:rsid w:val="000C4BB5"/>
    <w:rsid w:val="00127230"/>
    <w:rsid w:val="001B4EA2"/>
    <w:rsid w:val="001C542B"/>
    <w:rsid w:val="001F4B36"/>
    <w:rsid w:val="00207095"/>
    <w:rsid w:val="002F26F1"/>
    <w:rsid w:val="003347E3"/>
    <w:rsid w:val="003B58C5"/>
    <w:rsid w:val="00453032"/>
    <w:rsid w:val="0046350A"/>
    <w:rsid w:val="00494FB6"/>
    <w:rsid w:val="005E3985"/>
    <w:rsid w:val="005F5D54"/>
    <w:rsid w:val="00604D1C"/>
    <w:rsid w:val="006310A9"/>
    <w:rsid w:val="006652E3"/>
    <w:rsid w:val="006840AF"/>
    <w:rsid w:val="0071534F"/>
    <w:rsid w:val="00744D34"/>
    <w:rsid w:val="00746FCC"/>
    <w:rsid w:val="00794A50"/>
    <w:rsid w:val="007D62A6"/>
    <w:rsid w:val="008166BE"/>
    <w:rsid w:val="0084272E"/>
    <w:rsid w:val="00882FE7"/>
    <w:rsid w:val="009B2813"/>
    <w:rsid w:val="009D739C"/>
    <w:rsid w:val="00AC191F"/>
    <w:rsid w:val="00AC4F8C"/>
    <w:rsid w:val="00AC67EF"/>
    <w:rsid w:val="00AF138C"/>
    <w:rsid w:val="00B14838"/>
    <w:rsid w:val="00B36FF4"/>
    <w:rsid w:val="00B671AD"/>
    <w:rsid w:val="00B85E45"/>
    <w:rsid w:val="00B865B3"/>
    <w:rsid w:val="00BC7903"/>
    <w:rsid w:val="00C033DE"/>
    <w:rsid w:val="00C34D6E"/>
    <w:rsid w:val="00C575BC"/>
    <w:rsid w:val="00C84E47"/>
    <w:rsid w:val="00D04B52"/>
    <w:rsid w:val="00D402C8"/>
    <w:rsid w:val="00D7515B"/>
    <w:rsid w:val="00E33695"/>
    <w:rsid w:val="00E86A7E"/>
    <w:rsid w:val="00F14B8A"/>
    <w:rsid w:val="00F3311C"/>
    <w:rsid w:val="00F94B30"/>
    <w:rsid w:val="00FB617F"/>
    <w:rsid w:val="00FE36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6F1"/>
    <w:pPr>
      <w:ind w:left="720"/>
      <w:contextualSpacing/>
    </w:pPr>
  </w:style>
  <w:style w:type="paragraph" w:styleId="a4">
    <w:name w:val="Balloon Text"/>
    <w:basedOn w:val="a"/>
    <w:link w:val="a5"/>
    <w:uiPriority w:val="99"/>
    <w:semiHidden/>
    <w:unhideWhenUsed/>
    <w:rsid w:val="005F5D54"/>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5F5D54"/>
    <w:rPr>
      <w:rFonts w:ascii="Tahoma" w:hAnsi="Tahoma" w:cs="Tahoma"/>
      <w:sz w:val="16"/>
      <w:szCs w:val="16"/>
    </w:rPr>
  </w:style>
  <w:style w:type="paragraph" w:styleId="a6">
    <w:name w:val="header"/>
    <w:basedOn w:val="a"/>
    <w:link w:val="a7"/>
    <w:uiPriority w:val="99"/>
    <w:unhideWhenUsed/>
    <w:rsid w:val="00C033DE"/>
    <w:pPr>
      <w:tabs>
        <w:tab w:val="center" w:pos="4153"/>
        <w:tab w:val="right" w:pos="8306"/>
      </w:tabs>
      <w:spacing w:after="0" w:line="240" w:lineRule="auto"/>
    </w:pPr>
  </w:style>
  <w:style w:type="character" w:customStyle="1" w:styleId="a7">
    <w:name w:val="כותרת עליונה תו"/>
    <w:basedOn w:val="a0"/>
    <w:link w:val="a6"/>
    <w:uiPriority w:val="99"/>
    <w:rsid w:val="00C033DE"/>
  </w:style>
  <w:style w:type="paragraph" w:styleId="a8">
    <w:name w:val="footer"/>
    <w:basedOn w:val="a"/>
    <w:link w:val="a9"/>
    <w:uiPriority w:val="99"/>
    <w:unhideWhenUsed/>
    <w:rsid w:val="00C033DE"/>
    <w:pPr>
      <w:tabs>
        <w:tab w:val="center" w:pos="4153"/>
        <w:tab w:val="right" w:pos="8306"/>
      </w:tabs>
      <w:spacing w:after="0" w:line="240" w:lineRule="auto"/>
    </w:pPr>
  </w:style>
  <w:style w:type="character" w:customStyle="1" w:styleId="a9">
    <w:name w:val="כותרת תחתונה תו"/>
    <w:basedOn w:val="a0"/>
    <w:link w:val="a8"/>
    <w:uiPriority w:val="99"/>
    <w:rsid w:val="00C033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6F1"/>
    <w:pPr>
      <w:ind w:left="720"/>
      <w:contextualSpacing/>
    </w:pPr>
  </w:style>
  <w:style w:type="paragraph" w:styleId="a4">
    <w:name w:val="Balloon Text"/>
    <w:basedOn w:val="a"/>
    <w:link w:val="a5"/>
    <w:uiPriority w:val="99"/>
    <w:semiHidden/>
    <w:unhideWhenUsed/>
    <w:rsid w:val="005F5D54"/>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5F5D54"/>
    <w:rPr>
      <w:rFonts w:ascii="Tahoma" w:hAnsi="Tahoma" w:cs="Tahoma"/>
      <w:sz w:val="16"/>
      <w:szCs w:val="16"/>
    </w:rPr>
  </w:style>
  <w:style w:type="paragraph" w:styleId="a6">
    <w:name w:val="header"/>
    <w:basedOn w:val="a"/>
    <w:link w:val="a7"/>
    <w:uiPriority w:val="99"/>
    <w:unhideWhenUsed/>
    <w:rsid w:val="00C033DE"/>
    <w:pPr>
      <w:tabs>
        <w:tab w:val="center" w:pos="4153"/>
        <w:tab w:val="right" w:pos="8306"/>
      </w:tabs>
      <w:spacing w:after="0" w:line="240" w:lineRule="auto"/>
    </w:pPr>
  </w:style>
  <w:style w:type="character" w:customStyle="1" w:styleId="a7">
    <w:name w:val="כותרת עליונה תו"/>
    <w:basedOn w:val="a0"/>
    <w:link w:val="a6"/>
    <w:uiPriority w:val="99"/>
    <w:rsid w:val="00C033DE"/>
  </w:style>
  <w:style w:type="paragraph" w:styleId="a8">
    <w:name w:val="footer"/>
    <w:basedOn w:val="a"/>
    <w:link w:val="a9"/>
    <w:uiPriority w:val="99"/>
    <w:unhideWhenUsed/>
    <w:rsid w:val="00C033DE"/>
    <w:pPr>
      <w:tabs>
        <w:tab w:val="center" w:pos="4153"/>
        <w:tab w:val="right" w:pos="8306"/>
      </w:tabs>
      <w:spacing w:after="0" w:line="240" w:lineRule="auto"/>
    </w:pPr>
  </w:style>
  <w:style w:type="character" w:customStyle="1" w:styleId="a9">
    <w:name w:val="כותרת תחתונה תו"/>
    <w:basedOn w:val="a0"/>
    <w:link w:val="a8"/>
    <w:uiPriority w:val="99"/>
    <w:rsid w:val="00C03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2014-04-29T09:30:00+00:00</PublishingStartDat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8E5665C0-98FC-4442-98B1-F314AB6972DA}"/>
</file>

<file path=customXml/itemProps2.xml><?xml version="1.0" encoding="utf-8"?>
<ds:datastoreItem xmlns:ds="http://schemas.openxmlformats.org/officeDocument/2006/customXml" ds:itemID="{92F010D9-EAB6-47E2-ADC7-53DC068055E3}"/>
</file>

<file path=customXml/itemProps3.xml><?xml version="1.0" encoding="utf-8"?>
<ds:datastoreItem xmlns:ds="http://schemas.openxmlformats.org/officeDocument/2006/customXml" ds:itemID="{B369D7C6-4E32-4315-A2E3-A02388C4BF85}"/>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3690</Characters>
  <Application>Microsoft Office Word</Application>
  <DocSecurity>0</DocSecurity>
  <Lines>30</Lines>
  <Paragraphs>8</Paragraphs>
  <ScaleCrop>false</ScaleCrop>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2014-04-29T04:31:00Z</dcterms:created>
  <dcterms:modified xsi:type="dcterms:W3CDTF">2014-04-29T04:31:00Z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