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901"/>
        <w:bidiVisual/>
        <w:tblW w:w="9530" w:type="dxa"/>
        <w:tblLayout w:type="fixed"/>
        <w:tblLook w:val="0000" w:firstRow="0" w:lastRow="0" w:firstColumn="0" w:lastColumn="0" w:noHBand="0" w:noVBand="0"/>
      </w:tblPr>
      <w:tblGrid>
        <w:gridCol w:w="3343"/>
        <w:gridCol w:w="2596"/>
        <w:gridCol w:w="3591"/>
      </w:tblGrid>
      <w:tr w:rsidR="00031A9D" w:rsidRPr="005E28F6" w:rsidTr="00031A9D">
        <w:tc>
          <w:tcPr>
            <w:tcW w:w="3343" w:type="dxa"/>
            <w:tcBorders>
              <w:top w:val="nil"/>
              <w:left w:val="nil"/>
              <w:bottom w:val="nil"/>
              <w:right w:val="nil"/>
            </w:tcBorders>
            <w:vAlign w:val="center"/>
          </w:tcPr>
          <w:p w:rsidR="00031A9D" w:rsidRPr="005E28F6" w:rsidRDefault="00031A9D" w:rsidP="00F2528F">
            <w:pPr>
              <w:bidi/>
              <w:spacing w:line="360" w:lineRule="auto"/>
              <w:jc w:val="center"/>
              <w:rPr>
                <w:rFonts w:asciiTheme="minorHAnsi" w:hAnsiTheme="minorHAnsi" w:cstheme="minorHAnsi"/>
                <w:b/>
                <w:bCs/>
                <w:rtl/>
              </w:rPr>
            </w:pPr>
            <w:r w:rsidRPr="005E28F6">
              <w:rPr>
                <w:rFonts w:asciiTheme="minorHAnsi" w:hAnsiTheme="minorHAnsi" w:cstheme="minorHAnsi"/>
                <w:b/>
                <w:bCs/>
                <w:rtl/>
              </w:rPr>
              <w:t>בנק ישראל</w:t>
            </w:r>
          </w:p>
          <w:p w:rsidR="00031A9D" w:rsidRPr="005E28F6" w:rsidRDefault="00031A9D" w:rsidP="00F2528F">
            <w:pPr>
              <w:bidi/>
              <w:spacing w:line="360" w:lineRule="auto"/>
              <w:jc w:val="center"/>
              <w:rPr>
                <w:rFonts w:asciiTheme="minorHAnsi" w:hAnsiTheme="minorHAnsi" w:cstheme="minorHAnsi"/>
                <w:b/>
                <w:bCs/>
              </w:rPr>
            </w:pPr>
            <w:r w:rsidRPr="005E28F6">
              <w:rPr>
                <w:rFonts w:asciiTheme="minorHAnsi" w:hAnsiTheme="minorHAnsi" w:cstheme="minorHAnsi"/>
                <w:rtl/>
              </w:rPr>
              <w:t>דוברות והסברה כלכלית</w:t>
            </w:r>
          </w:p>
        </w:tc>
        <w:tc>
          <w:tcPr>
            <w:tcW w:w="2596" w:type="dxa"/>
            <w:tcBorders>
              <w:top w:val="nil"/>
              <w:left w:val="nil"/>
              <w:bottom w:val="nil"/>
              <w:right w:val="nil"/>
            </w:tcBorders>
            <w:shd w:val="clear" w:color="auto" w:fill="FFFFFF"/>
          </w:tcPr>
          <w:p w:rsidR="00031A9D" w:rsidRPr="005E28F6" w:rsidRDefault="00CC57F4" w:rsidP="00F2528F">
            <w:pPr>
              <w:bidi/>
              <w:spacing w:line="360" w:lineRule="auto"/>
              <w:jc w:val="center"/>
              <w:rPr>
                <w:rFonts w:asciiTheme="minorHAnsi" w:hAnsiTheme="minorHAnsi" w:cstheme="minorHAnsi"/>
              </w:rPr>
            </w:pPr>
            <w:r>
              <w:rPr>
                <w:rFonts w:asciiTheme="minorHAnsi" w:hAnsiTheme="minorHAnsi" w:cstheme="minorHAnsi"/>
                <w:noProof/>
              </w:rPr>
              <w:drawing>
                <wp:inline distT="0" distB="0" distL="0" distR="0" wp14:anchorId="5F08C3AE">
                  <wp:extent cx="914400" cy="914400"/>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inline>
              </w:drawing>
            </w:r>
          </w:p>
        </w:tc>
        <w:tc>
          <w:tcPr>
            <w:tcW w:w="3591" w:type="dxa"/>
            <w:tcBorders>
              <w:top w:val="nil"/>
              <w:left w:val="nil"/>
              <w:bottom w:val="nil"/>
              <w:right w:val="nil"/>
            </w:tcBorders>
            <w:vAlign w:val="center"/>
          </w:tcPr>
          <w:p w:rsidR="00031A9D" w:rsidRPr="005E28F6" w:rsidRDefault="00031A9D" w:rsidP="00F2528F">
            <w:pPr>
              <w:bidi/>
              <w:spacing w:line="360" w:lineRule="auto"/>
              <w:jc w:val="center"/>
              <w:rPr>
                <w:rFonts w:asciiTheme="minorHAnsi" w:hAnsiTheme="minorHAnsi" w:cstheme="minorHAnsi"/>
                <w:rtl/>
              </w:rPr>
            </w:pPr>
            <w:r w:rsidRPr="005E28F6">
              <w:rPr>
                <w:rFonts w:asciiTheme="minorHAnsi" w:hAnsiTheme="minorHAnsi" w:cstheme="minorHAnsi"/>
                <w:highlight w:val="green"/>
                <w:rtl/>
              </w:rPr>
              <w:t>‏</w:t>
            </w:r>
            <w:r w:rsidRPr="005E28F6">
              <w:rPr>
                <w:rFonts w:asciiTheme="minorHAnsi" w:hAnsiTheme="minorHAnsi" w:cstheme="minorHAnsi"/>
                <w:rtl/>
              </w:rPr>
              <w:t xml:space="preserve">ירושלים, </w:t>
            </w:r>
            <w:r w:rsidRPr="005E28F6">
              <w:rPr>
                <w:rFonts w:asciiTheme="minorHAnsi" w:hAnsiTheme="minorHAnsi" w:cstheme="minorHAnsi"/>
                <w:rtl/>
              </w:rPr>
              <w:fldChar w:fldCharType="begin"/>
            </w:r>
            <w:r w:rsidRPr="005E28F6">
              <w:rPr>
                <w:rFonts w:asciiTheme="minorHAnsi" w:hAnsiTheme="minorHAnsi" w:cstheme="minorHAnsi"/>
                <w:rtl/>
              </w:rPr>
              <w:instrText xml:space="preserve"> </w:instrText>
            </w:r>
            <w:r w:rsidRPr="005E28F6">
              <w:rPr>
                <w:rFonts w:asciiTheme="minorHAnsi" w:hAnsiTheme="minorHAnsi" w:cstheme="minorHAnsi"/>
              </w:rPr>
              <w:instrText>DATE</w:instrText>
            </w:r>
            <w:r w:rsidRPr="005E28F6">
              <w:rPr>
                <w:rFonts w:asciiTheme="minorHAnsi" w:hAnsiTheme="minorHAnsi" w:cstheme="minorHAnsi"/>
                <w:rtl/>
              </w:rPr>
              <w:instrText xml:space="preserve"> \@ "</w:instrText>
            </w:r>
            <w:r w:rsidRPr="005E28F6">
              <w:rPr>
                <w:rFonts w:asciiTheme="minorHAnsi" w:hAnsiTheme="minorHAnsi" w:cstheme="minorHAnsi"/>
              </w:rPr>
              <w:instrText>d MMMM, yyyy" \h</w:instrText>
            </w:r>
            <w:r w:rsidRPr="005E28F6">
              <w:rPr>
                <w:rFonts w:asciiTheme="minorHAnsi" w:hAnsiTheme="minorHAnsi" w:cstheme="minorHAnsi"/>
                <w:rtl/>
              </w:rPr>
              <w:instrText xml:space="preserve"> </w:instrText>
            </w:r>
            <w:r w:rsidRPr="005E28F6">
              <w:rPr>
                <w:rFonts w:asciiTheme="minorHAnsi" w:hAnsiTheme="minorHAnsi" w:cstheme="minorHAnsi"/>
                <w:rtl/>
              </w:rPr>
              <w:fldChar w:fldCharType="separate"/>
            </w:r>
            <w:r w:rsidR="00686D53">
              <w:rPr>
                <w:rFonts w:asciiTheme="minorHAnsi" w:hAnsiTheme="minorHAnsi" w:cstheme="minorHAnsi"/>
                <w:noProof/>
                <w:rtl/>
              </w:rPr>
              <w:t>‏כ"ח חשון, תשפ"ז</w:t>
            </w:r>
            <w:r w:rsidRPr="005E28F6">
              <w:rPr>
                <w:rFonts w:asciiTheme="minorHAnsi" w:hAnsiTheme="minorHAnsi" w:cstheme="minorHAnsi"/>
                <w:rtl/>
              </w:rPr>
              <w:fldChar w:fldCharType="end"/>
            </w:r>
          </w:p>
          <w:p w:rsidR="00031A9D" w:rsidRPr="005E28F6" w:rsidRDefault="00031A9D" w:rsidP="00F2528F">
            <w:pPr>
              <w:bidi/>
              <w:spacing w:line="360" w:lineRule="auto"/>
              <w:jc w:val="center"/>
              <w:rPr>
                <w:rFonts w:asciiTheme="minorHAnsi" w:hAnsiTheme="minorHAnsi" w:cstheme="minorHAnsi"/>
                <w:highlight w:val="green"/>
              </w:rPr>
            </w:pPr>
            <w:r w:rsidRPr="005E28F6">
              <w:rPr>
                <w:rFonts w:asciiTheme="minorHAnsi" w:hAnsiTheme="minorHAnsi" w:cstheme="minorHAnsi"/>
                <w:rtl/>
              </w:rPr>
              <w:fldChar w:fldCharType="begin"/>
            </w:r>
            <w:r w:rsidRPr="005E28F6">
              <w:rPr>
                <w:rFonts w:asciiTheme="minorHAnsi" w:hAnsiTheme="minorHAnsi" w:cstheme="minorHAnsi"/>
                <w:rtl/>
              </w:rPr>
              <w:instrText xml:space="preserve"> </w:instrText>
            </w:r>
            <w:r w:rsidRPr="005E28F6">
              <w:rPr>
                <w:rFonts w:asciiTheme="minorHAnsi" w:hAnsiTheme="minorHAnsi" w:cstheme="minorHAnsi"/>
              </w:rPr>
              <w:instrText>DATE</w:instrText>
            </w:r>
            <w:r w:rsidRPr="005E28F6">
              <w:rPr>
                <w:rFonts w:asciiTheme="minorHAnsi" w:hAnsiTheme="minorHAnsi" w:cstheme="minorHAnsi"/>
                <w:rtl/>
              </w:rPr>
              <w:instrText xml:space="preserve"> \@ "</w:instrText>
            </w:r>
            <w:r w:rsidRPr="005E28F6">
              <w:rPr>
                <w:rFonts w:asciiTheme="minorHAnsi" w:hAnsiTheme="minorHAnsi" w:cstheme="minorHAnsi"/>
              </w:rPr>
              <w:instrText>d MMMM, yyyy</w:instrText>
            </w:r>
            <w:r w:rsidRPr="005E28F6">
              <w:rPr>
                <w:rFonts w:asciiTheme="minorHAnsi" w:hAnsiTheme="minorHAnsi" w:cstheme="minorHAnsi"/>
                <w:rtl/>
              </w:rPr>
              <w:instrText xml:space="preserve">" </w:instrText>
            </w:r>
            <w:r w:rsidRPr="005E28F6">
              <w:rPr>
                <w:rFonts w:asciiTheme="minorHAnsi" w:hAnsiTheme="minorHAnsi" w:cstheme="minorHAnsi"/>
                <w:rtl/>
              </w:rPr>
              <w:fldChar w:fldCharType="separate"/>
            </w:r>
            <w:r w:rsidR="00686D53">
              <w:rPr>
                <w:rFonts w:asciiTheme="minorHAnsi" w:hAnsiTheme="minorHAnsi" w:cstheme="minorHAnsi"/>
                <w:noProof/>
                <w:rtl/>
              </w:rPr>
              <w:t>‏8 נובמבר, 2026</w:t>
            </w:r>
            <w:r w:rsidRPr="005E28F6">
              <w:rPr>
                <w:rFonts w:asciiTheme="minorHAnsi" w:hAnsiTheme="minorHAnsi" w:cstheme="minorHAnsi"/>
                <w:rtl/>
              </w:rPr>
              <w:fldChar w:fldCharType="end"/>
            </w:r>
          </w:p>
        </w:tc>
      </w:tr>
    </w:tbl>
    <w:p w:rsidR="003E7478" w:rsidRDefault="003E7478" w:rsidP="00DD6497">
      <w:pPr>
        <w:bidi/>
        <w:spacing w:line="360" w:lineRule="auto"/>
        <w:jc w:val="center"/>
        <w:rPr>
          <w:rFonts w:asciiTheme="minorHAnsi" w:hAnsiTheme="minorHAnsi" w:cstheme="minorHAnsi"/>
          <w:sz w:val="22"/>
          <w:szCs w:val="22"/>
          <w:rtl/>
        </w:rPr>
      </w:pPr>
    </w:p>
    <w:p w:rsidR="000B589E" w:rsidRDefault="000B589E" w:rsidP="000B589E">
      <w:pPr>
        <w:bidi/>
        <w:spacing w:line="360" w:lineRule="auto"/>
        <w:rPr>
          <w:rFonts w:asciiTheme="minorHAnsi" w:hAnsiTheme="minorHAnsi" w:cstheme="minorHAnsi"/>
          <w:rtl/>
        </w:rPr>
      </w:pPr>
      <w:r w:rsidRPr="000B589E">
        <w:rPr>
          <w:rFonts w:asciiTheme="minorHAnsi" w:hAnsiTheme="minorHAnsi" w:cstheme="minorHAnsi" w:hint="cs"/>
          <w:rtl/>
        </w:rPr>
        <w:t>הודעה לעיתונו</w:t>
      </w:r>
      <w:r w:rsidRPr="000B589E">
        <w:rPr>
          <w:rFonts w:asciiTheme="minorHAnsi" w:hAnsiTheme="minorHAnsi" w:cstheme="minorHAnsi" w:hint="eastAsia"/>
          <w:rtl/>
        </w:rPr>
        <w:t>ת</w:t>
      </w:r>
      <w:r>
        <w:rPr>
          <w:rFonts w:asciiTheme="minorHAnsi" w:hAnsiTheme="minorHAnsi" w:cstheme="minorHAnsi" w:hint="cs"/>
          <w:rtl/>
        </w:rPr>
        <w:t xml:space="preserve">: </w:t>
      </w:r>
    </w:p>
    <w:p w:rsidR="00C81C45" w:rsidRPr="00C81C45" w:rsidRDefault="00C81C45" w:rsidP="00C81C45">
      <w:pPr>
        <w:bidi/>
        <w:spacing w:after="120" w:line="360" w:lineRule="auto"/>
        <w:jc w:val="center"/>
        <w:rPr>
          <w:rFonts w:asciiTheme="minorHAnsi" w:hAnsiTheme="minorHAnsi" w:cstheme="minorHAnsi"/>
          <w:b/>
          <w:bCs/>
          <w:sz w:val="28"/>
          <w:szCs w:val="28"/>
          <w:rtl/>
        </w:rPr>
      </w:pPr>
      <w:r w:rsidRPr="00C81C45">
        <w:rPr>
          <w:rFonts w:asciiTheme="minorHAnsi" w:hAnsiTheme="minorHAnsi" w:cstheme="minorHAnsi"/>
          <w:b/>
          <w:bCs/>
          <w:sz w:val="28"/>
          <w:szCs w:val="28"/>
          <w:rtl/>
        </w:rPr>
        <w:t xml:space="preserve">הפיקוח על הבנקים מפרסם ממצאי סקר לקוחות בנושא הונאות פיננסיות </w:t>
      </w:r>
      <w:r w:rsidRPr="00C81C45">
        <w:rPr>
          <w:rFonts w:asciiTheme="minorHAnsi" w:hAnsiTheme="minorHAnsi" w:cstheme="minorHAnsi"/>
          <w:b/>
          <w:bCs/>
          <w:sz w:val="28"/>
          <w:szCs w:val="28"/>
          <w:rtl/>
        </w:rPr>
        <w:br/>
        <w:t>ומשיק מהלך הסברה נרחב נוסף בנושא באמצעות פורום חינוך פיננסי</w:t>
      </w:r>
    </w:p>
    <w:p w:rsidR="00C81C45" w:rsidRPr="00C81C45" w:rsidRDefault="00C81C45" w:rsidP="00C81C45">
      <w:pPr>
        <w:bidi/>
        <w:spacing w:after="120" w:line="360" w:lineRule="auto"/>
        <w:jc w:val="center"/>
        <w:rPr>
          <w:rFonts w:asciiTheme="minorHAnsi" w:hAnsiTheme="minorHAnsi" w:cstheme="minorHAnsi"/>
          <w:b/>
          <w:bCs/>
          <w:rtl/>
        </w:rPr>
      </w:pPr>
    </w:p>
    <w:p w:rsidR="00764F41" w:rsidRPr="00764F41" w:rsidRDefault="00764F41" w:rsidP="00764F41">
      <w:pPr>
        <w:bidi/>
        <w:spacing w:line="360" w:lineRule="auto"/>
        <w:rPr>
          <w:rFonts w:asciiTheme="minorHAnsi" w:hAnsiTheme="minorHAnsi" w:cstheme="minorHAnsi"/>
          <w:rtl/>
        </w:rPr>
      </w:pPr>
      <w:r w:rsidRPr="00764F41">
        <w:rPr>
          <w:rFonts w:asciiTheme="minorHAnsi" w:hAnsiTheme="minorHAnsi" w:cstheme="minorHAnsi"/>
          <w:rtl/>
        </w:rPr>
        <w:t xml:space="preserve">תופעת ההונאות הפיננסיות, אשר מתבצעת בין היתר באמצעות שימוש לא מורשה בחשבון הבנק או בכרטיס האשראי, גורמת להוצאת כספים במרמה מהלקוחות ולפגיעה בהם. פעולות ההונאה מופנות כלפי כלל הלקוחות, אולם ניכרת התמקדות באוכלוסיות בעלות התמצאות פיננסית ודיגיטלית נמוכה. מדובר בתופעה הפוגעת בציבור הרחב ומתגברת בנוכחותה במערכת הפיננסית ובמרחב הדיגיטלי הישראלי כולו, כמו בעולם. </w:t>
      </w:r>
    </w:p>
    <w:p w:rsidR="00764F41" w:rsidRPr="00764F41" w:rsidRDefault="00764F41" w:rsidP="00764F41">
      <w:pPr>
        <w:bidi/>
        <w:spacing w:line="360" w:lineRule="auto"/>
        <w:rPr>
          <w:rFonts w:asciiTheme="minorHAnsi" w:hAnsiTheme="minorHAnsi" w:cstheme="minorHAnsi"/>
          <w:rtl/>
        </w:rPr>
      </w:pPr>
      <w:r w:rsidRPr="00764F41">
        <w:rPr>
          <w:rFonts w:asciiTheme="minorHAnsi" w:hAnsiTheme="minorHAnsi" w:cstheme="minorHAnsi"/>
          <w:rtl/>
        </w:rPr>
        <w:t>כחלק מהפעולות שנוקט הפיקוח על הבנקים לצמצום התופעה, ערך הפיקוח על הבנקים סקר</w:t>
      </w:r>
      <w:r w:rsidRPr="00764F41">
        <w:rPr>
          <w:rStyle w:val="FootnoteReference"/>
          <w:rFonts w:asciiTheme="minorHAnsi" w:hAnsiTheme="minorHAnsi" w:cstheme="minorHAnsi"/>
          <w:rtl/>
        </w:rPr>
        <w:footnoteReference w:id="1"/>
      </w:r>
      <w:r w:rsidRPr="00764F41">
        <w:rPr>
          <w:rFonts w:asciiTheme="minorHAnsi" w:hAnsiTheme="minorHAnsi" w:cstheme="minorHAnsi"/>
          <w:rtl/>
        </w:rPr>
        <w:t xml:space="preserve"> במטרה לקבל מהציבור מידע לגבי היקף ואופי תופעת ההונאות ומידע לגבי מודעות הלקוחות לנושא ההונאות. בנוסף, נוקט הפיקוח בפעולות הסברה מגוונות לציבור באמצעות פורום חינוך פיננסי, ובשיתוף עם איגוד הבנקים, המערכת הבנקאית וחברות כרטיסי האשראי.</w:t>
      </w:r>
    </w:p>
    <w:p w:rsidR="00764F41" w:rsidRPr="00764F41" w:rsidRDefault="00764F41" w:rsidP="00764F41">
      <w:pPr>
        <w:bidi/>
        <w:spacing w:line="360" w:lineRule="auto"/>
        <w:rPr>
          <w:rFonts w:asciiTheme="minorHAnsi" w:hAnsiTheme="minorHAnsi" w:cstheme="minorHAnsi"/>
          <w:rtl/>
        </w:rPr>
      </w:pPr>
      <w:r w:rsidRPr="00764F41">
        <w:rPr>
          <w:rFonts w:asciiTheme="minorHAnsi" w:hAnsiTheme="minorHAnsi" w:cstheme="minorHAnsi"/>
          <w:b/>
          <w:bCs/>
          <w:rtl/>
        </w:rPr>
        <w:t>דניאל חחיאשוילי, המפקח על הבנקים</w:t>
      </w:r>
      <w:r w:rsidRPr="00764F41">
        <w:rPr>
          <w:rFonts w:asciiTheme="minorHAnsi" w:hAnsiTheme="minorHAnsi" w:cstheme="minorHAnsi"/>
          <w:rtl/>
        </w:rPr>
        <w:t xml:space="preserve">: "הפיקוח על הבנקים מייחס חשיבות רבה לנושא מניעת הונאות לקוחות המתבצעות באמצעים דיגיטליים ופועל במגוון דרכים, יחד עם שותפים נוספים במטרה לצמצם תופעה זו. עם ההתקדמות הטכנולוגית והתפתחות הבינה המלאכותית, שיטות ההונאה משתכללות ומתגברות ולכן כחלק מהטיפול ההוליסטי בצמצום התופעה, אנו יוצאים במהלך הסברה נרחב ונוסף להעלאת מודעות הציבור לזיהוי ההונאות ומידע אודות דרכי ההתמודדות.    </w:t>
      </w:r>
    </w:p>
    <w:p w:rsidR="00764F41" w:rsidRPr="00764F41" w:rsidRDefault="00764F41" w:rsidP="00764F41">
      <w:pPr>
        <w:bidi/>
        <w:spacing w:line="360" w:lineRule="auto"/>
        <w:rPr>
          <w:rFonts w:asciiTheme="minorHAnsi" w:hAnsiTheme="minorHAnsi" w:cstheme="minorHAnsi"/>
          <w:rtl/>
        </w:rPr>
      </w:pPr>
      <w:r w:rsidRPr="00764F41">
        <w:rPr>
          <w:rFonts w:asciiTheme="minorHAnsi" w:hAnsiTheme="minorHAnsi" w:cstheme="minorHAnsi"/>
          <w:rtl/>
        </w:rPr>
        <w:t xml:space="preserve">אני מברך את איגוד הבנקים, הבנקים וחברות כרטיסי האשראי על הירתמותם לקידום ההסברה בנושא חשוב זה ומצפה מהם להמשיך ולבצע פעילות הסברה פרטנית כדי להעלות את מודעות הציבור לתופעה זו." </w:t>
      </w:r>
    </w:p>
    <w:p w:rsidR="00764F41" w:rsidRPr="00764F41" w:rsidRDefault="00764F41" w:rsidP="00764F41">
      <w:pPr>
        <w:bidi/>
        <w:spacing w:line="360" w:lineRule="auto"/>
        <w:rPr>
          <w:rFonts w:asciiTheme="minorHAnsi" w:hAnsiTheme="minorHAnsi" w:cstheme="minorHAnsi"/>
          <w:rtl/>
        </w:rPr>
      </w:pPr>
    </w:p>
    <w:p w:rsidR="00764F41" w:rsidRPr="00764F41" w:rsidRDefault="00764F41" w:rsidP="00764F41">
      <w:pPr>
        <w:bidi/>
        <w:spacing w:line="360" w:lineRule="auto"/>
        <w:rPr>
          <w:rFonts w:asciiTheme="minorHAnsi" w:hAnsiTheme="minorHAnsi" w:cstheme="minorHAnsi"/>
          <w:b/>
          <w:bCs/>
          <w:u w:val="single"/>
          <w:rtl/>
        </w:rPr>
      </w:pPr>
      <w:r w:rsidRPr="00764F41">
        <w:rPr>
          <w:rFonts w:asciiTheme="minorHAnsi" w:hAnsiTheme="minorHAnsi" w:cstheme="minorHAnsi"/>
          <w:u w:val="single"/>
          <w:rtl/>
        </w:rPr>
        <w:t>להלן ממצאים עיקריים מהסקר</w:t>
      </w:r>
      <w:r w:rsidRPr="00764F41">
        <w:rPr>
          <w:rFonts w:asciiTheme="minorHAnsi" w:hAnsiTheme="minorHAnsi" w:cstheme="minorHAnsi"/>
          <w:rtl/>
        </w:rPr>
        <w:t>:</w:t>
      </w:r>
    </w:p>
    <w:p w:rsidR="00764F41" w:rsidRPr="00764F41" w:rsidRDefault="00764F41" w:rsidP="00764F41">
      <w:pPr>
        <w:bidi/>
        <w:spacing w:after="120" w:line="360" w:lineRule="auto"/>
        <w:rPr>
          <w:rFonts w:asciiTheme="minorHAnsi" w:hAnsiTheme="minorHAnsi" w:cstheme="minorHAnsi"/>
          <w:b/>
          <w:bCs/>
        </w:rPr>
      </w:pPr>
      <w:r w:rsidRPr="00764F41">
        <w:rPr>
          <w:rFonts w:asciiTheme="minorHAnsi" w:hAnsiTheme="minorHAnsi" w:cstheme="minorHAnsi"/>
          <w:b/>
          <w:bCs/>
          <w:rtl/>
        </w:rPr>
        <w:t xml:space="preserve">מרבית הלקוחות נתקלו בניסיון הונאה פיננסית </w:t>
      </w:r>
    </w:p>
    <w:p w:rsidR="00764F41" w:rsidRPr="00764F41" w:rsidRDefault="00764F41" w:rsidP="00764F41">
      <w:pPr>
        <w:pStyle w:val="ListParagraph"/>
        <w:numPr>
          <w:ilvl w:val="0"/>
          <w:numId w:val="11"/>
        </w:numPr>
        <w:bidi/>
        <w:spacing w:after="120" w:line="360" w:lineRule="auto"/>
        <w:rPr>
          <w:rFonts w:asciiTheme="minorHAnsi" w:hAnsiTheme="minorHAnsi" w:cstheme="minorHAnsi"/>
        </w:rPr>
      </w:pPr>
      <w:r w:rsidRPr="00764F41">
        <w:rPr>
          <w:rFonts w:asciiTheme="minorHAnsi" w:hAnsiTheme="minorHAnsi" w:cstheme="minorHAnsi"/>
          <w:rtl/>
        </w:rPr>
        <w:t>62% מהמשיבים לסקר ציינו כי חוו ניסיון הונאה</w:t>
      </w:r>
    </w:p>
    <w:p w:rsidR="00764F41" w:rsidRPr="00764F41" w:rsidRDefault="00764F41" w:rsidP="00764F41">
      <w:pPr>
        <w:pStyle w:val="ListParagraph"/>
        <w:numPr>
          <w:ilvl w:val="0"/>
          <w:numId w:val="11"/>
        </w:numPr>
        <w:bidi/>
        <w:spacing w:after="120" w:line="360" w:lineRule="auto"/>
        <w:rPr>
          <w:rFonts w:asciiTheme="minorHAnsi" w:hAnsiTheme="minorHAnsi" w:cstheme="minorHAnsi"/>
          <w:rtl/>
        </w:rPr>
      </w:pPr>
      <w:r w:rsidRPr="00764F41">
        <w:rPr>
          <w:rFonts w:asciiTheme="minorHAnsi" w:hAnsiTheme="minorHAnsi" w:cstheme="minorHAnsi"/>
          <w:rtl/>
        </w:rPr>
        <w:t xml:space="preserve"> 5% מהלקוחות אף מדווחים כי נגרם להם נזק כספי מהונאה. </w:t>
      </w:r>
    </w:p>
    <w:p w:rsidR="00764F41" w:rsidRPr="00764F41" w:rsidRDefault="00764F41" w:rsidP="00764F41">
      <w:pPr>
        <w:pStyle w:val="ListParagraph"/>
        <w:numPr>
          <w:ilvl w:val="0"/>
          <w:numId w:val="11"/>
        </w:numPr>
        <w:bidi/>
        <w:spacing w:after="120" w:line="360" w:lineRule="auto"/>
        <w:rPr>
          <w:rFonts w:asciiTheme="minorHAnsi" w:hAnsiTheme="minorHAnsi" w:cstheme="minorHAnsi"/>
        </w:rPr>
      </w:pPr>
      <w:r w:rsidRPr="00764F41">
        <w:rPr>
          <w:rFonts w:asciiTheme="minorHAnsi" w:hAnsiTheme="minorHAnsi" w:cstheme="minorHAnsi"/>
          <w:rtl/>
        </w:rPr>
        <w:t>כשליש</w:t>
      </w:r>
      <w:r w:rsidRPr="00764F41">
        <w:rPr>
          <w:rFonts w:asciiTheme="minorHAnsi" w:hAnsiTheme="minorHAnsi" w:cstheme="minorHAnsi"/>
        </w:rPr>
        <w:t xml:space="preserve"> </w:t>
      </w:r>
      <w:r w:rsidRPr="00764F41">
        <w:rPr>
          <w:rFonts w:asciiTheme="minorHAnsi" w:hAnsiTheme="minorHAnsi" w:cstheme="minorHAnsi"/>
          <w:rtl/>
        </w:rPr>
        <w:t>מדווחים</w:t>
      </w:r>
      <w:r w:rsidRPr="00764F41">
        <w:rPr>
          <w:rFonts w:asciiTheme="minorHAnsi" w:hAnsiTheme="minorHAnsi" w:cstheme="minorHAnsi"/>
        </w:rPr>
        <w:t xml:space="preserve"> </w:t>
      </w:r>
      <w:r w:rsidRPr="00764F41">
        <w:rPr>
          <w:rFonts w:asciiTheme="minorHAnsi" w:hAnsiTheme="minorHAnsi" w:cstheme="minorHAnsi"/>
          <w:rtl/>
        </w:rPr>
        <w:t>שמידי</w:t>
      </w:r>
      <w:r w:rsidRPr="00764F41">
        <w:rPr>
          <w:rFonts w:asciiTheme="minorHAnsi" w:hAnsiTheme="minorHAnsi" w:cstheme="minorHAnsi"/>
        </w:rPr>
        <w:t xml:space="preserve"> </w:t>
      </w:r>
      <w:r w:rsidRPr="00764F41">
        <w:rPr>
          <w:rFonts w:asciiTheme="minorHAnsi" w:hAnsiTheme="minorHAnsi" w:cstheme="minorHAnsi"/>
          <w:rtl/>
        </w:rPr>
        <w:t>פעם</w:t>
      </w:r>
      <w:r w:rsidRPr="00764F41">
        <w:rPr>
          <w:rFonts w:asciiTheme="minorHAnsi" w:hAnsiTheme="minorHAnsi" w:cstheme="minorHAnsi"/>
        </w:rPr>
        <w:t xml:space="preserve"> </w:t>
      </w:r>
      <w:r w:rsidRPr="00764F41">
        <w:rPr>
          <w:rFonts w:asciiTheme="minorHAnsi" w:hAnsiTheme="minorHAnsi" w:cstheme="minorHAnsi"/>
          <w:rtl/>
        </w:rPr>
        <w:t>הם</w:t>
      </w:r>
      <w:r w:rsidRPr="00764F41">
        <w:rPr>
          <w:rFonts w:asciiTheme="minorHAnsi" w:hAnsiTheme="minorHAnsi" w:cstheme="minorHAnsi"/>
        </w:rPr>
        <w:t xml:space="preserve"> </w:t>
      </w:r>
      <w:r w:rsidRPr="00764F41">
        <w:rPr>
          <w:rFonts w:asciiTheme="minorHAnsi" w:hAnsiTheme="minorHAnsi" w:cstheme="minorHAnsi"/>
          <w:rtl/>
        </w:rPr>
        <w:t>מקבלים</w:t>
      </w:r>
      <w:r w:rsidRPr="00764F41">
        <w:rPr>
          <w:rFonts w:asciiTheme="minorHAnsi" w:hAnsiTheme="minorHAnsi" w:cstheme="minorHAnsi"/>
        </w:rPr>
        <w:t xml:space="preserve"> </w:t>
      </w:r>
      <w:r w:rsidRPr="00764F41">
        <w:rPr>
          <w:rFonts w:asciiTheme="minorHAnsi" w:hAnsiTheme="minorHAnsi" w:cstheme="minorHAnsi"/>
          <w:rtl/>
        </w:rPr>
        <w:t>קישורים</w:t>
      </w:r>
      <w:r w:rsidRPr="00764F41">
        <w:rPr>
          <w:rFonts w:asciiTheme="minorHAnsi" w:hAnsiTheme="minorHAnsi" w:cstheme="minorHAnsi"/>
        </w:rPr>
        <w:t xml:space="preserve"> </w:t>
      </w:r>
      <w:r w:rsidRPr="00764F41">
        <w:rPr>
          <w:rFonts w:asciiTheme="minorHAnsi" w:hAnsiTheme="minorHAnsi" w:cstheme="minorHAnsi"/>
          <w:rtl/>
        </w:rPr>
        <w:t>חשודים</w:t>
      </w:r>
      <w:r w:rsidRPr="00764F41">
        <w:rPr>
          <w:rFonts w:asciiTheme="minorHAnsi" w:hAnsiTheme="minorHAnsi" w:cstheme="minorHAnsi"/>
        </w:rPr>
        <w:t>,</w:t>
      </w:r>
      <w:r w:rsidRPr="00764F41">
        <w:rPr>
          <w:rFonts w:asciiTheme="minorHAnsi" w:hAnsiTheme="minorHAnsi" w:cstheme="minorHAnsi"/>
          <w:rtl/>
        </w:rPr>
        <w:t xml:space="preserve"> מתוכם</w:t>
      </w:r>
      <w:r w:rsidRPr="00764F41">
        <w:rPr>
          <w:rFonts w:asciiTheme="minorHAnsi" w:hAnsiTheme="minorHAnsi" w:cstheme="minorHAnsi"/>
        </w:rPr>
        <w:t xml:space="preserve"> </w:t>
      </w:r>
      <w:r w:rsidRPr="00764F41">
        <w:rPr>
          <w:rFonts w:asciiTheme="minorHAnsi" w:hAnsiTheme="minorHAnsi" w:cstheme="minorHAnsi"/>
          <w:rtl/>
        </w:rPr>
        <w:t>כ</w:t>
      </w:r>
      <w:r w:rsidRPr="00764F41">
        <w:rPr>
          <w:rFonts w:asciiTheme="minorHAnsi" w:hAnsiTheme="minorHAnsi" w:cstheme="minorHAnsi"/>
        </w:rPr>
        <w:t xml:space="preserve"> 17%- </w:t>
      </w:r>
      <w:r w:rsidRPr="00764F41">
        <w:rPr>
          <w:rFonts w:asciiTheme="minorHAnsi" w:hAnsiTheme="minorHAnsi" w:cstheme="minorHAnsi"/>
          <w:rtl/>
        </w:rPr>
        <w:t>מכניסים</w:t>
      </w:r>
      <w:r w:rsidRPr="00764F41">
        <w:rPr>
          <w:rFonts w:asciiTheme="minorHAnsi" w:hAnsiTheme="minorHAnsi" w:cstheme="minorHAnsi"/>
        </w:rPr>
        <w:t xml:space="preserve"> </w:t>
      </w:r>
      <w:r w:rsidRPr="00764F41">
        <w:rPr>
          <w:rFonts w:asciiTheme="minorHAnsi" w:hAnsiTheme="minorHAnsi" w:cstheme="minorHAnsi"/>
          <w:rtl/>
        </w:rPr>
        <w:t>פרטים</w:t>
      </w:r>
      <w:r w:rsidRPr="00764F41">
        <w:rPr>
          <w:rFonts w:asciiTheme="minorHAnsi" w:hAnsiTheme="minorHAnsi" w:cstheme="minorHAnsi"/>
        </w:rPr>
        <w:t xml:space="preserve"> </w:t>
      </w:r>
      <w:r w:rsidRPr="00764F41">
        <w:rPr>
          <w:rFonts w:asciiTheme="minorHAnsi" w:hAnsiTheme="minorHAnsi" w:cstheme="minorHAnsi"/>
          <w:rtl/>
        </w:rPr>
        <w:t>אישיים</w:t>
      </w:r>
      <w:r w:rsidRPr="00764F41">
        <w:rPr>
          <w:rFonts w:asciiTheme="minorHAnsi" w:hAnsiTheme="minorHAnsi" w:cstheme="minorHAnsi"/>
        </w:rPr>
        <w:t xml:space="preserve"> </w:t>
      </w:r>
      <w:r w:rsidRPr="00764F41">
        <w:rPr>
          <w:rFonts w:asciiTheme="minorHAnsi" w:hAnsiTheme="minorHAnsi" w:cstheme="minorHAnsi"/>
          <w:rtl/>
        </w:rPr>
        <w:t>או</w:t>
      </w:r>
      <w:r w:rsidRPr="00764F41">
        <w:rPr>
          <w:rFonts w:asciiTheme="minorHAnsi" w:hAnsiTheme="minorHAnsi" w:cstheme="minorHAnsi"/>
        </w:rPr>
        <w:t xml:space="preserve"> </w:t>
      </w:r>
      <w:r w:rsidRPr="00764F41">
        <w:rPr>
          <w:rFonts w:asciiTheme="minorHAnsi" w:hAnsiTheme="minorHAnsi" w:cstheme="minorHAnsi"/>
          <w:rtl/>
        </w:rPr>
        <w:t>פיננסיים.</w:t>
      </w:r>
    </w:p>
    <w:p w:rsidR="00764F41" w:rsidRPr="00764F41" w:rsidRDefault="00764F41" w:rsidP="00764F41">
      <w:pPr>
        <w:bidi/>
        <w:spacing w:after="120" w:line="360" w:lineRule="auto"/>
        <w:rPr>
          <w:rFonts w:asciiTheme="minorHAnsi" w:hAnsiTheme="minorHAnsi" w:cstheme="minorHAnsi"/>
          <w:b/>
          <w:bCs/>
          <w:rtl/>
        </w:rPr>
      </w:pPr>
    </w:p>
    <w:p w:rsidR="00764F41" w:rsidRPr="00764F41" w:rsidRDefault="00764F41" w:rsidP="00764F41">
      <w:pPr>
        <w:bidi/>
        <w:spacing w:after="120" w:line="360" w:lineRule="auto"/>
        <w:rPr>
          <w:rFonts w:asciiTheme="minorHAnsi" w:hAnsiTheme="minorHAnsi" w:cstheme="minorHAnsi"/>
          <w:b/>
          <w:bCs/>
        </w:rPr>
      </w:pPr>
      <w:r w:rsidRPr="00764F41">
        <w:rPr>
          <w:rFonts w:asciiTheme="minorHAnsi" w:hAnsiTheme="minorHAnsi" w:cstheme="minorHAnsi"/>
          <w:b/>
          <w:bCs/>
          <w:rtl/>
        </w:rPr>
        <w:t>התפלגות המשיבים לשאלת הסקר: האם חווית ניסיון הונאה פיננסית בשנתיים האחרונות?</w:t>
      </w:r>
    </w:p>
    <w:p w:rsidR="00764F41" w:rsidRPr="00764F41" w:rsidRDefault="00764F41" w:rsidP="00764F41">
      <w:pPr>
        <w:bidi/>
        <w:spacing w:after="120" w:line="360" w:lineRule="auto"/>
        <w:rPr>
          <w:rFonts w:asciiTheme="minorHAnsi" w:hAnsiTheme="minorHAnsi" w:cstheme="minorHAnsi"/>
        </w:rPr>
      </w:pPr>
    </w:p>
    <w:p w:rsidR="00764F41" w:rsidRPr="00764F41" w:rsidRDefault="00764F41" w:rsidP="00764F41">
      <w:pPr>
        <w:bidi/>
        <w:spacing w:after="120" w:line="360" w:lineRule="auto"/>
        <w:rPr>
          <w:rFonts w:asciiTheme="minorHAnsi" w:hAnsiTheme="minorHAnsi" w:cstheme="minorHAnsi"/>
          <w:rtl/>
        </w:rPr>
      </w:pPr>
      <w:r w:rsidRPr="00764F41">
        <w:rPr>
          <w:rFonts w:asciiTheme="minorHAnsi" w:hAnsiTheme="minorHAnsi" w:cstheme="minorHAnsi"/>
          <w:noProof/>
        </w:rPr>
        <w:drawing>
          <wp:inline distT="0" distB="0" distL="0" distR="0" wp14:anchorId="1568452F" wp14:editId="5C32E49A">
            <wp:extent cx="3810576" cy="2497105"/>
            <wp:effectExtent l="0" t="0" r="0" b="0"/>
            <wp:docPr id="4"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31415" cy="2510761"/>
                    </a:xfrm>
                    <a:prstGeom prst="rect">
                      <a:avLst/>
                    </a:prstGeom>
                  </pic:spPr>
                </pic:pic>
              </a:graphicData>
            </a:graphic>
          </wp:inline>
        </w:drawing>
      </w:r>
    </w:p>
    <w:p w:rsidR="00764F41" w:rsidRPr="00764F41" w:rsidRDefault="00764F41" w:rsidP="00764F41">
      <w:pPr>
        <w:bidi/>
        <w:spacing w:line="360" w:lineRule="auto"/>
        <w:rPr>
          <w:rFonts w:asciiTheme="minorHAnsi" w:hAnsiTheme="minorHAnsi" w:cstheme="minorHAnsi"/>
          <w:b/>
          <w:bCs/>
          <w:rtl/>
        </w:rPr>
      </w:pPr>
    </w:p>
    <w:p w:rsidR="00764F41" w:rsidRPr="00764F41" w:rsidRDefault="00764F41" w:rsidP="00764F41">
      <w:pPr>
        <w:bidi/>
        <w:spacing w:line="360" w:lineRule="auto"/>
        <w:rPr>
          <w:rFonts w:asciiTheme="minorHAnsi" w:hAnsiTheme="minorHAnsi" w:cstheme="minorHAnsi"/>
          <w:b/>
          <w:bCs/>
          <w:rtl/>
        </w:rPr>
      </w:pPr>
      <w:r w:rsidRPr="00764F41">
        <w:rPr>
          <w:rFonts w:asciiTheme="minorHAnsi" w:hAnsiTheme="minorHAnsi" w:cstheme="minorHAnsi"/>
          <w:b/>
          <w:bCs/>
          <w:rtl/>
        </w:rPr>
        <w:t xml:space="preserve">התמודדות עם ניסיונות הונאה </w:t>
      </w:r>
    </w:p>
    <w:p w:rsidR="00764F41" w:rsidRPr="00764F41" w:rsidRDefault="00764F41" w:rsidP="00764F41">
      <w:pPr>
        <w:bidi/>
        <w:spacing w:after="120" w:line="360" w:lineRule="auto"/>
        <w:rPr>
          <w:rFonts w:asciiTheme="minorHAnsi" w:hAnsiTheme="minorHAnsi" w:cstheme="minorHAnsi"/>
          <w:rtl/>
        </w:rPr>
      </w:pPr>
      <w:r w:rsidRPr="00764F41">
        <w:rPr>
          <w:rFonts w:asciiTheme="minorHAnsi" w:hAnsiTheme="minorHAnsi" w:cstheme="minorHAnsi"/>
          <w:rtl/>
        </w:rPr>
        <w:t>62% מהמשיבים לסקר שנחשפו</w:t>
      </w:r>
      <w:r w:rsidRPr="00764F41">
        <w:rPr>
          <w:rFonts w:asciiTheme="minorHAnsi" w:hAnsiTheme="minorHAnsi" w:cstheme="minorHAnsi"/>
        </w:rPr>
        <w:t xml:space="preserve"> </w:t>
      </w:r>
      <w:r w:rsidRPr="00764F41">
        <w:rPr>
          <w:rFonts w:asciiTheme="minorHAnsi" w:hAnsiTheme="minorHAnsi" w:cstheme="minorHAnsi"/>
          <w:rtl/>
        </w:rPr>
        <w:t>לניסיון</w:t>
      </w:r>
      <w:r w:rsidRPr="00764F41">
        <w:rPr>
          <w:rFonts w:asciiTheme="minorHAnsi" w:hAnsiTheme="minorHAnsi" w:cstheme="minorHAnsi"/>
        </w:rPr>
        <w:t xml:space="preserve"> </w:t>
      </w:r>
      <w:r w:rsidRPr="00764F41">
        <w:rPr>
          <w:rFonts w:asciiTheme="minorHAnsi" w:hAnsiTheme="minorHAnsi" w:cstheme="minorHAnsi"/>
          <w:rtl/>
        </w:rPr>
        <w:t>הונאה ולא חוו נזק כספי, הבינו</w:t>
      </w:r>
      <w:r w:rsidRPr="00764F41">
        <w:rPr>
          <w:rFonts w:asciiTheme="minorHAnsi" w:hAnsiTheme="minorHAnsi" w:cstheme="minorHAnsi"/>
        </w:rPr>
        <w:t xml:space="preserve"> </w:t>
      </w:r>
      <w:r w:rsidRPr="00764F41">
        <w:rPr>
          <w:rFonts w:asciiTheme="minorHAnsi" w:hAnsiTheme="minorHAnsi" w:cstheme="minorHAnsi"/>
          <w:rtl/>
        </w:rPr>
        <w:t>בעצמם</w:t>
      </w:r>
      <w:r w:rsidRPr="00764F41">
        <w:rPr>
          <w:rFonts w:asciiTheme="minorHAnsi" w:hAnsiTheme="minorHAnsi" w:cstheme="minorHAnsi"/>
        </w:rPr>
        <w:t xml:space="preserve"> </w:t>
      </w:r>
      <w:r w:rsidRPr="00764F41">
        <w:rPr>
          <w:rFonts w:asciiTheme="minorHAnsi" w:hAnsiTheme="minorHAnsi" w:cstheme="minorHAnsi"/>
          <w:rtl/>
        </w:rPr>
        <w:t>כי</w:t>
      </w:r>
      <w:r w:rsidRPr="00764F41">
        <w:rPr>
          <w:rFonts w:asciiTheme="minorHAnsi" w:hAnsiTheme="minorHAnsi" w:cstheme="minorHAnsi"/>
        </w:rPr>
        <w:t xml:space="preserve"> </w:t>
      </w:r>
      <w:r w:rsidRPr="00764F41">
        <w:rPr>
          <w:rFonts w:asciiTheme="minorHAnsi" w:hAnsiTheme="minorHAnsi" w:cstheme="minorHAnsi"/>
          <w:rtl/>
        </w:rPr>
        <w:t>מדובר</w:t>
      </w:r>
      <w:r w:rsidRPr="00764F41">
        <w:rPr>
          <w:rFonts w:asciiTheme="minorHAnsi" w:hAnsiTheme="minorHAnsi" w:cstheme="minorHAnsi"/>
        </w:rPr>
        <w:t xml:space="preserve"> </w:t>
      </w:r>
      <w:r w:rsidRPr="00764F41">
        <w:rPr>
          <w:rFonts w:asciiTheme="minorHAnsi" w:hAnsiTheme="minorHAnsi" w:cstheme="minorHAnsi"/>
          <w:rtl/>
        </w:rPr>
        <w:t>בתרמית</w:t>
      </w:r>
      <w:r w:rsidRPr="00764F41">
        <w:rPr>
          <w:rFonts w:asciiTheme="minorHAnsi" w:hAnsiTheme="minorHAnsi" w:cstheme="minorHAnsi"/>
        </w:rPr>
        <w:t xml:space="preserve"> </w:t>
      </w:r>
      <w:r w:rsidRPr="00764F41">
        <w:rPr>
          <w:rFonts w:asciiTheme="minorHAnsi" w:hAnsiTheme="minorHAnsi" w:cstheme="minorHAnsi"/>
          <w:rtl/>
        </w:rPr>
        <w:t>וכך</w:t>
      </w:r>
      <w:r w:rsidRPr="00764F41">
        <w:rPr>
          <w:rFonts w:asciiTheme="minorHAnsi" w:hAnsiTheme="minorHAnsi" w:cstheme="minorHAnsi"/>
        </w:rPr>
        <w:t xml:space="preserve"> </w:t>
      </w:r>
      <w:r w:rsidRPr="00764F41">
        <w:rPr>
          <w:rFonts w:asciiTheme="minorHAnsi" w:hAnsiTheme="minorHAnsi" w:cstheme="minorHAnsi"/>
          <w:rtl/>
        </w:rPr>
        <w:t>מנעו</w:t>
      </w:r>
      <w:r w:rsidRPr="00764F41">
        <w:rPr>
          <w:rFonts w:asciiTheme="minorHAnsi" w:hAnsiTheme="minorHAnsi" w:cstheme="minorHAnsi"/>
        </w:rPr>
        <w:t xml:space="preserve"> </w:t>
      </w:r>
      <w:r w:rsidRPr="00764F41">
        <w:rPr>
          <w:rFonts w:asciiTheme="minorHAnsi" w:hAnsiTheme="minorHAnsi" w:cstheme="minorHAnsi"/>
          <w:rtl/>
        </w:rPr>
        <w:t>את</w:t>
      </w:r>
      <w:r w:rsidRPr="00764F41">
        <w:rPr>
          <w:rFonts w:asciiTheme="minorHAnsi" w:hAnsiTheme="minorHAnsi" w:cstheme="minorHAnsi"/>
        </w:rPr>
        <w:t xml:space="preserve"> </w:t>
      </w:r>
      <w:r w:rsidRPr="00764F41">
        <w:rPr>
          <w:rFonts w:asciiTheme="minorHAnsi" w:hAnsiTheme="minorHAnsi" w:cstheme="minorHAnsi"/>
          <w:rtl/>
        </w:rPr>
        <w:t xml:space="preserve">הנזק הפוטנציאלי נגדם. עם זאת, 19% מהנשאלים מעידים כי אינם עושים דבר כדי להתגונן מהונאות פיננסיות. </w:t>
      </w:r>
    </w:p>
    <w:p w:rsidR="00764F41" w:rsidRPr="00764F41" w:rsidRDefault="00764F41" w:rsidP="00764F41">
      <w:pPr>
        <w:bidi/>
        <w:spacing w:after="120" w:line="360" w:lineRule="auto"/>
        <w:rPr>
          <w:rFonts w:asciiTheme="minorHAnsi" w:hAnsiTheme="minorHAnsi" w:cstheme="minorHAnsi"/>
          <w:b/>
          <w:bCs/>
        </w:rPr>
      </w:pPr>
      <w:r w:rsidRPr="00764F41">
        <w:rPr>
          <w:rFonts w:asciiTheme="minorHAnsi" w:hAnsiTheme="minorHAnsi" w:cstheme="minorHAnsi"/>
          <w:b/>
          <w:bCs/>
          <w:rtl/>
        </w:rPr>
        <w:t>הדרך</w:t>
      </w:r>
      <w:r w:rsidRPr="00764F41">
        <w:rPr>
          <w:rFonts w:asciiTheme="minorHAnsi" w:hAnsiTheme="minorHAnsi" w:cstheme="minorHAnsi"/>
          <w:b/>
          <w:bCs/>
        </w:rPr>
        <w:t xml:space="preserve"> </w:t>
      </w:r>
      <w:r w:rsidRPr="00764F41">
        <w:rPr>
          <w:rFonts w:asciiTheme="minorHAnsi" w:hAnsiTheme="minorHAnsi" w:cstheme="minorHAnsi"/>
          <w:b/>
          <w:bCs/>
          <w:rtl/>
        </w:rPr>
        <w:t>העיקרית</w:t>
      </w:r>
      <w:r w:rsidRPr="00764F41">
        <w:rPr>
          <w:rFonts w:asciiTheme="minorHAnsi" w:hAnsiTheme="minorHAnsi" w:cstheme="minorHAnsi"/>
          <w:b/>
          <w:bCs/>
        </w:rPr>
        <w:t xml:space="preserve"> </w:t>
      </w:r>
      <w:r w:rsidRPr="00764F41">
        <w:rPr>
          <w:rFonts w:asciiTheme="minorHAnsi" w:hAnsiTheme="minorHAnsi" w:cstheme="minorHAnsi"/>
          <w:b/>
          <w:bCs/>
          <w:rtl/>
        </w:rPr>
        <w:t>ליצירת</w:t>
      </w:r>
      <w:r w:rsidRPr="00764F41">
        <w:rPr>
          <w:rFonts w:asciiTheme="minorHAnsi" w:hAnsiTheme="minorHAnsi" w:cstheme="minorHAnsi"/>
          <w:b/>
          <w:bCs/>
        </w:rPr>
        <w:t xml:space="preserve"> </w:t>
      </w:r>
      <w:r w:rsidRPr="00764F41">
        <w:rPr>
          <w:rFonts w:asciiTheme="minorHAnsi" w:hAnsiTheme="minorHAnsi" w:cstheme="minorHAnsi"/>
          <w:b/>
          <w:bCs/>
          <w:rtl/>
        </w:rPr>
        <w:t>קשר</w:t>
      </w:r>
      <w:r w:rsidRPr="00764F41">
        <w:rPr>
          <w:rFonts w:asciiTheme="minorHAnsi" w:hAnsiTheme="minorHAnsi" w:cstheme="minorHAnsi"/>
          <w:b/>
          <w:bCs/>
        </w:rPr>
        <w:t xml:space="preserve"> </w:t>
      </w:r>
      <w:r w:rsidRPr="00764F41">
        <w:rPr>
          <w:rFonts w:asciiTheme="minorHAnsi" w:hAnsiTheme="minorHAnsi" w:cstheme="minorHAnsi"/>
          <w:b/>
          <w:bCs/>
          <w:rtl/>
        </w:rPr>
        <w:t>במסגרת</w:t>
      </w:r>
      <w:r w:rsidRPr="00764F41">
        <w:rPr>
          <w:rFonts w:asciiTheme="minorHAnsi" w:hAnsiTheme="minorHAnsi" w:cstheme="minorHAnsi"/>
          <w:b/>
          <w:bCs/>
        </w:rPr>
        <w:t xml:space="preserve"> </w:t>
      </w:r>
      <w:r w:rsidRPr="00764F41">
        <w:rPr>
          <w:rFonts w:asciiTheme="minorHAnsi" w:hAnsiTheme="minorHAnsi" w:cstheme="minorHAnsi"/>
          <w:b/>
          <w:bCs/>
          <w:rtl/>
        </w:rPr>
        <w:t xml:space="preserve">ההונאה- מסרון מתחזה </w:t>
      </w:r>
    </w:p>
    <w:p w:rsidR="00764F41" w:rsidRPr="00764F41" w:rsidRDefault="00764F41" w:rsidP="00764F41">
      <w:pPr>
        <w:pStyle w:val="ListParagraph"/>
        <w:numPr>
          <w:ilvl w:val="0"/>
          <w:numId w:val="12"/>
        </w:numPr>
        <w:bidi/>
        <w:spacing w:after="120" w:line="360" w:lineRule="auto"/>
        <w:rPr>
          <w:rFonts w:asciiTheme="minorHAnsi" w:hAnsiTheme="minorHAnsi" w:cstheme="minorHAnsi"/>
          <w:rtl/>
        </w:rPr>
      </w:pPr>
      <w:r w:rsidRPr="00764F41">
        <w:rPr>
          <w:rFonts w:asciiTheme="minorHAnsi" w:hAnsiTheme="minorHAnsi" w:cstheme="minorHAnsi"/>
          <w:rtl/>
        </w:rPr>
        <w:t>77% מהמשיבים לסקר ציינו כי חוו ניסיון הונאה באמצעות מסרון מתחזה.</w:t>
      </w:r>
    </w:p>
    <w:p w:rsidR="00764F41" w:rsidRPr="00764F41" w:rsidRDefault="00764F41" w:rsidP="00764F41">
      <w:pPr>
        <w:pStyle w:val="ListParagraph"/>
        <w:numPr>
          <w:ilvl w:val="0"/>
          <w:numId w:val="12"/>
        </w:numPr>
        <w:bidi/>
        <w:spacing w:after="120" w:line="360" w:lineRule="auto"/>
        <w:rPr>
          <w:rFonts w:asciiTheme="minorHAnsi" w:hAnsiTheme="minorHAnsi" w:cstheme="minorHAnsi"/>
          <w:rtl/>
        </w:rPr>
      </w:pPr>
      <w:r w:rsidRPr="00764F41">
        <w:rPr>
          <w:rFonts w:asciiTheme="minorHAnsi" w:hAnsiTheme="minorHAnsi" w:cstheme="minorHAnsi"/>
          <w:rtl/>
        </w:rPr>
        <w:t>35% ציינו כי קיבלו הודעת דוא"ל מתחזה.</w:t>
      </w:r>
    </w:p>
    <w:p w:rsidR="00764F41" w:rsidRPr="00764F41" w:rsidRDefault="00764F41" w:rsidP="00764F41">
      <w:pPr>
        <w:pStyle w:val="ListParagraph"/>
        <w:numPr>
          <w:ilvl w:val="0"/>
          <w:numId w:val="12"/>
        </w:numPr>
        <w:bidi/>
        <w:spacing w:after="120" w:line="360" w:lineRule="auto"/>
        <w:rPr>
          <w:rFonts w:asciiTheme="minorHAnsi" w:hAnsiTheme="minorHAnsi" w:cstheme="minorHAnsi"/>
          <w:rtl/>
        </w:rPr>
      </w:pPr>
      <w:r w:rsidRPr="00764F41">
        <w:rPr>
          <w:rFonts w:asciiTheme="minorHAnsi" w:hAnsiTheme="minorHAnsi" w:cstheme="minorHAnsi"/>
          <w:rtl/>
        </w:rPr>
        <w:t>33% קיבלו קישור לאתר אינטרנט מזויף /אפליקציה מזויפת.</w:t>
      </w:r>
    </w:p>
    <w:p w:rsidR="00764F41" w:rsidRPr="00764F41" w:rsidRDefault="00764F41" w:rsidP="00764F41">
      <w:pPr>
        <w:pStyle w:val="ListParagraph"/>
        <w:numPr>
          <w:ilvl w:val="0"/>
          <w:numId w:val="12"/>
        </w:numPr>
        <w:bidi/>
        <w:spacing w:after="120" w:line="360" w:lineRule="auto"/>
        <w:rPr>
          <w:rFonts w:asciiTheme="minorHAnsi" w:hAnsiTheme="minorHAnsi" w:cstheme="minorHAnsi"/>
          <w:rtl/>
        </w:rPr>
      </w:pPr>
      <w:r w:rsidRPr="00764F41">
        <w:rPr>
          <w:rFonts w:asciiTheme="minorHAnsi" w:hAnsiTheme="minorHAnsi" w:cstheme="minorHAnsi"/>
          <w:rtl/>
        </w:rPr>
        <w:t>21% חוו ניסיון הונאה באמצעות אפליקציית מסרים-</w:t>
      </w:r>
      <w:proofErr w:type="spellStart"/>
      <w:r w:rsidRPr="00764F41">
        <w:rPr>
          <w:rFonts w:asciiTheme="minorHAnsi" w:hAnsiTheme="minorHAnsi" w:cstheme="minorHAnsi"/>
          <w:rtl/>
        </w:rPr>
        <w:t>ווטסאפ</w:t>
      </w:r>
      <w:proofErr w:type="spellEnd"/>
      <w:r w:rsidRPr="00764F41">
        <w:rPr>
          <w:rFonts w:asciiTheme="minorHAnsi" w:hAnsiTheme="minorHAnsi" w:cstheme="minorHAnsi"/>
          <w:rtl/>
        </w:rPr>
        <w:t>/</w:t>
      </w:r>
      <w:proofErr w:type="spellStart"/>
      <w:r w:rsidRPr="00764F41">
        <w:rPr>
          <w:rFonts w:asciiTheme="minorHAnsi" w:hAnsiTheme="minorHAnsi" w:cstheme="minorHAnsi"/>
          <w:rtl/>
        </w:rPr>
        <w:t>טלגרם</w:t>
      </w:r>
      <w:proofErr w:type="spellEnd"/>
      <w:r w:rsidRPr="00764F41">
        <w:rPr>
          <w:rFonts w:asciiTheme="minorHAnsi" w:hAnsiTheme="minorHAnsi" w:cstheme="minorHAnsi"/>
          <w:rtl/>
        </w:rPr>
        <w:t xml:space="preserve">. </w:t>
      </w:r>
    </w:p>
    <w:p w:rsidR="00764F41" w:rsidRPr="00764F41" w:rsidRDefault="00764F41" w:rsidP="00764F41">
      <w:pPr>
        <w:pStyle w:val="ListParagraph"/>
        <w:numPr>
          <w:ilvl w:val="0"/>
          <w:numId w:val="12"/>
        </w:numPr>
        <w:bidi/>
        <w:spacing w:after="120" w:line="360" w:lineRule="auto"/>
        <w:rPr>
          <w:rFonts w:asciiTheme="minorHAnsi" w:hAnsiTheme="minorHAnsi" w:cstheme="minorHAnsi"/>
        </w:rPr>
      </w:pPr>
      <w:r w:rsidRPr="00764F41">
        <w:rPr>
          <w:rFonts w:asciiTheme="minorHAnsi" w:hAnsiTheme="minorHAnsi" w:cstheme="minorHAnsi"/>
          <w:rtl/>
        </w:rPr>
        <w:t>18% חוו ניסיון הונאה באמצעות שיחת טלפון מתחזה לבנק או לחברת כרטיסי האשראי.</w:t>
      </w:r>
    </w:p>
    <w:p w:rsidR="00764F41" w:rsidRPr="00764F41" w:rsidRDefault="00764F41" w:rsidP="00764F41">
      <w:pPr>
        <w:bidi/>
        <w:spacing w:after="120" w:line="360" w:lineRule="auto"/>
        <w:rPr>
          <w:rFonts w:asciiTheme="minorHAnsi" w:hAnsiTheme="minorHAnsi" w:cstheme="minorHAnsi"/>
          <w:rtl/>
        </w:rPr>
      </w:pPr>
    </w:p>
    <w:p w:rsidR="00764F41" w:rsidRPr="00764F41" w:rsidRDefault="00764F41" w:rsidP="00764F41">
      <w:pPr>
        <w:bidi/>
        <w:spacing w:after="120" w:line="360" w:lineRule="auto"/>
        <w:rPr>
          <w:rFonts w:asciiTheme="minorHAnsi" w:hAnsiTheme="minorHAnsi" w:cstheme="minorHAnsi"/>
          <w:rtl/>
        </w:rPr>
      </w:pPr>
    </w:p>
    <w:p w:rsidR="00764F41" w:rsidRPr="00764F41" w:rsidRDefault="00764F41" w:rsidP="00764F41">
      <w:pPr>
        <w:bidi/>
        <w:spacing w:after="120" w:line="360" w:lineRule="auto"/>
        <w:rPr>
          <w:rFonts w:asciiTheme="minorHAnsi" w:hAnsiTheme="minorHAnsi" w:cstheme="minorHAnsi"/>
          <w:rtl/>
        </w:rPr>
      </w:pPr>
    </w:p>
    <w:p w:rsidR="00764F41" w:rsidRPr="00764F41" w:rsidRDefault="00764F41" w:rsidP="00764F41">
      <w:pPr>
        <w:bidi/>
        <w:spacing w:after="120" w:line="360" w:lineRule="auto"/>
        <w:rPr>
          <w:rFonts w:asciiTheme="minorHAnsi" w:hAnsiTheme="minorHAnsi" w:cstheme="minorHAnsi"/>
          <w:b/>
          <w:bCs/>
        </w:rPr>
      </w:pPr>
      <w:r w:rsidRPr="00764F41">
        <w:rPr>
          <w:rFonts w:asciiTheme="minorHAnsi" w:hAnsiTheme="minorHAnsi" w:cstheme="minorHAnsi"/>
          <w:b/>
          <w:bCs/>
          <w:rtl/>
        </w:rPr>
        <w:t xml:space="preserve">התפלגות המשיבים לשאלת הסקר: באיזו דרך ניסו ליצור </w:t>
      </w:r>
      <w:proofErr w:type="spellStart"/>
      <w:r w:rsidRPr="00764F41">
        <w:rPr>
          <w:rFonts w:asciiTheme="minorHAnsi" w:hAnsiTheme="minorHAnsi" w:cstheme="minorHAnsi"/>
          <w:b/>
          <w:bCs/>
          <w:rtl/>
        </w:rPr>
        <w:t>איתך</w:t>
      </w:r>
      <w:proofErr w:type="spellEnd"/>
      <w:r w:rsidRPr="00764F41">
        <w:rPr>
          <w:rFonts w:asciiTheme="minorHAnsi" w:hAnsiTheme="minorHAnsi" w:cstheme="minorHAnsi"/>
          <w:b/>
          <w:bCs/>
          <w:rtl/>
        </w:rPr>
        <w:t xml:space="preserve"> קשר במסגרת ניסיון ההונאה?</w:t>
      </w:r>
    </w:p>
    <w:p w:rsidR="00764F41" w:rsidRPr="00764F41" w:rsidRDefault="00764F41" w:rsidP="00764F41">
      <w:pPr>
        <w:bidi/>
        <w:spacing w:after="120" w:line="360" w:lineRule="auto"/>
        <w:rPr>
          <w:rFonts w:asciiTheme="minorHAnsi" w:hAnsiTheme="minorHAnsi" w:cstheme="minorHAnsi"/>
          <w:rtl/>
        </w:rPr>
      </w:pPr>
      <w:r w:rsidRPr="00764F41">
        <w:rPr>
          <w:rFonts w:asciiTheme="minorHAnsi" w:hAnsiTheme="minorHAnsi" w:cstheme="minorHAnsi"/>
          <w:noProof/>
        </w:rPr>
        <w:drawing>
          <wp:inline distT="0" distB="0" distL="0" distR="0" wp14:anchorId="2778E18E" wp14:editId="6371D6DB">
            <wp:extent cx="5274310" cy="3196590"/>
            <wp:effectExtent l="0" t="0" r="2540" b="381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196590"/>
                    </a:xfrm>
                    <a:prstGeom prst="rect">
                      <a:avLst/>
                    </a:prstGeom>
                  </pic:spPr>
                </pic:pic>
              </a:graphicData>
            </a:graphic>
          </wp:inline>
        </w:drawing>
      </w:r>
    </w:p>
    <w:p w:rsidR="00764F41" w:rsidRPr="00764F41" w:rsidRDefault="00764F41" w:rsidP="00764F41">
      <w:pPr>
        <w:bidi/>
        <w:spacing w:after="120" w:line="360" w:lineRule="auto"/>
        <w:rPr>
          <w:rFonts w:asciiTheme="minorHAnsi" w:hAnsiTheme="minorHAnsi" w:cstheme="minorHAnsi"/>
          <w:rtl/>
        </w:rPr>
      </w:pPr>
    </w:p>
    <w:p w:rsidR="00764F41" w:rsidRPr="00764F41" w:rsidRDefault="00764F41" w:rsidP="00764F41">
      <w:pPr>
        <w:bidi/>
        <w:spacing w:line="360" w:lineRule="auto"/>
        <w:rPr>
          <w:rFonts w:asciiTheme="minorHAnsi" w:hAnsiTheme="minorHAnsi" w:cstheme="minorHAnsi"/>
          <w:b/>
          <w:bCs/>
        </w:rPr>
      </w:pPr>
      <w:r w:rsidRPr="00764F41">
        <w:rPr>
          <w:rFonts w:asciiTheme="minorHAnsi" w:hAnsiTheme="minorHAnsi" w:cstheme="minorHAnsi"/>
          <w:b/>
          <w:bCs/>
          <w:rtl/>
        </w:rPr>
        <w:t>מיקוד ניסיונות הונאה באוכלוסיות מובחנות –יוצאי חבר העמים והגיל השלישי</w:t>
      </w:r>
    </w:p>
    <w:p w:rsidR="00764F41" w:rsidRPr="00764F41" w:rsidRDefault="00764F41" w:rsidP="00764F41">
      <w:pPr>
        <w:pStyle w:val="ListParagraph"/>
        <w:numPr>
          <w:ilvl w:val="0"/>
          <w:numId w:val="12"/>
        </w:numPr>
        <w:bidi/>
        <w:spacing w:after="120" w:line="360" w:lineRule="auto"/>
        <w:rPr>
          <w:rFonts w:asciiTheme="minorHAnsi" w:hAnsiTheme="minorHAnsi" w:cstheme="minorHAnsi"/>
        </w:rPr>
      </w:pPr>
      <w:r w:rsidRPr="00764F41">
        <w:rPr>
          <w:rFonts w:asciiTheme="minorHAnsi" w:hAnsiTheme="minorHAnsi" w:cstheme="minorHAnsi"/>
          <w:rtl/>
        </w:rPr>
        <w:t>נרשם אחוז</w:t>
      </w:r>
      <w:r w:rsidRPr="00764F41">
        <w:rPr>
          <w:rFonts w:asciiTheme="minorHAnsi" w:hAnsiTheme="minorHAnsi" w:cstheme="minorHAnsi"/>
        </w:rPr>
        <w:t xml:space="preserve"> </w:t>
      </w:r>
      <w:r w:rsidRPr="00764F41">
        <w:rPr>
          <w:rFonts w:asciiTheme="minorHAnsi" w:hAnsiTheme="minorHAnsi" w:cstheme="minorHAnsi"/>
          <w:rtl/>
        </w:rPr>
        <w:t>גבוה</w:t>
      </w:r>
      <w:r w:rsidRPr="00764F41">
        <w:rPr>
          <w:rFonts w:asciiTheme="minorHAnsi" w:hAnsiTheme="minorHAnsi" w:cstheme="minorHAnsi"/>
        </w:rPr>
        <w:t xml:space="preserve"> </w:t>
      </w:r>
      <w:r w:rsidRPr="00764F41">
        <w:rPr>
          <w:rFonts w:asciiTheme="minorHAnsi" w:hAnsiTheme="minorHAnsi" w:cstheme="minorHAnsi"/>
          <w:rtl/>
        </w:rPr>
        <w:t>של</w:t>
      </w:r>
      <w:r w:rsidRPr="00764F41">
        <w:rPr>
          <w:rFonts w:asciiTheme="minorHAnsi" w:hAnsiTheme="minorHAnsi" w:cstheme="minorHAnsi"/>
        </w:rPr>
        <w:t xml:space="preserve"> </w:t>
      </w:r>
      <w:r w:rsidRPr="00764F41">
        <w:rPr>
          <w:rFonts w:asciiTheme="minorHAnsi" w:hAnsiTheme="minorHAnsi" w:cstheme="minorHAnsi"/>
          <w:rtl/>
        </w:rPr>
        <w:t>ניסיונות</w:t>
      </w:r>
      <w:r w:rsidRPr="00764F41">
        <w:rPr>
          <w:rFonts w:asciiTheme="minorHAnsi" w:hAnsiTheme="minorHAnsi" w:cstheme="minorHAnsi"/>
        </w:rPr>
        <w:t xml:space="preserve"> </w:t>
      </w:r>
      <w:r w:rsidRPr="00764F41">
        <w:rPr>
          <w:rFonts w:asciiTheme="minorHAnsi" w:hAnsiTheme="minorHAnsi" w:cstheme="minorHAnsi"/>
          <w:rtl/>
        </w:rPr>
        <w:t>הונאה</w:t>
      </w:r>
      <w:r w:rsidRPr="00764F41">
        <w:rPr>
          <w:rFonts w:asciiTheme="minorHAnsi" w:hAnsiTheme="minorHAnsi" w:cstheme="minorHAnsi"/>
        </w:rPr>
        <w:t xml:space="preserve"> </w:t>
      </w:r>
      <w:r w:rsidRPr="00764F41">
        <w:rPr>
          <w:rFonts w:asciiTheme="minorHAnsi" w:hAnsiTheme="minorHAnsi" w:cstheme="minorHAnsi"/>
          <w:rtl/>
        </w:rPr>
        <w:t>של</w:t>
      </w:r>
      <w:r w:rsidRPr="00764F41">
        <w:rPr>
          <w:rFonts w:asciiTheme="minorHAnsi" w:hAnsiTheme="minorHAnsi" w:cstheme="minorHAnsi"/>
        </w:rPr>
        <w:t xml:space="preserve"> </w:t>
      </w:r>
      <w:r w:rsidRPr="00764F41">
        <w:rPr>
          <w:rFonts w:asciiTheme="minorHAnsi" w:hAnsiTheme="minorHAnsi" w:cstheme="minorHAnsi"/>
          <w:rtl/>
        </w:rPr>
        <w:t>יוצאי חבר העמים</w:t>
      </w:r>
      <w:r w:rsidRPr="00764F41">
        <w:rPr>
          <w:rFonts w:asciiTheme="minorHAnsi" w:hAnsiTheme="minorHAnsi" w:cstheme="minorHAnsi"/>
        </w:rPr>
        <w:t xml:space="preserve"> </w:t>
      </w:r>
      <w:r w:rsidRPr="00764F41">
        <w:rPr>
          <w:rFonts w:asciiTheme="minorHAnsi" w:hAnsiTheme="minorHAnsi" w:cstheme="minorHAnsi"/>
          <w:rtl/>
        </w:rPr>
        <w:t>באמצעות</w:t>
      </w:r>
      <w:r w:rsidRPr="00764F41">
        <w:rPr>
          <w:rFonts w:asciiTheme="minorHAnsi" w:hAnsiTheme="minorHAnsi" w:cstheme="minorHAnsi"/>
        </w:rPr>
        <w:t xml:space="preserve"> </w:t>
      </w:r>
      <w:r w:rsidRPr="00764F41">
        <w:rPr>
          <w:rFonts w:asciiTheme="minorHAnsi" w:hAnsiTheme="minorHAnsi" w:cstheme="minorHAnsi"/>
          <w:rtl/>
        </w:rPr>
        <w:t>שיחות</w:t>
      </w:r>
      <w:r w:rsidRPr="00764F41">
        <w:rPr>
          <w:rFonts w:asciiTheme="minorHAnsi" w:hAnsiTheme="minorHAnsi" w:cstheme="minorHAnsi"/>
        </w:rPr>
        <w:t xml:space="preserve"> </w:t>
      </w:r>
      <w:r w:rsidRPr="00764F41">
        <w:rPr>
          <w:rFonts w:asciiTheme="minorHAnsi" w:hAnsiTheme="minorHAnsi" w:cstheme="minorHAnsi"/>
          <w:rtl/>
        </w:rPr>
        <w:t>טלפון</w:t>
      </w:r>
      <w:r w:rsidRPr="00764F41">
        <w:rPr>
          <w:rFonts w:asciiTheme="minorHAnsi" w:hAnsiTheme="minorHAnsi" w:cstheme="minorHAnsi"/>
        </w:rPr>
        <w:t xml:space="preserve"> </w:t>
      </w:r>
      <w:r w:rsidRPr="00764F41">
        <w:rPr>
          <w:rFonts w:asciiTheme="minorHAnsi" w:hAnsiTheme="minorHAnsi" w:cstheme="minorHAnsi"/>
          <w:rtl/>
        </w:rPr>
        <w:t>מתחזות – 53% לעומת 18% בקרב כלל אוכלוסיית הסקר.</w:t>
      </w:r>
    </w:p>
    <w:p w:rsidR="00764F41" w:rsidRPr="00764F41" w:rsidRDefault="00764F41" w:rsidP="00764F41">
      <w:pPr>
        <w:pStyle w:val="ListParagraph"/>
        <w:numPr>
          <w:ilvl w:val="0"/>
          <w:numId w:val="12"/>
        </w:numPr>
        <w:bidi/>
        <w:spacing w:after="120" w:line="360" w:lineRule="auto"/>
        <w:rPr>
          <w:rFonts w:asciiTheme="minorHAnsi" w:hAnsiTheme="minorHAnsi" w:cstheme="minorHAnsi"/>
        </w:rPr>
      </w:pPr>
      <w:r w:rsidRPr="00764F41">
        <w:rPr>
          <w:rFonts w:asciiTheme="minorHAnsi" w:hAnsiTheme="minorHAnsi" w:cstheme="minorHAnsi"/>
          <w:rtl/>
        </w:rPr>
        <w:t xml:space="preserve">נרשם אחוז גבוה של אחוזי הצלחה בביצוע ההונאה בקרב הגיל השלישי – 12% לעומת 5% אחוזים בקרב כלל אוכלוסיית הסקר. </w:t>
      </w:r>
    </w:p>
    <w:p w:rsidR="00764F41" w:rsidRPr="00764F41" w:rsidRDefault="00764F41" w:rsidP="00764F41">
      <w:pPr>
        <w:pStyle w:val="ListParagraph"/>
        <w:numPr>
          <w:ilvl w:val="0"/>
          <w:numId w:val="12"/>
        </w:numPr>
        <w:bidi/>
        <w:spacing w:after="120" w:line="360" w:lineRule="auto"/>
        <w:rPr>
          <w:rFonts w:asciiTheme="minorHAnsi" w:hAnsiTheme="minorHAnsi" w:cstheme="minorHAnsi"/>
          <w:rtl/>
        </w:rPr>
      </w:pPr>
      <w:r w:rsidRPr="00764F41">
        <w:rPr>
          <w:rFonts w:asciiTheme="minorHAnsi" w:hAnsiTheme="minorHAnsi" w:cstheme="minorHAnsi"/>
          <w:rtl/>
        </w:rPr>
        <w:t>בתוך כך עולה כי מחצית מלקוחות הגיל השלישי ממלאים פרטים מזהים בלינק המשמש חלק מניסיון ההונאה לעומת 17% בלבד בקרב כלל המשיבים לסקר.</w:t>
      </w:r>
    </w:p>
    <w:p w:rsidR="00764F41" w:rsidRPr="00764F41" w:rsidRDefault="00764F41" w:rsidP="00764F41">
      <w:pPr>
        <w:bidi/>
        <w:spacing w:after="120" w:line="360" w:lineRule="auto"/>
        <w:rPr>
          <w:rFonts w:asciiTheme="minorHAnsi" w:hAnsiTheme="minorHAnsi" w:cstheme="minorHAnsi"/>
          <w:b/>
          <w:bCs/>
          <w:rtl/>
        </w:rPr>
      </w:pPr>
    </w:p>
    <w:p w:rsidR="00764F41" w:rsidRPr="00764F41" w:rsidRDefault="00764F41" w:rsidP="00764F41">
      <w:pPr>
        <w:bidi/>
        <w:spacing w:after="120" w:line="360" w:lineRule="auto"/>
        <w:rPr>
          <w:rFonts w:asciiTheme="minorHAnsi" w:hAnsiTheme="minorHAnsi" w:cstheme="minorHAnsi"/>
          <w:rtl/>
        </w:rPr>
      </w:pPr>
      <w:r w:rsidRPr="00764F41">
        <w:rPr>
          <w:rFonts w:asciiTheme="minorHAnsi" w:hAnsiTheme="minorHAnsi" w:cstheme="minorHAnsi"/>
          <w:rtl/>
        </w:rPr>
        <w:t xml:space="preserve">במטרה להמשיך ולהעלות למודעות הציבור את הצורך להיזהר מפני הונאות פיננסיות, ובפרט בתקופה זו בה מתקיימים מבצעי קניות רבים במסגרת "חודש הקניות", השיק הפיקוח על הבנקים מהלך הסברה נרחב באמצעות פורום חינוך פיננסי שמוביל הפיקוח על הבנקים ובו חברים איגוד הבנקים, הבנקים וחברות כרטיסי האשראי. </w:t>
      </w:r>
    </w:p>
    <w:p w:rsidR="00764F41" w:rsidRPr="00764F41" w:rsidRDefault="00764F41" w:rsidP="00764F41">
      <w:pPr>
        <w:bidi/>
        <w:spacing w:after="120" w:line="360" w:lineRule="auto"/>
        <w:rPr>
          <w:rFonts w:asciiTheme="minorHAnsi" w:hAnsiTheme="minorHAnsi" w:cstheme="minorHAnsi"/>
          <w:rtl/>
        </w:rPr>
      </w:pPr>
      <w:r w:rsidRPr="00764F41">
        <w:rPr>
          <w:rFonts w:asciiTheme="minorHAnsi" w:hAnsiTheme="minorHAnsi" w:cstheme="minorHAnsi"/>
          <w:rtl/>
        </w:rPr>
        <w:t xml:space="preserve">מהלך ההסברה מתקיים באמצעי המדיה השונים ומעניק כלים לציבור בדבר זהירות משיטות הונאה שונות שמטרתן לגנוב את פרטי אמצעי התשלום של הציבור כדי לבצע בהם שימוש לרעה. </w:t>
      </w:r>
    </w:p>
    <w:p w:rsidR="00764F41" w:rsidRPr="00764F41" w:rsidRDefault="00764F41" w:rsidP="00764F41">
      <w:pPr>
        <w:bidi/>
        <w:spacing w:after="120" w:line="360" w:lineRule="auto"/>
        <w:rPr>
          <w:rFonts w:asciiTheme="minorHAnsi" w:hAnsiTheme="minorHAnsi" w:cstheme="minorHAnsi"/>
          <w:rtl/>
        </w:rPr>
      </w:pPr>
      <w:r w:rsidRPr="00764F41">
        <w:rPr>
          <w:rFonts w:asciiTheme="minorHAnsi" w:hAnsiTheme="minorHAnsi" w:cstheme="minorHAnsi"/>
          <w:rtl/>
        </w:rPr>
        <w:t>לקבלת מידע נוסף בנושא כלים לזיהוי הונאות ודרכי ההתגוננות מפניהן:</w:t>
      </w:r>
    </w:p>
    <w:p w:rsidR="00764F41" w:rsidRPr="00764F41" w:rsidRDefault="00764F41" w:rsidP="00764F41">
      <w:pPr>
        <w:bidi/>
        <w:spacing w:after="120" w:line="360" w:lineRule="auto"/>
        <w:rPr>
          <w:rFonts w:asciiTheme="minorHAnsi" w:hAnsiTheme="minorHAnsi" w:cstheme="minorHAnsi"/>
          <w:rtl/>
        </w:rPr>
      </w:pPr>
      <w:hyperlink r:id="rId10" w:history="1">
        <w:r w:rsidRPr="00764F41">
          <w:rPr>
            <w:rStyle w:val="Hyperlink"/>
            <w:rFonts w:asciiTheme="minorHAnsi" w:hAnsiTheme="minorHAnsi" w:cstheme="minorHAnsi"/>
          </w:rPr>
          <w:t>https://financialforumil.co.il</w:t>
        </w:r>
        <w:r w:rsidRPr="00764F41">
          <w:rPr>
            <w:rStyle w:val="Hyperlink"/>
            <w:rFonts w:asciiTheme="minorHAnsi" w:hAnsiTheme="minorHAnsi" w:cstheme="minorHAnsi"/>
            <w:rtl/>
          </w:rPr>
          <w:t>/</w:t>
        </w:r>
      </w:hyperlink>
    </w:p>
    <w:p w:rsidR="00764F41" w:rsidRPr="00764F41" w:rsidRDefault="00764F41" w:rsidP="00764F41">
      <w:pPr>
        <w:bidi/>
        <w:rPr>
          <w:rFonts w:asciiTheme="minorHAnsi" w:hAnsiTheme="minorHAnsi" w:cstheme="minorHAnsi"/>
          <w:b/>
          <w:bCs/>
          <w:rtl/>
        </w:rPr>
      </w:pPr>
      <w:r w:rsidRPr="00764F41">
        <w:rPr>
          <w:rFonts w:asciiTheme="minorHAnsi" w:hAnsiTheme="minorHAnsi" w:cstheme="minorHAnsi"/>
          <w:b/>
          <w:bCs/>
          <w:u w:val="single"/>
          <w:rtl/>
        </w:rPr>
        <w:t>מספר דגשים המסייעים להתמודדות עם ניסיונות הונאה</w:t>
      </w:r>
      <w:r w:rsidRPr="00764F41">
        <w:rPr>
          <w:rFonts w:asciiTheme="minorHAnsi" w:hAnsiTheme="minorHAnsi" w:cstheme="minorHAnsi"/>
          <w:b/>
          <w:bCs/>
          <w:rtl/>
        </w:rPr>
        <w:t>:</w:t>
      </w:r>
    </w:p>
    <w:p w:rsidR="00764F41" w:rsidRPr="00764F41" w:rsidRDefault="00764F41" w:rsidP="00764F41">
      <w:pPr>
        <w:numPr>
          <w:ilvl w:val="0"/>
          <w:numId w:val="13"/>
        </w:numPr>
        <w:bidi/>
        <w:rPr>
          <w:rFonts w:asciiTheme="minorHAnsi" w:hAnsiTheme="minorHAnsi" w:cstheme="minorHAnsi"/>
          <w:b/>
          <w:bCs/>
        </w:rPr>
      </w:pPr>
      <w:r w:rsidRPr="00764F41">
        <w:rPr>
          <w:rFonts w:asciiTheme="minorHAnsi" w:hAnsiTheme="minorHAnsi" w:cstheme="minorHAnsi"/>
          <w:b/>
          <w:bCs/>
          <w:rtl/>
        </w:rPr>
        <w:t>אל תתחברו לחשבון הבנק מתוך מסרון או דוא"ל שאתם מקבלים</w:t>
      </w:r>
      <w:r w:rsidRPr="00764F41">
        <w:rPr>
          <w:rFonts w:asciiTheme="minorHAnsi" w:hAnsiTheme="minorHAnsi" w:cstheme="minorHAnsi"/>
          <w:b/>
          <w:bCs/>
        </w:rPr>
        <w:t>.</w:t>
      </w:r>
    </w:p>
    <w:p w:rsidR="00764F41" w:rsidRPr="00764F41" w:rsidRDefault="00764F41" w:rsidP="00764F41">
      <w:pPr>
        <w:numPr>
          <w:ilvl w:val="0"/>
          <w:numId w:val="13"/>
        </w:numPr>
        <w:bidi/>
        <w:rPr>
          <w:rFonts w:asciiTheme="minorHAnsi" w:hAnsiTheme="minorHAnsi" w:cstheme="minorHAnsi"/>
          <w:b/>
          <w:bCs/>
        </w:rPr>
      </w:pPr>
      <w:r w:rsidRPr="00764F41">
        <w:rPr>
          <w:rFonts w:asciiTheme="minorHAnsi" w:hAnsiTheme="minorHAnsi" w:cstheme="minorHAnsi"/>
          <w:b/>
          <w:bCs/>
          <w:rtl/>
        </w:rPr>
        <w:t>אל תמסרו פרטי כרטיס אשראי או קוד זיהוי שנשלח אליכם בקישור שקיבלתם בהודעת מסרון או דוא"ל להשלמת פרטים. הבנק או חברת האשראי לא יבקשו את פרטי הקוד בשיחה טלפונית, שהלקוח לא יזם אותה</w:t>
      </w:r>
      <w:r w:rsidRPr="00764F41">
        <w:rPr>
          <w:rFonts w:asciiTheme="minorHAnsi" w:hAnsiTheme="minorHAnsi" w:cstheme="minorHAnsi"/>
          <w:b/>
          <w:bCs/>
        </w:rPr>
        <w:t>.</w:t>
      </w:r>
    </w:p>
    <w:p w:rsidR="00764F41" w:rsidRPr="00764F41" w:rsidRDefault="00764F41" w:rsidP="00764F41">
      <w:pPr>
        <w:numPr>
          <w:ilvl w:val="0"/>
          <w:numId w:val="13"/>
        </w:numPr>
        <w:bidi/>
        <w:rPr>
          <w:rFonts w:asciiTheme="minorHAnsi" w:hAnsiTheme="minorHAnsi" w:cstheme="minorHAnsi"/>
          <w:b/>
          <w:bCs/>
        </w:rPr>
      </w:pPr>
      <w:r w:rsidRPr="00764F41">
        <w:rPr>
          <w:rFonts w:asciiTheme="minorHAnsi" w:hAnsiTheme="minorHAnsi" w:cstheme="minorHAnsi"/>
          <w:b/>
          <w:bCs/>
          <w:rtl/>
        </w:rPr>
        <w:t xml:space="preserve">טעיתם ואתם חוששים שמסרתם פרטים לגורם עוין, פנו באופן </w:t>
      </w:r>
      <w:proofErr w:type="spellStart"/>
      <w:r w:rsidRPr="00764F41">
        <w:rPr>
          <w:rFonts w:asciiTheme="minorHAnsi" w:hAnsiTheme="minorHAnsi" w:cstheme="minorHAnsi"/>
          <w:b/>
          <w:bCs/>
          <w:rtl/>
        </w:rPr>
        <w:t>מיידי</w:t>
      </w:r>
      <w:proofErr w:type="spellEnd"/>
      <w:r w:rsidRPr="00764F41">
        <w:rPr>
          <w:rFonts w:asciiTheme="minorHAnsi" w:hAnsiTheme="minorHAnsi" w:cstheme="minorHAnsi"/>
          <w:b/>
          <w:bCs/>
          <w:rtl/>
        </w:rPr>
        <w:t xml:space="preserve"> למוקד הטלפוני של הבנק או חברת כרטיסי האשראי ודווחו על כך</w:t>
      </w:r>
      <w:r w:rsidRPr="00764F41">
        <w:rPr>
          <w:rFonts w:asciiTheme="minorHAnsi" w:hAnsiTheme="minorHAnsi" w:cstheme="minorHAnsi"/>
          <w:b/>
          <w:bCs/>
        </w:rPr>
        <w:t>.</w:t>
      </w:r>
    </w:p>
    <w:p w:rsidR="00764F41" w:rsidRPr="00764F41" w:rsidRDefault="00764F41" w:rsidP="00764F41">
      <w:pPr>
        <w:numPr>
          <w:ilvl w:val="0"/>
          <w:numId w:val="13"/>
        </w:numPr>
        <w:bidi/>
        <w:rPr>
          <w:rFonts w:asciiTheme="minorHAnsi" w:hAnsiTheme="minorHAnsi" w:cstheme="minorHAnsi"/>
          <w:b/>
          <w:bCs/>
        </w:rPr>
      </w:pPr>
      <w:r w:rsidRPr="00764F41">
        <w:rPr>
          <w:rFonts w:asciiTheme="minorHAnsi" w:hAnsiTheme="minorHAnsi" w:cstheme="minorHAnsi"/>
          <w:b/>
          <w:bCs/>
          <w:rtl/>
        </w:rPr>
        <w:t>בצעו בדיקה תקופתית של הפעילות והתנועות בחשבונכם לצורך איתור תנועות חשודות או אי התאמות</w:t>
      </w:r>
      <w:r w:rsidRPr="00764F41">
        <w:rPr>
          <w:rFonts w:asciiTheme="minorHAnsi" w:hAnsiTheme="minorHAnsi" w:cstheme="minorHAnsi"/>
          <w:b/>
          <w:bCs/>
        </w:rPr>
        <w:t>.</w:t>
      </w:r>
    </w:p>
    <w:p w:rsidR="00764F41" w:rsidRPr="00133A6A" w:rsidRDefault="00764F41" w:rsidP="00764F41">
      <w:pPr>
        <w:numPr>
          <w:ilvl w:val="0"/>
          <w:numId w:val="13"/>
        </w:numPr>
        <w:bidi/>
        <w:rPr>
          <w:b/>
          <w:bCs/>
        </w:rPr>
      </w:pPr>
      <w:r w:rsidRPr="00764F41">
        <w:rPr>
          <w:rFonts w:asciiTheme="minorHAnsi" w:hAnsiTheme="minorHAnsi" w:cstheme="minorHAnsi"/>
          <w:b/>
          <w:bCs/>
          <w:rtl/>
        </w:rPr>
        <w:t>אם יש ספק – אין ספק ומוטב לא להיענות להודעה, לשיחה או ללחוץ על קישור לפני בדיקה מול הבנק או מול חברת כרטיסי האשראי</w:t>
      </w:r>
      <w:r w:rsidRPr="00133A6A">
        <w:rPr>
          <w:b/>
          <w:bCs/>
        </w:rPr>
        <w:t>.</w:t>
      </w:r>
    </w:p>
    <w:p w:rsidR="000B589E" w:rsidRPr="00764F41" w:rsidRDefault="000B589E" w:rsidP="000B589E">
      <w:pPr>
        <w:bidi/>
        <w:spacing w:line="360" w:lineRule="auto"/>
        <w:rPr>
          <w:rFonts w:asciiTheme="minorHAnsi" w:hAnsiTheme="minorHAnsi" w:cstheme="minorHAnsi"/>
        </w:rPr>
      </w:pPr>
      <w:bookmarkStart w:id="0" w:name="_GoBack"/>
      <w:bookmarkEnd w:id="0"/>
    </w:p>
    <w:sectPr w:rsidR="000B589E" w:rsidRPr="00764F41" w:rsidSect="00CC2499">
      <w:footerReference w:type="default" r:id="rId11"/>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BB6" w:rsidRDefault="00431BB6" w:rsidP="00E04682">
      <w:pPr>
        <w:spacing w:after="0" w:line="240" w:lineRule="auto"/>
      </w:pPr>
      <w:r>
        <w:separator/>
      </w:r>
    </w:p>
  </w:endnote>
  <w:endnote w:type="continuationSeparator" w:id="0">
    <w:p w:rsidR="00431BB6" w:rsidRDefault="00431BB6" w:rsidP="00E04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ssistant">
    <w:panose1 w:val="00000500000000000000"/>
    <w:charset w:val="00"/>
    <w:family w:val="auto"/>
    <w:pitch w:val="variable"/>
    <w:sig w:usb0="00000807" w:usb1="40000000" w:usb2="00000000" w:usb3="00000000" w:csb0="0000002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4682" w:rsidRDefault="00F25BB5" w:rsidP="00F20046">
    <w:pPr>
      <w:pStyle w:val="Footer"/>
      <w:rPr>
        <w:rtl/>
      </w:rPr>
    </w:pPr>
    <w:r>
      <w:rPr>
        <w:noProof/>
      </w:rPr>
      <mc:AlternateContent>
        <mc:Choice Requires="wps">
          <w:drawing>
            <wp:anchor distT="0" distB="0" distL="114300" distR="114300" simplePos="0" relativeHeight="251665408" behindDoc="0" locked="0" layoutInCell="1" allowOverlap="1" wp14:anchorId="6F2FA1B7" wp14:editId="115BEBC9">
              <wp:simplePos x="0" y="0"/>
              <wp:positionH relativeFrom="margin">
                <wp:posOffset>1590675</wp:posOffset>
              </wp:positionH>
              <wp:positionV relativeFrom="paragraph">
                <wp:posOffset>111760</wp:posOffset>
              </wp:positionV>
              <wp:extent cx="2009775" cy="361950"/>
              <wp:effectExtent l="0" t="0" r="0" b="0"/>
              <wp:wrapNone/>
              <wp:docPr id="13" name="תיבת טקסט 13"/>
              <wp:cNvGraphicFramePr/>
              <a:graphic xmlns:a="http://schemas.openxmlformats.org/drawingml/2006/main">
                <a:graphicData uri="http://schemas.microsoft.com/office/word/2010/wordprocessingShape">
                  <wps:wsp>
                    <wps:cNvSpPr txBox="1"/>
                    <wps:spPr>
                      <a:xfrm>
                        <a:off x="0" y="0"/>
                        <a:ext cx="2009775" cy="361950"/>
                      </a:xfrm>
                      <a:prstGeom prst="rect">
                        <a:avLst/>
                      </a:prstGeom>
                      <a:noFill/>
                      <a:ln w="6350">
                        <a:noFill/>
                      </a:ln>
                    </wps:spPr>
                    <wps:txbx>
                      <w:txbxContent>
                        <w:p w:rsidR="00972198" w:rsidRPr="00031A9D" w:rsidRDefault="00031A9D" w:rsidP="00F25BB5">
                          <w:pPr>
                            <w:jc w:val="center"/>
                            <w:rPr>
                              <w:rFonts w:ascii="Calibri" w:hAnsi="Calibri" w:cs="Calibri"/>
                              <w:sz w:val="16"/>
                              <w:szCs w:val="16"/>
                              <w:rtl/>
                            </w:rPr>
                          </w:pPr>
                          <w:r w:rsidRPr="00031A9D">
                            <w:rPr>
                              <w:rFonts w:ascii="Calibri" w:hAnsi="Calibri" w:cs="Calibri"/>
                              <w:noProof/>
                              <w:sz w:val="16"/>
                              <w:szCs w:val="16"/>
                              <w:rtl/>
                            </w:rPr>
                            <w:t xml:space="preserve">פודקאסט </w:t>
                          </w:r>
                          <w:r w:rsidR="00972198" w:rsidRPr="00031A9D">
                            <w:rPr>
                              <w:rFonts w:ascii="Calibri" w:hAnsi="Calibri" w:cs="Calibri"/>
                              <w:noProof/>
                              <w:sz w:val="16"/>
                              <w:szCs w:val="16"/>
                              <w:rtl/>
                            </w:rPr>
                            <w:t xml:space="preserve"> בנק ישראל</w:t>
                          </w:r>
                          <w:r w:rsidR="00972198" w:rsidRPr="00031A9D">
                            <w:rPr>
                              <w:rFonts w:ascii="Calibri" w:hAnsi="Calibri" w:cs="Calibri"/>
                              <w:noProof/>
                              <w:sz w:val="16"/>
                              <w:szCs w:val="16"/>
                              <w:rtl/>
                            </w:rPr>
                            <w:br/>
                          </w:r>
                          <w:hyperlink r:id="rId1" w:history="1">
                            <w:r w:rsidR="00F25BB5" w:rsidRPr="00F25BB5">
                              <w:rPr>
                                <w:rStyle w:val="Hyperlink"/>
                                <w:rFonts w:ascii="Calibri" w:hAnsi="Calibri" w:cs="Calibri"/>
                                <w:sz w:val="14"/>
                                <w:szCs w:val="14"/>
                              </w:rPr>
                              <w:t>https://www.boi.org.il/bank-of-israel/boi-podcast/</w:t>
                            </w:r>
                          </w:hyperlink>
                          <w:r w:rsidR="00F25BB5">
                            <w:rPr>
                              <w:rFonts w:ascii="Calibri" w:hAnsi="Calibri" w:cs="Calibri"/>
                              <w:sz w:val="16"/>
                              <w:szCs w:val="16"/>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2FA1B7" id="_x0000_t202" coordsize="21600,21600" o:spt="202" path="m,l,21600r21600,l21600,xe">
              <v:stroke joinstyle="miter"/>
              <v:path gradientshapeok="t" o:connecttype="rect"/>
            </v:shapetype>
            <v:shape id="תיבת טקסט 13" o:spid="_x0000_s1026" type="#_x0000_t202" style="position:absolute;margin-left:125.25pt;margin-top:8.8pt;width:158.25pt;height:2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bmDRAIAAFwEAAAOAAAAZHJzL2Uyb0RvYy54bWysVEtu2zAQ3RfoHQjua9lOHDeG5cBNkKKA&#10;kQRIiqxpirIFSByWpCOlt+guXXZVIBfSdfpI2Y6bdlV0Q5Hzn/dmND1rqpI9KOsK0ikf9PqcKS0p&#10;K/Qq5Z/vLt+958x5oTNRklYpf1SOn83evpnWZqKGtKYyU5YhiHaT2qR87b2ZJImTa1UJ1yOjNJQ5&#10;2Up4PO0qyayoEb0qk2G/f5LUZDNjSSrnIL3olHwW4+e5kv46z53yrEw5avPxtPFchjOZTcVkZYVZ&#10;F3JbhviHKipRaCTdh7oQXrCNLf4IVRXSkqPc9yRVCeV5IVXsAd0M+q+6uV0Lo2IvAMeZPUzu/4WV&#10;Vw83lhUZuDviTIsKHLXP7ff2W/vM2qf2Z/ujfWLQAajauAnsbw08fPOBGjjt5A7C0H+T2yp80RmD&#10;HpA/7mFWjWcSQvB2Oh6POJPQHZ0MTkeRh+TF21jnPyqqWLik3ILGiK54WDiPSmC6MwnJNF0WZRmp&#10;LDWrU35yhJC/aeBRajiGHrpaw803y2bb2JKyR/RlqRsRZ+RlgeQL4fyNsJgJtII599c48pKQhLY3&#10;ztZkv/5NHuxBFbSc1ZixlLsvG2EVZ+UnDRJPB8fHYSjj43g0HuJhDzXLQ43eVOeEMR5go4yM12Dv&#10;y500t1TdYx3mIStUQkvkTrnfXc99N/lYJ6nm82iEMTTCL/StkSF0AC1Ae9fcC2u2+Hswd0W7aRST&#10;VzR0th3c842nvIgcBYA7VLe4Y4Qjddt1Czty+I5WLz+F2S8AAAD//wMAUEsDBBQABgAIAAAAIQCE&#10;mAMJ4AAAAAkBAAAPAAAAZHJzL2Rvd25yZXYueG1sTI9BS8NAEIXvgv9hGcGb3RhMUmI2pQSKIPbQ&#10;2ou3SXaaBLO7Mbtto7++40mPw/t4871iNZtBnGnyvbMKHhcRCLKN071tFRzeNw9LED6g1Tg4Swq+&#10;ycOqvL0pMNfuYnd03odWcIn1OSroQhhzKX3TkUG/cCNZzo5uMhj4nFqpJ7xwuRlkHEWpNNhb/tDh&#10;SFVHzef+ZBS8Vpst7urYLH+G6uXtuB6/Dh+JUvd38/oZRKA5/MHwq8/qULJT7U5WezEoiJMoYZSD&#10;LAXBQJJmPK5WkD2lIMtC/l9QXgEAAP//AwBQSwECLQAUAAYACAAAACEAtoM4kv4AAADhAQAAEwAA&#10;AAAAAAAAAAAAAAAAAAAAW0NvbnRlbnRfVHlwZXNdLnhtbFBLAQItABQABgAIAAAAIQA4/SH/1gAA&#10;AJQBAAALAAAAAAAAAAAAAAAAAC8BAABfcmVscy8ucmVsc1BLAQItABQABgAIAAAAIQBAfbmDRAIA&#10;AFwEAAAOAAAAAAAAAAAAAAAAAC4CAABkcnMvZTJvRG9jLnhtbFBLAQItABQABgAIAAAAIQCEmAMJ&#10;4AAAAAkBAAAPAAAAAAAAAAAAAAAAAJ4EAABkcnMvZG93bnJldi54bWxQSwUGAAAAAAQABADzAAAA&#10;qwUAAAAA&#10;" filled="f" stroked="f" strokeweight=".5pt">
              <v:textbox>
                <w:txbxContent>
                  <w:p w:rsidR="00972198" w:rsidRPr="00031A9D" w:rsidRDefault="00031A9D" w:rsidP="00F25BB5">
                    <w:pPr>
                      <w:jc w:val="center"/>
                      <w:rPr>
                        <w:rFonts w:ascii="Calibri" w:hAnsi="Calibri" w:cs="Calibri"/>
                        <w:sz w:val="16"/>
                        <w:szCs w:val="16"/>
                        <w:rtl/>
                      </w:rPr>
                    </w:pPr>
                    <w:r w:rsidRPr="00031A9D">
                      <w:rPr>
                        <w:rFonts w:ascii="Calibri" w:hAnsi="Calibri" w:cs="Calibri"/>
                        <w:noProof/>
                        <w:sz w:val="16"/>
                        <w:szCs w:val="16"/>
                        <w:rtl/>
                      </w:rPr>
                      <w:t xml:space="preserve">פודקאסט </w:t>
                    </w:r>
                    <w:r w:rsidR="00972198" w:rsidRPr="00031A9D">
                      <w:rPr>
                        <w:rFonts w:ascii="Calibri" w:hAnsi="Calibri" w:cs="Calibri"/>
                        <w:noProof/>
                        <w:sz w:val="16"/>
                        <w:szCs w:val="16"/>
                        <w:rtl/>
                      </w:rPr>
                      <w:t xml:space="preserve"> בנק ישראל</w:t>
                    </w:r>
                    <w:r w:rsidR="00972198" w:rsidRPr="00031A9D">
                      <w:rPr>
                        <w:rFonts w:ascii="Calibri" w:hAnsi="Calibri" w:cs="Calibri"/>
                        <w:noProof/>
                        <w:sz w:val="16"/>
                        <w:szCs w:val="16"/>
                        <w:rtl/>
                      </w:rPr>
                      <w:br/>
                    </w:r>
                    <w:hyperlink r:id="rId2" w:history="1">
                      <w:r w:rsidR="00F25BB5" w:rsidRPr="00F25BB5">
                        <w:rPr>
                          <w:rStyle w:val="Hyperlink"/>
                          <w:rFonts w:ascii="Calibri" w:hAnsi="Calibri" w:cs="Calibri"/>
                          <w:sz w:val="14"/>
                          <w:szCs w:val="14"/>
                        </w:rPr>
                        <w:t>https://www.boi.org.il/bank-of-israel/boi-podcast/</w:t>
                      </w:r>
                    </w:hyperlink>
                    <w:r w:rsidR="00F25BB5">
                      <w:rPr>
                        <w:rFonts w:ascii="Calibri" w:hAnsi="Calibri" w:cs="Calibri"/>
                        <w:sz w:val="16"/>
                        <w:szCs w:val="16"/>
                      </w:rPr>
                      <w:t xml:space="preserve"> </w:t>
                    </w:r>
                  </w:p>
                </w:txbxContent>
              </v:textbox>
              <w10:wrap anchorx="margin"/>
            </v:shape>
          </w:pict>
        </mc:Fallback>
      </mc:AlternateContent>
    </w:r>
    <w:r w:rsidR="00C10172" w:rsidRPr="00571971">
      <w:rPr>
        <w:rFonts w:cs="Calibri"/>
        <w:noProof/>
        <w:rtl/>
      </w:rPr>
      <w:drawing>
        <wp:anchor distT="0" distB="0" distL="114300" distR="114300" simplePos="0" relativeHeight="251667456" behindDoc="0" locked="0" layoutInCell="1" allowOverlap="1">
          <wp:simplePos x="0" y="0"/>
          <wp:positionH relativeFrom="margin">
            <wp:posOffset>5628736</wp:posOffset>
          </wp:positionH>
          <wp:positionV relativeFrom="paragraph">
            <wp:posOffset>-161769</wp:posOffset>
          </wp:positionV>
          <wp:extent cx="310551" cy="310551"/>
          <wp:effectExtent l="0" t="0" r="0" b="0"/>
          <wp:wrapNone/>
          <wp:docPr id="8" name="תמונה 8" descr="\\ntfs-jr-01\sys\מחלקת תקשורת\דוברות\תפעול לשכת הדובר\כלים\לוגו\לוגו חדש 3 שפות 2018\לוגו בלי רקע.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tfs-jr-01\sys\מחלקת תקשורת\דוברות\תפעול לשכת הדובר\כלים\לוגו\לוגו חדש 3 שפות 2018\לוגו בלי רקע.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10739" cy="310739"/>
                  </a:xfrm>
                  <a:prstGeom prst="rect">
                    <a:avLst/>
                  </a:prstGeom>
                  <a:noFill/>
                  <a:ln>
                    <a:noFill/>
                  </a:ln>
                </pic:spPr>
              </pic:pic>
            </a:graphicData>
          </a:graphic>
          <wp14:sizeRelH relativeFrom="page">
            <wp14:pctWidth>0</wp14:pctWidth>
          </wp14:sizeRelH>
          <wp14:sizeRelV relativeFrom="page">
            <wp14:pctHeight>0</wp14:pctHeight>
          </wp14:sizeRelV>
        </wp:anchor>
      </w:drawing>
    </w:r>
    <w:r w:rsidR="00F20046">
      <w:rPr>
        <w:noProof/>
      </w:rPr>
      <w:drawing>
        <wp:anchor distT="0" distB="0" distL="114300" distR="114300" simplePos="0" relativeHeight="251662336" behindDoc="0" locked="0" layoutInCell="1" allowOverlap="1">
          <wp:simplePos x="0" y="0"/>
          <wp:positionH relativeFrom="column">
            <wp:posOffset>4231257</wp:posOffset>
          </wp:positionH>
          <wp:positionV relativeFrom="paragraph">
            <wp:posOffset>-127468</wp:posOffset>
          </wp:positionV>
          <wp:extent cx="241539" cy="241539"/>
          <wp:effectExtent l="0" t="0" r="6350" b="635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duotone>
                      <a:schemeClr val="accent5">
                        <a:shade val="45000"/>
                        <a:satMod val="135000"/>
                      </a:schemeClr>
                      <a:prstClr val="white"/>
                    </a:duotone>
                    <a:extLst>
                      <a:ext uri="{BEBA8EAE-BF5A-486C-A8C5-ECC9F3942E4B}">
                        <a14:imgProps xmlns:a14="http://schemas.microsoft.com/office/drawing/2010/main">
                          <a14:imgLayer r:embed="rId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43290" cy="243290"/>
                  </a:xfrm>
                  <a:prstGeom prst="rect">
                    <a:avLst/>
                  </a:prstGeom>
                </pic:spPr>
              </pic:pic>
            </a:graphicData>
          </a:graphic>
          <wp14:sizeRelH relativeFrom="page">
            <wp14:pctWidth>0</wp14:pctWidth>
          </wp14:sizeRelH>
          <wp14:sizeRelV relativeFrom="page">
            <wp14:pctHeight>0</wp14:pctHeight>
          </wp14:sizeRelV>
        </wp:anchor>
      </w:drawing>
    </w:r>
    <w:r w:rsidR="00F20046" w:rsidRPr="00F20046">
      <w:rPr>
        <w:rFonts w:cs="Calibri"/>
        <w:noProof/>
      </w:rPr>
      <w:drawing>
        <wp:anchor distT="0" distB="0" distL="114300" distR="114300" simplePos="0" relativeHeight="251668480" behindDoc="0" locked="0" layoutInCell="1" allowOverlap="1">
          <wp:simplePos x="0" y="0"/>
          <wp:positionH relativeFrom="column">
            <wp:posOffset>2411084</wp:posOffset>
          </wp:positionH>
          <wp:positionV relativeFrom="paragraph">
            <wp:posOffset>-135638</wp:posOffset>
          </wp:positionV>
          <wp:extent cx="266528" cy="262039"/>
          <wp:effectExtent l="0" t="0" r="635" b="5080"/>
          <wp:wrapNone/>
          <wp:docPr id="19"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תמונה 7"/>
                  <pic:cNvPicPr>
                    <a:picLocks noChangeAspect="1"/>
                  </pic:cNvPicPr>
                </pic:nvPicPr>
                <pic:blipFill>
                  <a:blip r:embed="rId6" cstate="print">
                    <a:duotone>
                      <a:schemeClr val="accent5">
                        <a:shade val="45000"/>
                        <a:satMod val="135000"/>
                      </a:schemeClr>
                      <a:prstClr val="white"/>
                    </a:duotone>
                    <a:extLst>
                      <a:ext uri="{BEBA8EAE-BF5A-486C-A8C5-ECC9F3942E4B}">
                        <a14:imgProps xmlns:a14="http://schemas.microsoft.com/office/drawing/2010/main">
                          <a14:imgLayer r:embed="rId7">
                            <a14:imgEffect>
                              <a14:backgroundRemoval t="889" b="99556" l="1747" r="98035"/>
                            </a14:imgEffect>
                          </a14:imgLayer>
                        </a14:imgProps>
                      </a:ext>
                      <a:ext uri="{28A0092B-C50C-407E-A947-70E740481C1C}">
                        <a14:useLocalDpi xmlns:a14="http://schemas.microsoft.com/office/drawing/2010/main" val="0"/>
                      </a:ext>
                    </a:extLst>
                  </a:blip>
                  <a:stretch>
                    <a:fillRect/>
                  </a:stretch>
                </pic:blipFill>
                <pic:spPr>
                  <a:xfrm>
                    <a:off x="0" y="0"/>
                    <a:ext cx="272039" cy="267457"/>
                  </a:xfrm>
                  <a:prstGeom prst="rect">
                    <a:avLst/>
                  </a:prstGeom>
                </pic:spPr>
              </pic:pic>
            </a:graphicData>
          </a:graphic>
          <wp14:sizeRelH relativeFrom="page">
            <wp14:pctWidth>0</wp14:pctWidth>
          </wp14:sizeRelH>
          <wp14:sizeRelV relativeFrom="page">
            <wp14:pctHeight>0</wp14:pctHeight>
          </wp14:sizeRelV>
        </wp:anchor>
      </w:drawing>
    </w:r>
    <w:r w:rsidR="00F20046" w:rsidRPr="00F20046">
      <w:rPr>
        <w:rFonts w:cs="Calibri"/>
        <w:noProof/>
      </w:rPr>
      <w:drawing>
        <wp:anchor distT="0" distB="0" distL="114300" distR="114300" simplePos="0" relativeHeight="251669504" behindDoc="0" locked="0" layoutInCell="1" allowOverlap="1">
          <wp:simplePos x="0" y="0"/>
          <wp:positionH relativeFrom="column">
            <wp:posOffset>565030</wp:posOffset>
          </wp:positionH>
          <wp:positionV relativeFrom="paragraph">
            <wp:posOffset>-118386</wp:posOffset>
          </wp:positionV>
          <wp:extent cx="329206" cy="241456"/>
          <wp:effectExtent l="0" t="0" r="0" b="6350"/>
          <wp:wrapNone/>
          <wp:docPr id="21"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תמונה 8"/>
                  <pic:cNvPicPr>
                    <a:picLocks noChangeAspect="1"/>
                  </pic:cNvPicPr>
                </pic:nvPicPr>
                <pic:blipFill>
                  <a:blip r:embed="rId8" cstate="print">
                    <a:duotone>
                      <a:schemeClr val="accent5">
                        <a:shade val="45000"/>
                        <a:satMod val="135000"/>
                      </a:schemeClr>
                      <a:prstClr val="white"/>
                    </a:duotone>
                    <a:extLst>
                      <a:ext uri="{BEBA8EAE-BF5A-486C-A8C5-ECC9F3942E4B}">
                        <a14:imgProps xmlns:a14="http://schemas.microsoft.com/office/drawing/2010/main">
                          <a14:imgLayer r:embed="rId9">
                            <a14:imgEffect>
                              <a14:backgroundRemoval t="0" b="100000" l="2765" r="98157"/>
                            </a14:imgEffect>
                          </a14:imgLayer>
                        </a14:imgProps>
                      </a:ext>
                      <a:ext uri="{28A0092B-C50C-407E-A947-70E740481C1C}">
                        <a14:useLocalDpi xmlns:a14="http://schemas.microsoft.com/office/drawing/2010/main" val="0"/>
                      </a:ext>
                    </a:extLst>
                  </a:blip>
                  <a:stretch>
                    <a:fillRect/>
                  </a:stretch>
                </pic:blipFill>
                <pic:spPr>
                  <a:xfrm>
                    <a:off x="0" y="0"/>
                    <a:ext cx="329206" cy="241456"/>
                  </a:xfrm>
                  <a:prstGeom prst="rect">
                    <a:avLst/>
                  </a:prstGeom>
                </pic:spPr>
              </pic:pic>
            </a:graphicData>
          </a:graphic>
          <wp14:sizeRelH relativeFrom="page">
            <wp14:pctWidth>0</wp14:pctWidth>
          </wp14:sizeRelH>
          <wp14:sizeRelV relativeFrom="page">
            <wp14:pctHeight>0</wp14:pctHeight>
          </wp14:sizeRelV>
        </wp:anchor>
      </w:drawing>
    </w:r>
    <w:r w:rsidR="00F20046">
      <w:rPr>
        <w:noProof/>
      </w:rPr>
      <mc:AlternateContent>
        <mc:Choice Requires="wps">
          <w:drawing>
            <wp:anchor distT="0" distB="0" distL="114300" distR="114300" simplePos="0" relativeHeight="251671552" behindDoc="0" locked="0" layoutInCell="1" allowOverlap="1" wp14:anchorId="2A58D63D" wp14:editId="2D1F9C15">
              <wp:simplePos x="0" y="0"/>
              <wp:positionH relativeFrom="margin">
                <wp:posOffset>-292471</wp:posOffset>
              </wp:positionH>
              <wp:positionV relativeFrom="paragraph">
                <wp:posOffset>76200</wp:posOffset>
              </wp:positionV>
              <wp:extent cx="2130281" cy="621030"/>
              <wp:effectExtent l="0" t="0" r="0" b="7620"/>
              <wp:wrapNone/>
              <wp:docPr id="22" name="תיבת טקסט 22"/>
              <wp:cNvGraphicFramePr/>
              <a:graphic xmlns:a="http://schemas.openxmlformats.org/drawingml/2006/main">
                <a:graphicData uri="http://schemas.microsoft.com/office/word/2010/wordprocessingShape">
                  <wps:wsp>
                    <wps:cNvSpPr txBox="1"/>
                    <wps:spPr>
                      <a:xfrm>
                        <a:off x="0" y="0"/>
                        <a:ext cx="2130281" cy="621030"/>
                      </a:xfrm>
                      <a:prstGeom prst="rect">
                        <a:avLst/>
                      </a:prstGeom>
                      <a:noFill/>
                      <a:ln w="6350">
                        <a:noFill/>
                      </a:ln>
                    </wps:spPr>
                    <wps:txbx>
                      <w:txbxContent>
                        <w:p w:rsidR="00F20046" w:rsidRPr="00031A9D" w:rsidRDefault="00031A9D" w:rsidP="00031A9D">
                          <w:pPr>
                            <w:jc w:val="center"/>
                            <w:rPr>
                              <w:rFonts w:ascii="Calibri" w:hAnsi="Calibri" w:cs="Calibri"/>
                              <w:noProof/>
                              <w:sz w:val="16"/>
                              <w:szCs w:val="16"/>
                              <w:rtl/>
                            </w:rPr>
                          </w:pPr>
                          <w:r w:rsidRPr="00031A9D">
                            <w:rPr>
                              <w:rFonts w:ascii="Calibri" w:hAnsi="Calibri" w:cs="Calibri"/>
                              <w:noProof/>
                              <w:sz w:val="16"/>
                              <w:szCs w:val="16"/>
                              <w:rtl/>
                            </w:rPr>
                            <w:t>יוטיוב -</w:t>
                          </w:r>
                          <w:r w:rsidR="00F20046" w:rsidRPr="00031A9D">
                            <w:rPr>
                              <w:rFonts w:ascii="Calibri" w:hAnsi="Calibri" w:cs="Calibri"/>
                              <w:noProof/>
                              <w:sz w:val="16"/>
                              <w:szCs w:val="16"/>
                              <w:rtl/>
                            </w:rPr>
                            <w:t xml:space="preserve"> בנק י</w:t>
                          </w:r>
                          <w:r w:rsidRPr="00031A9D">
                            <w:rPr>
                              <w:rFonts w:ascii="Calibri" w:hAnsi="Calibri" w:cs="Calibri"/>
                              <w:noProof/>
                              <w:sz w:val="16"/>
                              <w:szCs w:val="16"/>
                              <w:rtl/>
                            </w:rPr>
                            <w:t>שראל</w:t>
                          </w:r>
                          <w:r w:rsidR="00F20046" w:rsidRPr="00031A9D">
                            <w:rPr>
                              <w:rFonts w:ascii="Calibri" w:hAnsi="Calibri" w:cs="Calibri"/>
                              <w:noProof/>
                              <w:sz w:val="16"/>
                              <w:szCs w:val="16"/>
                              <w:rtl/>
                            </w:rPr>
                            <w:br/>
                          </w:r>
                          <w:hyperlink r:id="rId10" w:history="1">
                            <w:r w:rsidR="00F20046" w:rsidRPr="00031A9D">
                              <w:rPr>
                                <w:rStyle w:val="Hyperlink"/>
                                <w:rFonts w:ascii="Calibri" w:hAnsi="Calibri" w:cs="Calibri"/>
                                <w:noProof/>
                                <w:sz w:val="14"/>
                                <w:szCs w:val="14"/>
                              </w:rPr>
                              <w:t>https://www.youtube.com/user/thebankofisrael</w:t>
                            </w:r>
                          </w:hyperlink>
                          <w:r w:rsidR="00F20046" w:rsidRPr="00031A9D">
                            <w:rPr>
                              <w:rFonts w:ascii="Calibri" w:hAnsi="Calibri" w:cs="Calibri"/>
                              <w:noProof/>
                              <w:sz w:val="16"/>
                              <w:szCs w:val="16"/>
                            </w:rPr>
                            <w:tab/>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8D63D" id="תיבת טקסט 22" o:spid="_x0000_s1027" type="#_x0000_t202" style="position:absolute;margin-left:-23.05pt;margin-top:6pt;width:167.75pt;height:48.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aE9RwIAAGMEAAAOAAAAZHJzL2Uyb0RvYy54bWysVEtu2zAU3BfoHQjuG8nKp6lhOXATpCgQ&#10;JAGcImuaomIBEh9L0pbcW3SXLrsqkAvpOh1SthOkXRXdUOT78c3MoyZnXVOztbKuIp3z0UHKmdKS&#10;iko/5PzL3eW7U86cF7oQNWmV841y/Gz69s2kNWOV0ZLqQlmGItqNW5PzpfdmnCROLlUj3AEZpeEs&#10;yTbC42gfksKKFtWbOsnS9CRpyRbGklTOwXoxOPk01i9LJf1NWTrlWZ1z9ObjauO6CGsynYjxgxVm&#10;WcltG+IfumhEpXHpvtSF8IKtbPVHqaaSlhyV/kBSk1BZVlJFDEAzSl+hmS+FURELyHFmT5P7f2Xl&#10;9frWsqrIeZZxpkUDjfqn/kf/vX9i/WP/q//ZPzL4QFRr3Bjxc4MM332kDoLv7A7GgL8rbRO+QMbg&#10;B+WbPc2q80zCmI0O0+x0xJmE7yQbpYdRh+Q521jnPylqWNjk3ELGyK5YXzmPThC6CwmXabqs6jpK&#10;WWvWoujhcRoT9h5k1BqJAcPQa9j5btFF8HscCyo2gGdpmBRn5GWFHq6E87fCYjSACOPub7CUNeEu&#10;2u44W5L99jd7iIdi8HLWYtRy7r6uhFWc1Z81tPwwOjoKsxkPR8fvMxzsS8/ipUevmnPCNIM/dBe3&#10;Id7XO2tpqbnHq5iFW+ESWuLunPvd9twPDwCvSqrZLAZhGo3wV3puZCgdWA0M33X3wpqtDB4CXtNu&#10;KMX4lRpD7KDHbOWprKJUgeeB1S39mOSo4PbVhafy8hyjnv8N098AAAD//wMAUEsDBBQABgAIAAAA&#10;IQDWDMef4QAAAAoBAAAPAAAAZHJzL2Rvd25yZXYueG1sTI9PS8NAEMXvgt9hGcFbu2moJY3ZlBIo&#10;guihtRdvk+w0Ce6fmN220U/veNLjvPfjzXvFZrJGXGgMvXcKFvMEBLnG6961Co5vu1kGIkR0Go13&#10;pOCLAmzK25sCc+2vbk+XQ2wFh7iQo4IuxiGXMjQdWQxzP5Bj7+RHi5HPsZV6xCuHWyPTJFlJi73j&#10;Dx0OVHXUfBzOVsFztXvFfZ3a7NtUTy+n7fB5fH9Q6v5u2j6CiDTFPxh+63N1KLlT7c9OB2EUzJar&#10;BaNspLyJgTRbL0HULCTrDGRZyP8Tyh8AAAD//wMAUEsBAi0AFAAGAAgAAAAhALaDOJL+AAAA4QEA&#10;ABMAAAAAAAAAAAAAAAAAAAAAAFtDb250ZW50X1R5cGVzXS54bWxQSwECLQAUAAYACAAAACEAOP0h&#10;/9YAAACUAQAACwAAAAAAAAAAAAAAAAAvAQAAX3JlbHMvLnJlbHNQSwECLQAUAAYACAAAACEAw92h&#10;PUcCAABjBAAADgAAAAAAAAAAAAAAAAAuAgAAZHJzL2Uyb0RvYy54bWxQSwECLQAUAAYACAAAACEA&#10;1gzHn+EAAAAKAQAADwAAAAAAAAAAAAAAAAChBAAAZHJzL2Rvd25yZXYueG1sUEsFBgAAAAAEAAQA&#10;8wAAAK8FAAAAAA==&#10;" filled="f" stroked="f" strokeweight=".5pt">
              <v:textbox>
                <w:txbxContent>
                  <w:p w:rsidR="00F20046" w:rsidRPr="00031A9D" w:rsidRDefault="00031A9D" w:rsidP="00031A9D">
                    <w:pPr>
                      <w:jc w:val="center"/>
                      <w:rPr>
                        <w:rFonts w:ascii="Calibri" w:hAnsi="Calibri" w:cs="Calibri"/>
                        <w:noProof/>
                        <w:sz w:val="16"/>
                        <w:szCs w:val="16"/>
                        <w:rtl/>
                      </w:rPr>
                    </w:pPr>
                    <w:r w:rsidRPr="00031A9D">
                      <w:rPr>
                        <w:rFonts w:ascii="Calibri" w:hAnsi="Calibri" w:cs="Calibri"/>
                        <w:noProof/>
                        <w:sz w:val="16"/>
                        <w:szCs w:val="16"/>
                        <w:rtl/>
                      </w:rPr>
                      <w:t>יוטיוב -</w:t>
                    </w:r>
                    <w:r w:rsidR="00F20046" w:rsidRPr="00031A9D">
                      <w:rPr>
                        <w:rFonts w:ascii="Calibri" w:hAnsi="Calibri" w:cs="Calibri"/>
                        <w:noProof/>
                        <w:sz w:val="16"/>
                        <w:szCs w:val="16"/>
                        <w:rtl/>
                      </w:rPr>
                      <w:t xml:space="preserve"> בנק י</w:t>
                    </w:r>
                    <w:r w:rsidRPr="00031A9D">
                      <w:rPr>
                        <w:rFonts w:ascii="Calibri" w:hAnsi="Calibri" w:cs="Calibri"/>
                        <w:noProof/>
                        <w:sz w:val="16"/>
                        <w:szCs w:val="16"/>
                        <w:rtl/>
                      </w:rPr>
                      <w:t>שראל</w:t>
                    </w:r>
                    <w:r w:rsidR="00F20046" w:rsidRPr="00031A9D">
                      <w:rPr>
                        <w:rFonts w:ascii="Calibri" w:hAnsi="Calibri" w:cs="Calibri"/>
                        <w:noProof/>
                        <w:sz w:val="16"/>
                        <w:szCs w:val="16"/>
                        <w:rtl/>
                      </w:rPr>
                      <w:br/>
                    </w:r>
                    <w:hyperlink r:id="rId11" w:history="1">
                      <w:r w:rsidR="00F20046" w:rsidRPr="00031A9D">
                        <w:rPr>
                          <w:rStyle w:val="Hyperlink"/>
                          <w:rFonts w:ascii="Calibri" w:hAnsi="Calibri" w:cs="Calibri"/>
                          <w:noProof/>
                          <w:sz w:val="14"/>
                          <w:szCs w:val="14"/>
                        </w:rPr>
                        <w:t>https://www.youtube.com/user/thebankofisrael</w:t>
                      </w:r>
                    </w:hyperlink>
                    <w:r w:rsidR="00F20046" w:rsidRPr="00031A9D">
                      <w:rPr>
                        <w:rFonts w:ascii="Calibri" w:hAnsi="Calibri" w:cs="Calibri"/>
                        <w:noProof/>
                        <w:sz w:val="16"/>
                        <w:szCs w:val="16"/>
                      </w:rPr>
                      <w:tab/>
                    </w:r>
                  </w:p>
                </w:txbxContent>
              </v:textbox>
              <w10:wrap anchorx="margin"/>
            </v:shape>
          </w:pict>
        </mc:Fallback>
      </mc:AlternateContent>
    </w:r>
    <w:r w:rsidR="00F20046">
      <w:rPr>
        <w:noProof/>
      </w:rPr>
      <mc:AlternateContent>
        <mc:Choice Requires="wps">
          <w:drawing>
            <wp:anchor distT="0" distB="0" distL="114300" distR="114300" simplePos="0" relativeHeight="251661312" behindDoc="0" locked="0" layoutInCell="1" allowOverlap="1" wp14:anchorId="71AF4990" wp14:editId="6CA604D5">
              <wp:simplePos x="0" y="0"/>
              <wp:positionH relativeFrom="column">
                <wp:posOffset>3257861</wp:posOffset>
              </wp:positionH>
              <wp:positionV relativeFrom="paragraph">
                <wp:posOffset>89750</wp:posOffset>
              </wp:positionV>
              <wp:extent cx="2181860" cy="457200"/>
              <wp:effectExtent l="0" t="0" r="0" b="0"/>
              <wp:wrapNone/>
              <wp:docPr id="9" name="תיבת טקסט 9"/>
              <wp:cNvGraphicFramePr/>
              <a:graphic xmlns:a="http://schemas.openxmlformats.org/drawingml/2006/main">
                <a:graphicData uri="http://schemas.microsoft.com/office/word/2010/wordprocessingShape">
                  <wps:wsp>
                    <wps:cNvSpPr txBox="1"/>
                    <wps:spPr>
                      <a:xfrm>
                        <a:off x="0" y="0"/>
                        <a:ext cx="2181860" cy="457200"/>
                      </a:xfrm>
                      <a:prstGeom prst="rect">
                        <a:avLst/>
                      </a:prstGeom>
                      <a:noFill/>
                      <a:ln w="6350">
                        <a:noFill/>
                      </a:ln>
                    </wps:spPr>
                    <wps:txbx>
                      <w:txbxContent>
                        <w:p w:rsidR="00571971" w:rsidRPr="00031A9D" w:rsidRDefault="00031A9D" w:rsidP="00031A9D">
                          <w:pPr>
                            <w:jc w:val="center"/>
                            <w:rPr>
                              <w:rFonts w:asciiTheme="minorHAnsi" w:hAnsiTheme="minorHAnsi" w:cstheme="minorHAnsi"/>
                              <w:sz w:val="14"/>
                              <w:szCs w:val="14"/>
                              <w:rtl/>
                            </w:rPr>
                          </w:pPr>
                          <w:r w:rsidRPr="00031A9D">
                            <w:rPr>
                              <w:rFonts w:asciiTheme="minorHAnsi" w:hAnsiTheme="minorHAnsi" w:cstheme="minorHAnsi"/>
                              <w:noProof/>
                              <w:sz w:val="16"/>
                              <w:szCs w:val="16"/>
                              <w:rtl/>
                            </w:rPr>
                            <w:t xml:space="preserve">פייסבוק - </w:t>
                          </w:r>
                          <w:r w:rsidR="00571971" w:rsidRPr="00031A9D">
                            <w:rPr>
                              <w:rFonts w:asciiTheme="minorHAnsi" w:hAnsiTheme="minorHAnsi" w:cstheme="minorHAnsi"/>
                              <w:noProof/>
                              <w:sz w:val="16"/>
                              <w:szCs w:val="16"/>
                              <w:rtl/>
                            </w:rPr>
                            <w:t>בנק ישראל</w:t>
                          </w:r>
                          <w:r w:rsidR="00571971" w:rsidRPr="00031A9D">
                            <w:rPr>
                              <w:rFonts w:asciiTheme="minorHAnsi" w:hAnsiTheme="minorHAnsi" w:cstheme="minorHAnsi"/>
                              <w:sz w:val="16"/>
                              <w:szCs w:val="16"/>
                              <w:rtl/>
                            </w:rPr>
                            <w:br/>
                          </w:r>
                          <w:hyperlink r:id="rId12" w:history="1">
                            <w:r w:rsidR="00571971" w:rsidRPr="00031A9D">
                              <w:rPr>
                                <w:rStyle w:val="Hyperlink"/>
                                <w:rFonts w:asciiTheme="minorHAnsi" w:hAnsiTheme="minorHAnsi" w:cstheme="minorHAnsi"/>
                                <w:sz w:val="14"/>
                                <w:szCs w:val="14"/>
                              </w:rPr>
                              <w:t>https://www.facebook.com/bankisraelvc</w:t>
                            </w:r>
                          </w:hyperlink>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AF4990" id="תיבת טקסט 9" o:spid="_x0000_s1028" type="#_x0000_t202" style="position:absolute;margin-left:256.5pt;margin-top:7.05pt;width:171.8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NeRQIAAGEEAAAOAAAAZHJzL2Uyb0RvYy54bWysVM1u2zAMvg/YOwi6L46zNEuMOEXWIsOA&#10;oi2QDj0rshwbkEVNUmJnb7Fbd9xpQF/IrzNKjtOg22nYRaZIij/fR3p+2VSS7IWxJaiUxoMhJUJx&#10;yEq1TemXh9W7KSXWMZUxCUqk9CAsvVy8fTOvdSJGUIDMhCEYRNmk1iktnNNJFFleiIrZAWih0JiD&#10;qZjDq9lGmWE1Rq9kNBoOJ1ENJtMGuLAWtdedkS5C/DwX3N3luRWOyJRibS6cJpwbf0aLOUu2humi&#10;5Mcy2D9UUbFSYdJTqGvmGNmZ8o9QVckNWMjdgEMVQZ6XXIQesJt4+KqbdcG0CL0gOFafYLL/Lyy/&#10;3d8bUmYpnVGiWIUUtc/tj/Z7+0zap/ZX+7N9IjMPU61tgt5rjf6u+QgN0t3rLSp9901uKv/Fvgja&#10;EfDDCWTROMJROYqn8XSCJo628cUHZNGHiV5ea2PdJwEV8UJKDZIYsGX7G+s6197FJ1OwKqUMREpF&#10;6pRO3l8Mw4OTBYNLhTl8D12tXnLNpgmtj/o+NpAdsD0D3ZxYzVcl1nDDrLtnBgcDy8Zhd3d45BIw&#10;FxwlSgow3/6m9/7IF1opqXHQUmq/7pgRlMjPCpmcxeOxn8xwCXhQYs4tm3OL2lVXgLMc41ppHkR8&#10;bJzstbmB6hF3YumzookpjrlT6nrxynXjjzvFxXIZnHAWNXM3aq25D+1R9Qg/NI/M6CMNDgm8hX4k&#10;WfKKjc6342O5c5CXgSqPc4fqEX6c40D2cef8opzfg9fLn2HxGwAA//8DAFBLAwQUAAYACAAAACEA&#10;87VMcuAAAAAJAQAADwAAAGRycy9kb3ducmV2LnhtbEyPQUvDQBCF74L/YZmCN7tJNSHEbEoJFEH0&#10;0NqLt0l2moRmd2N220Z/veNJb/N4jzffK9azGcSFJt87qyBeRiDINk73tlVweN/eZyB8QKtxcJYU&#10;fJGHdXl7U2Cu3dXu6LIPreAS63NU0IUw5lL6piODfulGsuwd3WQwsJxaqSe8crkZ5CqKUmmwt/yh&#10;w5GqjprT/mwUvFTbN9zVK5N9D9Xz63Ezfh4+EqXuFvPmCUSgOfyF4Ref0aFkptqdrfZiUJDED7wl&#10;sPEYg+BAlqQpiJqPNAZZFvL/gvIHAAD//wMAUEsBAi0AFAAGAAgAAAAhALaDOJL+AAAA4QEAABMA&#10;AAAAAAAAAAAAAAAAAAAAAFtDb250ZW50X1R5cGVzXS54bWxQSwECLQAUAAYACAAAACEAOP0h/9YA&#10;AACUAQAACwAAAAAAAAAAAAAAAAAvAQAAX3JlbHMvLnJlbHNQSwECLQAUAAYACAAAACEAIndjXkUC&#10;AABhBAAADgAAAAAAAAAAAAAAAAAuAgAAZHJzL2Uyb0RvYy54bWxQSwECLQAUAAYACAAAACEA87VM&#10;cuAAAAAJAQAADwAAAAAAAAAAAAAAAACfBAAAZHJzL2Rvd25yZXYueG1sUEsFBgAAAAAEAAQA8wAA&#10;AKwFAAAAAA==&#10;" filled="f" stroked="f" strokeweight=".5pt">
              <v:textbox>
                <w:txbxContent>
                  <w:p w:rsidR="00571971" w:rsidRPr="00031A9D" w:rsidRDefault="00031A9D" w:rsidP="00031A9D">
                    <w:pPr>
                      <w:jc w:val="center"/>
                      <w:rPr>
                        <w:rFonts w:asciiTheme="minorHAnsi" w:hAnsiTheme="minorHAnsi" w:cstheme="minorHAnsi"/>
                        <w:sz w:val="14"/>
                        <w:szCs w:val="14"/>
                        <w:rtl/>
                      </w:rPr>
                    </w:pPr>
                    <w:r w:rsidRPr="00031A9D">
                      <w:rPr>
                        <w:rFonts w:asciiTheme="minorHAnsi" w:hAnsiTheme="minorHAnsi" w:cstheme="minorHAnsi"/>
                        <w:noProof/>
                        <w:sz w:val="16"/>
                        <w:szCs w:val="16"/>
                        <w:rtl/>
                      </w:rPr>
                      <w:t xml:space="preserve">פייסבוק - </w:t>
                    </w:r>
                    <w:r w:rsidR="00571971" w:rsidRPr="00031A9D">
                      <w:rPr>
                        <w:rFonts w:asciiTheme="minorHAnsi" w:hAnsiTheme="minorHAnsi" w:cstheme="minorHAnsi"/>
                        <w:noProof/>
                        <w:sz w:val="16"/>
                        <w:szCs w:val="16"/>
                        <w:rtl/>
                      </w:rPr>
                      <w:t>בנק ישראל</w:t>
                    </w:r>
                    <w:r w:rsidR="00571971" w:rsidRPr="00031A9D">
                      <w:rPr>
                        <w:rFonts w:asciiTheme="minorHAnsi" w:hAnsiTheme="minorHAnsi" w:cstheme="minorHAnsi"/>
                        <w:sz w:val="16"/>
                        <w:szCs w:val="16"/>
                        <w:rtl/>
                      </w:rPr>
                      <w:br/>
                    </w:r>
                    <w:hyperlink r:id="rId13" w:history="1">
                      <w:r w:rsidR="00571971" w:rsidRPr="00031A9D">
                        <w:rPr>
                          <w:rStyle w:val="Hyperlink"/>
                          <w:rFonts w:asciiTheme="minorHAnsi" w:hAnsiTheme="minorHAnsi" w:cstheme="minorHAnsi"/>
                          <w:sz w:val="14"/>
                          <w:szCs w:val="14"/>
                        </w:rPr>
                        <w:t>https://www.facebook.com/bankisraelvc</w:t>
                      </w:r>
                    </w:hyperlink>
                  </w:p>
                </w:txbxContent>
              </v:textbox>
            </v:shape>
          </w:pict>
        </mc:Fallback>
      </mc:AlternateContent>
    </w:r>
    <w:r w:rsidR="00F20046">
      <w:rPr>
        <w:noProof/>
      </w:rPr>
      <mc:AlternateContent>
        <mc:Choice Requires="wps">
          <w:drawing>
            <wp:anchor distT="0" distB="0" distL="114300" distR="114300" simplePos="0" relativeHeight="251659264" behindDoc="0" locked="0" layoutInCell="1" allowOverlap="1">
              <wp:simplePos x="0" y="0"/>
              <wp:positionH relativeFrom="column">
                <wp:posOffset>5014583</wp:posOffset>
              </wp:positionH>
              <wp:positionV relativeFrom="paragraph">
                <wp:posOffset>89164</wp:posOffset>
              </wp:positionV>
              <wp:extent cx="1535430" cy="457200"/>
              <wp:effectExtent l="0" t="0" r="0" b="0"/>
              <wp:wrapNone/>
              <wp:docPr id="7" name="תיבת טקסט 7"/>
              <wp:cNvGraphicFramePr/>
              <a:graphic xmlns:a="http://schemas.openxmlformats.org/drawingml/2006/main">
                <a:graphicData uri="http://schemas.microsoft.com/office/word/2010/wordprocessingShape">
                  <wps:wsp>
                    <wps:cNvSpPr txBox="1"/>
                    <wps:spPr>
                      <a:xfrm>
                        <a:off x="0" y="0"/>
                        <a:ext cx="1535430" cy="457200"/>
                      </a:xfrm>
                      <a:prstGeom prst="rect">
                        <a:avLst/>
                      </a:prstGeom>
                      <a:noFill/>
                      <a:ln w="6350">
                        <a:noFill/>
                      </a:ln>
                    </wps:spPr>
                    <wps:txbx>
                      <w:txbxContent>
                        <w:p w:rsidR="00571971" w:rsidRPr="00031A9D" w:rsidRDefault="00571971" w:rsidP="00F20046">
                          <w:pPr>
                            <w:jc w:val="center"/>
                            <w:rPr>
                              <w:rFonts w:ascii="Calibri" w:hAnsi="Calibri" w:cs="Calibri"/>
                              <w:sz w:val="14"/>
                              <w:szCs w:val="14"/>
                              <w:rtl/>
                            </w:rPr>
                          </w:pPr>
                          <w:r w:rsidRPr="00031A9D">
                            <w:rPr>
                              <w:rFonts w:ascii="Assistant" w:hAnsi="Assistant" w:cs="Assistant"/>
                              <w:noProof/>
                              <w:sz w:val="14"/>
                              <w:szCs w:val="14"/>
                              <w:rtl/>
                            </w:rPr>
                            <w:t xml:space="preserve">אתר בנק ישראל </w:t>
                          </w:r>
                          <w:hyperlink r:id="rId14" w:history="1">
                            <w:r w:rsidRPr="00031A9D">
                              <w:rPr>
                                <w:rStyle w:val="Hyperlink"/>
                                <w:rFonts w:ascii="Calibri" w:hAnsi="Calibri" w:cs="Calibri"/>
                                <w:sz w:val="14"/>
                                <w:szCs w:val="14"/>
                              </w:rPr>
                              <w:t>https://www.boi.org.il</w:t>
                            </w:r>
                            <w:r w:rsidRPr="00031A9D">
                              <w:rPr>
                                <w:rStyle w:val="Hyperlink"/>
                                <w:rFonts w:ascii="Calibri" w:hAnsi="Calibri" w:cs="Calibri"/>
                                <w:sz w:val="14"/>
                                <w:szCs w:val="14"/>
                                <w:rtl/>
                              </w:rPr>
                              <w:t>/</w:t>
                            </w:r>
                          </w:hyperlink>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id="תיבת טקסט 7" o:spid="_x0000_s1029" type="#_x0000_t202" style="position:absolute;margin-left:394.85pt;margin-top:7pt;width:120.9pt;height:3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wiRQIAAGEEAAAOAAAAZHJzL2Uyb0RvYy54bWysVM1u2zAMvg/YOwi6L06apNmMOEXWIsOA&#10;oC2QDj0rspQYkEVNUmJnb7Fbd9xpQF/IrzNKjtOg22nYRaZIij/fR3p6VZeK7IV1BeiMDnp9SoTm&#10;kBd6k9EvD4t37ylxnumcKdAiowfh6NXs7ZtpZVJxAVtQubAEg2iXViajW+9NmiSOb0XJXA+M0GiU&#10;YEvm8Wo3SW5ZhdFLlVz0+5dJBTY3FrhwDrU3rZHOYnwpBfd3Ujrhicoo1ubjaeO5Dmcym7J0Y5nZ&#10;FvxYBvuHKkpWaEx6CnXDPCM7W/wRqiy4BQfS9ziUCUhZcBF7wG4G/VfdrLbMiNgLguPMCSb3/8Ly&#10;2/29JUWe0QklmpVIUfPc/Gi+N8+keWp+NT+bJzIJMFXGpei9Mujv649QI92d3qEydF9LW4Yv9kXQ&#10;joAfTiCL2hMeHo2H49EQTRxto/EEWQxhkpfXxjr/SUBJgpBRiyRGbNl+6Xzr2rmEZBoWhVKRSKVJ&#10;ldHL4bgfH5wsGFxpzBF6aGsNkq/XdWx92PWxhvyA7Vlo58QZviiwhiVz/p5ZHAwsG4fd3+EhFWAu&#10;OEqUbMF++5s++CNfaKWkwkHLqPu6Y1ZQoj5rZPLDYDQKkxkvEQ9K7LllfW7Ru/IacJYHuFaGRxEf&#10;W686rbRQPuJOzENWNDHNMXdGfSde+3b8cae4mM+jE86iYX6pV4aH0AHVgPBD/cisOdLgkcBb6EaS&#10;pa/YaH1bPuY7D7KIVAWcW1SP8OMcR7KPOxcW5fwevV7+DLPfAAAA//8DAFBLAwQUAAYACAAAACEA&#10;C/Mgz+EAAAAKAQAADwAAAGRycy9kb3ducmV2LnhtbEyPwU7DMBBE70j8g7VI3KjdQtsQ4lRVpAoJ&#10;waGlF26b2E0i4nWI3Tbw9WxPcFzN0+ybbDW6TpzsEFpPGqYTBcJS5U1LtYb9++YuAREiksHOk9Xw&#10;bQOs8uurDFPjz7S1p12sBZdQSFFDE2OfShmqxjoME99b4uzgB4eRz6GWZsAzl7tOzpRaSIct8YcG&#10;e1s0tvrcHZ2Gl2Lzhtty5pKfrnh+Paz7r/3HXOvbm3H9BCLaMf7BcNFndcjZqfRHMkF0GpbJ45JR&#10;Dh540wVQ99M5iFJDslAg80z+n5D/AgAA//8DAFBLAQItABQABgAIAAAAIQC2gziS/gAAAOEBAAAT&#10;AAAAAAAAAAAAAAAAAAAAAABbQ29udGVudF9UeXBlc10ueG1sUEsBAi0AFAAGAAgAAAAhADj9If/W&#10;AAAAlAEAAAsAAAAAAAAAAAAAAAAALwEAAF9yZWxzLy5yZWxzUEsBAi0AFAAGAAgAAAAhAONlrCJF&#10;AgAAYQQAAA4AAAAAAAAAAAAAAAAALgIAAGRycy9lMm9Eb2MueG1sUEsBAi0AFAAGAAgAAAAhAAvz&#10;IM/hAAAACgEAAA8AAAAAAAAAAAAAAAAAnwQAAGRycy9kb3ducmV2LnhtbFBLBQYAAAAABAAEAPMA&#10;AACtBQAAAAA=&#10;" filled="f" stroked="f" strokeweight=".5pt">
              <v:textbox>
                <w:txbxContent>
                  <w:p w:rsidR="00571971" w:rsidRPr="00031A9D" w:rsidRDefault="00571971" w:rsidP="00F20046">
                    <w:pPr>
                      <w:jc w:val="center"/>
                      <w:rPr>
                        <w:rFonts w:ascii="Calibri" w:hAnsi="Calibri" w:cs="Calibri"/>
                        <w:sz w:val="14"/>
                        <w:szCs w:val="14"/>
                        <w:rtl/>
                      </w:rPr>
                    </w:pPr>
                    <w:r w:rsidRPr="00031A9D">
                      <w:rPr>
                        <w:rFonts w:ascii="Assistant" w:hAnsi="Assistant" w:cs="Assistant"/>
                        <w:noProof/>
                        <w:sz w:val="14"/>
                        <w:szCs w:val="14"/>
                        <w:rtl/>
                      </w:rPr>
                      <w:t xml:space="preserve">אתר בנק ישראל </w:t>
                    </w:r>
                    <w:hyperlink r:id="rId15" w:history="1">
                      <w:r w:rsidRPr="00031A9D">
                        <w:rPr>
                          <w:rStyle w:val="Hyperlink"/>
                          <w:rFonts w:ascii="Calibri" w:hAnsi="Calibri" w:cs="Calibri"/>
                          <w:sz w:val="14"/>
                          <w:szCs w:val="14"/>
                        </w:rPr>
                        <w:t>https://www.boi.org.il</w:t>
                      </w:r>
                      <w:r w:rsidRPr="00031A9D">
                        <w:rPr>
                          <w:rStyle w:val="Hyperlink"/>
                          <w:rFonts w:ascii="Calibri" w:hAnsi="Calibri" w:cs="Calibri"/>
                          <w:sz w:val="14"/>
                          <w:szCs w:val="14"/>
                          <w:rtl/>
                        </w:rPr>
                        <w:t>/</w:t>
                      </w:r>
                    </w:hyperlink>
                  </w:p>
                </w:txbxContent>
              </v:textbox>
            </v:shape>
          </w:pict>
        </mc:Fallback>
      </mc:AlternateContent>
    </w:r>
    <w:r w:rsidR="00B677DC">
      <w:rPr>
        <w:noProof/>
      </w:rPr>
      <mc:AlternateContent>
        <mc:Choice Requires="wps">
          <w:drawing>
            <wp:anchor distT="0" distB="0" distL="114300" distR="114300" simplePos="0" relativeHeight="251666432" behindDoc="0" locked="0" layoutInCell="1" allowOverlap="1">
              <wp:simplePos x="0" y="0"/>
              <wp:positionH relativeFrom="column">
                <wp:posOffset>-81915</wp:posOffset>
              </wp:positionH>
              <wp:positionV relativeFrom="paragraph">
                <wp:posOffset>-223149</wp:posOffset>
              </wp:positionV>
              <wp:extent cx="6228080" cy="0"/>
              <wp:effectExtent l="0" t="0" r="20320" b="19050"/>
              <wp:wrapNone/>
              <wp:docPr id="15" name="מחבר ישר 15"/>
              <wp:cNvGraphicFramePr/>
              <a:graphic xmlns:a="http://schemas.openxmlformats.org/drawingml/2006/main">
                <a:graphicData uri="http://schemas.microsoft.com/office/word/2010/wordprocessingShape">
                  <wps:wsp>
                    <wps:cNvCnPr/>
                    <wps:spPr>
                      <a:xfrm flipH="1">
                        <a:off x="0" y="0"/>
                        <a:ext cx="6228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AD1803" id="מחבר ישר 15" o:spid="_x0000_s1026" style="position:absolute;left:0;text-align:left;flip:x;z-index:251666432;visibility:visible;mso-wrap-style:square;mso-wrap-distance-left:9pt;mso-wrap-distance-top:0;mso-wrap-distance-right:9pt;mso-wrap-distance-bottom:0;mso-position-horizontal:absolute;mso-position-horizontal-relative:text;mso-position-vertical:absolute;mso-position-vertical-relative:text" from="-6.45pt,-17.55pt" to="483.95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QBygEAAMADAAAOAAAAZHJzL2Uyb0RvYy54bWysU82O0zAQviPxDpbvNGklVlXUdA+7Ag4I&#10;Kn4ewOuMGwv/aWza9DE4IS6c4YnyOoydNiBgpRXi4ng833wz38xkcz1Yww6AUXvX8uWi5gyc9J12&#10;+5a/f/fsyZqzmITrhPEOWn6CyK+3jx9tjqGBle+96QAZkbjYHEPL+5RCU1VR9mBFXPgAjpzKoxWJ&#10;TNxXHYojsVtTrer6qjp67AJ6CTHS6+3k5NvCrxTI9FqpCImZllNtqZxYzrt8VtuNaPYoQq/luQzx&#10;D1VYoR0lnaluRRLsI+o/qKyW6KNXaSG9rbxSWkLRQGqW9W9q3vYiQNFCzYlhblP8f7Ty1WGHTHc0&#10;u6ecOWFpRuPX8fP4afzGxi/jd/qQh9p0DLEh9I3b4dmKYYdZ86DQMmV0eEEspQukiw2lyae5yTAk&#10;JunxarVa12uahbz4qokiUwWM6Tl4y/Kl5Ua7rF804vAyJkpL0AuEjFzSVES5pZOBDDbuDSjSRMmm&#10;cso2wY1BdhC0B92HZRZEXAWZQ5Q2Zg6qS8p7g87YHAZlwx4aOKNLRu/SHGi18/i3rGm4lKom/EX1&#10;pDXLvvPdqYyktIPWpCg7r3Tew1/tEv7zx9v+AAAA//8DAFBLAwQUAAYACAAAACEAnhQfDd8AAAAL&#10;AQAADwAAAGRycy9kb3ducmV2LnhtbEyPwU7DMBBE70j8g7VIXKrWSVDTNo1ToUpc4EApfIATu0mE&#10;vQ6xm7p/zyIhwW13ZjT7ttxFa9ikR987FJAuEmAaG6d6bAV8vD/N18B8kKikcagFXLWHXXV7U8pC&#10;uQu+6ekYWkYl6AspoAthKDj3Taet9As3aCTv5EYrA61jy9UoL1RuDc+SJOdW9kgXOjnofaebz+PZ&#10;Cnh+PcyuWcxnX6tlvY/T2sQXb4S4v4uPW2BBx/AXhh98QoeKmGp3RuWZETBPsw1FaXhYpsAosclX&#10;pNS/Cq9K/v+H6hsAAP//AwBQSwECLQAUAAYACAAAACEAtoM4kv4AAADhAQAAEwAAAAAAAAAAAAAA&#10;AAAAAAAAW0NvbnRlbnRfVHlwZXNdLnhtbFBLAQItABQABgAIAAAAIQA4/SH/1gAAAJQBAAALAAAA&#10;AAAAAAAAAAAAAC8BAABfcmVscy8ucmVsc1BLAQItABQABgAIAAAAIQC0/xQBygEAAMADAAAOAAAA&#10;AAAAAAAAAAAAAC4CAABkcnMvZTJvRG9jLnhtbFBLAQItABQABgAIAAAAIQCeFB8N3wAAAAsBAAAP&#10;AAAAAAAAAAAAAAAAACQEAABkcnMvZG93bnJldi54bWxQSwUGAAAAAAQABADzAAAAMAUAAAAA&#10;" strokecolor="black [3040]"/>
          </w:pict>
        </mc:Fallback>
      </mc:AlternateContent>
    </w:r>
    <w:r w:rsidR="00972198" w:rsidRPr="00571971">
      <w:rPr>
        <w:rFonts w:cs="Calibri"/>
        <w:noProof/>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BB6" w:rsidRDefault="00431BB6" w:rsidP="00E04682">
      <w:pPr>
        <w:spacing w:after="0" w:line="240" w:lineRule="auto"/>
      </w:pPr>
      <w:r>
        <w:separator/>
      </w:r>
    </w:p>
  </w:footnote>
  <w:footnote w:type="continuationSeparator" w:id="0">
    <w:p w:rsidR="00431BB6" w:rsidRDefault="00431BB6" w:rsidP="00E04682">
      <w:pPr>
        <w:spacing w:after="0" w:line="240" w:lineRule="auto"/>
      </w:pPr>
      <w:r>
        <w:continuationSeparator/>
      </w:r>
    </w:p>
  </w:footnote>
  <w:footnote w:id="1">
    <w:p w:rsidR="00764F41" w:rsidRDefault="00764F41" w:rsidP="00764F41">
      <w:pPr>
        <w:pStyle w:val="FootnoteText"/>
      </w:pPr>
      <w:r>
        <w:rPr>
          <w:rStyle w:val="FootnoteReference"/>
        </w:rPr>
        <w:footnoteRef/>
      </w:r>
      <w:r>
        <w:rPr>
          <w:rtl/>
        </w:rPr>
        <w:t xml:space="preserve"> </w:t>
      </w:r>
      <w:r w:rsidRPr="004A2EA4">
        <w:rPr>
          <w:rFonts w:ascii="David" w:hAnsi="David" w:cs="David"/>
          <w:sz w:val="16"/>
          <w:szCs w:val="16"/>
          <w:rtl/>
        </w:rPr>
        <w:t xml:space="preserve">הסקר נערך </w:t>
      </w:r>
      <w:r>
        <w:rPr>
          <w:rFonts w:ascii="David" w:hAnsi="David" w:cs="David" w:hint="cs"/>
          <w:sz w:val="16"/>
          <w:szCs w:val="16"/>
          <w:rtl/>
        </w:rPr>
        <w:t xml:space="preserve">על ידי מכון המחקר </w:t>
      </w:r>
      <w:proofErr w:type="spellStart"/>
      <w:r>
        <w:rPr>
          <w:rFonts w:ascii="David" w:hAnsi="David" w:cs="David" w:hint="cs"/>
          <w:sz w:val="16"/>
          <w:szCs w:val="16"/>
          <w:rtl/>
        </w:rPr>
        <w:t>רושינק</w:t>
      </w:r>
      <w:proofErr w:type="spellEnd"/>
      <w:r>
        <w:rPr>
          <w:rFonts w:ascii="David" w:hAnsi="David" w:cs="David" w:hint="cs"/>
          <w:sz w:val="16"/>
          <w:szCs w:val="16"/>
          <w:rtl/>
        </w:rPr>
        <w:t xml:space="preserve"> </w:t>
      </w:r>
      <w:r w:rsidRPr="004A2EA4">
        <w:rPr>
          <w:rFonts w:ascii="David" w:hAnsi="David" w:cs="David"/>
          <w:sz w:val="16"/>
          <w:szCs w:val="16"/>
          <w:rtl/>
        </w:rPr>
        <w:t xml:space="preserve">במהלך השנה האחרונה באינטרנט בקרב 1,003 משיבים המהווים מדגם אקראי מייצג של גילאי  18-70 המחוברים לאינטרנט. בנוסף בוצע עיבוי באמצעות סקר טלפוני ל 50 משיבים בגילאי 70 ומעלה </w:t>
      </w:r>
      <w:proofErr w:type="spellStart"/>
      <w:r w:rsidRPr="004A2EA4">
        <w:rPr>
          <w:rFonts w:ascii="David" w:hAnsi="David" w:cs="David"/>
          <w:sz w:val="16"/>
          <w:szCs w:val="16"/>
          <w:rtl/>
        </w:rPr>
        <w:t>ול</w:t>
      </w:r>
      <w:proofErr w:type="spellEnd"/>
      <w:r w:rsidRPr="004A2EA4">
        <w:rPr>
          <w:rFonts w:ascii="David" w:hAnsi="David" w:cs="David"/>
          <w:sz w:val="16"/>
          <w:szCs w:val="16"/>
          <w:rtl/>
        </w:rPr>
        <w:t xml:space="preserve"> 50 משיבים דוברי רוסית.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C7C22"/>
    <w:multiLevelType w:val="hybridMultilevel"/>
    <w:tmpl w:val="DF7E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C6049"/>
    <w:multiLevelType w:val="hybridMultilevel"/>
    <w:tmpl w:val="3A4AADEA"/>
    <w:lvl w:ilvl="0" w:tplc="BCEC41EA">
      <w:numFmt w:val="bullet"/>
      <w:lvlText w:val=""/>
      <w:lvlJc w:val="left"/>
      <w:pPr>
        <w:ind w:left="720" w:hanging="360"/>
      </w:pPr>
      <w:rPr>
        <w:rFonts w:ascii="Symbol" w:eastAsia="David"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CB1140"/>
    <w:multiLevelType w:val="hybridMultilevel"/>
    <w:tmpl w:val="DE7E173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01D014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654D7F"/>
    <w:multiLevelType w:val="hybridMultilevel"/>
    <w:tmpl w:val="7ECE0DC4"/>
    <w:lvl w:ilvl="0" w:tplc="311A03AC">
      <w:start w:val="1"/>
      <w:numFmt w:val="bullet"/>
      <w:lvlText w:val=""/>
      <w:lvlJc w:val="left"/>
      <w:pPr>
        <w:ind w:left="1513" w:hanging="360"/>
      </w:pPr>
      <w:rPr>
        <w:rFonts w:ascii="Symbol" w:hAnsi="Symbol" w:hint="default"/>
      </w:rPr>
    </w:lvl>
    <w:lvl w:ilvl="1" w:tplc="2CB8D966" w:tentative="1">
      <w:start w:val="1"/>
      <w:numFmt w:val="bullet"/>
      <w:lvlText w:val="o"/>
      <w:lvlJc w:val="left"/>
      <w:pPr>
        <w:ind w:left="2233" w:hanging="360"/>
      </w:pPr>
      <w:rPr>
        <w:rFonts w:ascii="Courier New" w:hAnsi="Courier New" w:cs="Courier New" w:hint="default"/>
      </w:rPr>
    </w:lvl>
    <w:lvl w:ilvl="2" w:tplc="D0E099F0" w:tentative="1">
      <w:start w:val="1"/>
      <w:numFmt w:val="bullet"/>
      <w:lvlText w:val=""/>
      <w:lvlJc w:val="left"/>
      <w:pPr>
        <w:ind w:left="2953" w:hanging="360"/>
      </w:pPr>
      <w:rPr>
        <w:rFonts w:ascii="Wingdings" w:hAnsi="Wingdings" w:hint="default"/>
      </w:rPr>
    </w:lvl>
    <w:lvl w:ilvl="3" w:tplc="F84073CA" w:tentative="1">
      <w:start w:val="1"/>
      <w:numFmt w:val="bullet"/>
      <w:lvlText w:val=""/>
      <w:lvlJc w:val="left"/>
      <w:pPr>
        <w:ind w:left="3673" w:hanging="360"/>
      </w:pPr>
      <w:rPr>
        <w:rFonts w:ascii="Symbol" w:hAnsi="Symbol" w:hint="default"/>
      </w:rPr>
    </w:lvl>
    <w:lvl w:ilvl="4" w:tplc="95A41C3A" w:tentative="1">
      <w:start w:val="1"/>
      <w:numFmt w:val="bullet"/>
      <w:lvlText w:val="o"/>
      <w:lvlJc w:val="left"/>
      <w:pPr>
        <w:ind w:left="4393" w:hanging="360"/>
      </w:pPr>
      <w:rPr>
        <w:rFonts w:ascii="Courier New" w:hAnsi="Courier New" w:cs="Courier New" w:hint="default"/>
      </w:rPr>
    </w:lvl>
    <w:lvl w:ilvl="5" w:tplc="4D0635D2" w:tentative="1">
      <w:start w:val="1"/>
      <w:numFmt w:val="bullet"/>
      <w:lvlText w:val=""/>
      <w:lvlJc w:val="left"/>
      <w:pPr>
        <w:ind w:left="5113" w:hanging="360"/>
      </w:pPr>
      <w:rPr>
        <w:rFonts w:ascii="Wingdings" w:hAnsi="Wingdings" w:hint="default"/>
      </w:rPr>
    </w:lvl>
    <w:lvl w:ilvl="6" w:tplc="0CF8D35A" w:tentative="1">
      <w:start w:val="1"/>
      <w:numFmt w:val="bullet"/>
      <w:lvlText w:val=""/>
      <w:lvlJc w:val="left"/>
      <w:pPr>
        <w:ind w:left="5833" w:hanging="360"/>
      </w:pPr>
      <w:rPr>
        <w:rFonts w:ascii="Symbol" w:hAnsi="Symbol" w:hint="default"/>
      </w:rPr>
    </w:lvl>
    <w:lvl w:ilvl="7" w:tplc="DE04F528" w:tentative="1">
      <w:start w:val="1"/>
      <w:numFmt w:val="bullet"/>
      <w:lvlText w:val="o"/>
      <w:lvlJc w:val="left"/>
      <w:pPr>
        <w:ind w:left="6553" w:hanging="360"/>
      </w:pPr>
      <w:rPr>
        <w:rFonts w:ascii="Courier New" w:hAnsi="Courier New" w:cs="Courier New" w:hint="default"/>
      </w:rPr>
    </w:lvl>
    <w:lvl w:ilvl="8" w:tplc="822AFB6E" w:tentative="1">
      <w:start w:val="1"/>
      <w:numFmt w:val="bullet"/>
      <w:lvlText w:val=""/>
      <w:lvlJc w:val="left"/>
      <w:pPr>
        <w:ind w:left="7273" w:hanging="360"/>
      </w:pPr>
      <w:rPr>
        <w:rFonts w:ascii="Wingdings" w:hAnsi="Wingdings" w:hint="default"/>
      </w:rPr>
    </w:lvl>
  </w:abstractNum>
  <w:abstractNum w:abstractNumId="5" w15:restartNumberingAfterBreak="0">
    <w:nsid w:val="341C4C2B"/>
    <w:multiLevelType w:val="hybridMultilevel"/>
    <w:tmpl w:val="8402D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951D18"/>
    <w:multiLevelType w:val="hybridMultilevel"/>
    <w:tmpl w:val="8D94D286"/>
    <w:lvl w:ilvl="0" w:tplc="69484BF8">
      <w:numFmt w:val="bullet"/>
      <w:lvlText w:val="•"/>
      <w:lvlJc w:val="left"/>
      <w:pPr>
        <w:ind w:left="720" w:hanging="720"/>
      </w:pPr>
      <w:rPr>
        <w:rFonts w:ascii="Calibri" w:eastAsia="David"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210C5A"/>
    <w:multiLevelType w:val="hybridMultilevel"/>
    <w:tmpl w:val="1F0214CA"/>
    <w:lvl w:ilvl="0" w:tplc="D41CDC90">
      <w:numFmt w:val="bullet"/>
      <w:lvlText w:val=""/>
      <w:lvlJc w:val="left"/>
      <w:pPr>
        <w:ind w:left="668" w:hanging="360"/>
      </w:pPr>
      <w:rPr>
        <w:rFonts w:ascii="Symbol" w:eastAsiaTheme="minorHAnsi" w:hAnsi="Symbol" w:cs="Assistant" w:hint="default"/>
      </w:rPr>
    </w:lvl>
    <w:lvl w:ilvl="1" w:tplc="04090003">
      <w:start w:val="1"/>
      <w:numFmt w:val="bullet"/>
      <w:lvlText w:val="o"/>
      <w:lvlJc w:val="left"/>
      <w:pPr>
        <w:ind w:left="1388" w:hanging="360"/>
      </w:pPr>
      <w:rPr>
        <w:rFonts w:ascii="Courier New" w:hAnsi="Courier New" w:cs="Courier New" w:hint="default"/>
      </w:rPr>
    </w:lvl>
    <w:lvl w:ilvl="2" w:tplc="04090005" w:tentative="1">
      <w:start w:val="1"/>
      <w:numFmt w:val="bullet"/>
      <w:lvlText w:val=""/>
      <w:lvlJc w:val="left"/>
      <w:pPr>
        <w:ind w:left="2108" w:hanging="360"/>
      </w:pPr>
      <w:rPr>
        <w:rFonts w:ascii="Wingdings" w:hAnsi="Wingdings" w:hint="default"/>
      </w:rPr>
    </w:lvl>
    <w:lvl w:ilvl="3" w:tplc="04090001" w:tentative="1">
      <w:start w:val="1"/>
      <w:numFmt w:val="bullet"/>
      <w:lvlText w:val=""/>
      <w:lvlJc w:val="left"/>
      <w:pPr>
        <w:ind w:left="2828" w:hanging="360"/>
      </w:pPr>
      <w:rPr>
        <w:rFonts w:ascii="Symbol" w:hAnsi="Symbol" w:hint="default"/>
      </w:rPr>
    </w:lvl>
    <w:lvl w:ilvl="4" w:tplc="04090003" w:tentative="1">
      <w:start w:val="1"/>
      <w:numFmt w:val="bullet"/>
      <w:lvlText w:val="o"/>
      <w:lvlJc w:val="left"/>
      <w:pPr>
        <w:ind w:left="3548" w:hanging="360"/>
      </w:pPr>
      <w:rPr>
        <w:rFonts w:ascii="Courier New" w:hAnsi="Courier New" w:cs="Courier New" w:hint="default"/>
      </w:rPr>
    </w:lvl>
    <w:lvl w:ilvl="5" w:tplc="04090005" w:tentative="1">
      <w:start w:val="1"/>
      <w:numFmt w:val="bullet"/>
      <w:lvlText w:val=""/>
      <w:lvlJc w:val="left"/>
      <w:pPr>
        <w:ind w:left="4268" w:hanging="360"/>
      </w:pPr>
      <w:rPr>
        <w:rFonts w:ascii="Wingdings" w:hAnsi="Wingdings" w:hint="default"/>
      </w:rPr>
    </w:lvl>
    <w:lvl w:ilvl="6" w:tplc="04090001" w:tentative="1">
      <w:start w:val="1"/>
      <w:numFmt w:val="bullet"/>
      <w:lvlText w:val=""/>
      <w:lvlJc w:val="left"/>
      <w:pPr>
        <w:ind w:left="4988" w:hanging="360"/>
      </w:pPr>
      <w:rPr>
        <w:rFonts w:ascii="Symbol" w:hAnsi="Symbol" w:hint="default"/>
      </w:rPr>
    </w:lvl>
    <w:lvl w:ilvl="7" w:tplc="04090003" w:tentative="1">
      <w:start w:val="1"/>
      <w:numFmt w:val="bullet"/>
      <w:lvlText w:val="o"/>
      <w:lvlJc w:val="left"/>
      <w:pPr>
        <w:ind w:left="5708" w:hanging="360"/>
      </w:pPr>
      <w:rPr>
        <w:rFonts w:ascii="Courier New" w:hAnsi="Courier New" w:cs="Courier New" w:hint="default"/>
      </w:rPr>
    </w:lvl>
    <w:lvl w:ilvl="8" w:tplc="04090005" w:tentative="1">
      <w:start w:val="1"/>
      <w:numFmt w:val="bullet"/>
      <w:lvlText w:val=""/>
      <w:lvlJc w:val="left"/>
      <w:pPr>
        <w:ind w:left="6428" w:hanging="360"/>
      </w:pPr>
      <w:rPr>
        <w:rFonts w:ascii="Wingdings" w:hAnsi="Wingdings" w:hint="default"/>
      </w:rPr>
    </w:lvl>
  </w:abstractNum>
  <w:abstractNum w:abstractNumId="8" w15:restartNumberingAfterBreak="0">
    <w:nsid w:val="577F64B2"/>
    <w:multiLevelType w:val="hybridMultilevel"/>
    <w:tmpl w:val="A3EC1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014A7D"/>
    <w:multiLevelType w:val="hybridMultilevel"/>
    <w:tmpl w:val="CC7060DA"/>
    <w:lvl w:ilvl="0" w:tplc="69484BF8">
      <w:numFmt w:val="bullet"/>
      <w:lvlText w:val="•"/>
      <w:lvlJc w:val="left"/>
      <w:pPr>
        <w:ind w:left="720" w:hanging="720"/>
      </w:pPr>
      <w:rPr>
        <w:rFonts w:ascii="Calibri" w:eastAsia="David"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F8B7446"/>
    <w:multiLevelType w:val="hybridMultilevel"/>
    <w:tmpl w:val="EC7A8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0642CF"/>
    <w:multiLevelType w:val="hybridMultilevel"/>
    <w:tmpl w:val="917A7A3C"/>
    <w:lvl w:ilvl="0" w:tplc="69484BF8">
      <w:numFmt w:val="bullet"/>
      <w:lvlText w:val="•"/>
      <w:lvlJc w:val="left"/>
      <w:pPr>
        <w:ind w:left="720" w:hanging="720"/>
      </w:pPr>
      <w:rPr>
        <w:rFonts w:ascii="Calibri" w:eastAsia="David"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0941A4"/>
    <w:multiLevelType w:val="hybridMultilevel"/>
    <w:tmpl w:val="D5825F84"/>
    <w:lvl w:ilvl="0" w:tplc="2C8673AE">
      <w:start w:val="1"/>
      <w:numFmt w:val="bullet"/>
      <w:lvlText w:val=""/>
      <w:lvlJc w:val="left"/>
      <w:pPr>
        <w:ind w:left="720" w:hanging="360"/>
      </w:pPr>
      <w:rPr>
        <w:rFonts w:ascii="Symbol" w:hAnsi="Symbol" w:hint="default"/>
      </w:rPr>
    </w:lvl>
    <w:lvl w:ilvl="1" w:tplc="416E8F56" w:tentative="1">
      <w:start w:val="1"/>
      <w:numFmt w:val="bullet"/>
      <w:lvlText w:val="o"/>
      <w:lvlJc w:val="left"/>
      <w:pPr>
        <w:ind w:left="1440" w:hanging="360"/>
      </w:pPr>
      <w:rPr>
        <w:rFonts w:ascii="Courier New" w:hAnsi="Courier New" w:cs="Courier New" w:hint="default"/>
      </w:rPr>
    </w:lvl>
    <w:lvl w:ilvl="2" w:tplc="392CE05C" w:tentative="1">
      <w:start w:val="1"/>
      <w:numFmt w:val="bullet"/>
      <w:lvlText w:val=""/>
      <w:lvlJc w:val="left"/>
      <w:pPr>
        <w:ind w:left="2160" w:hanging="360"/>
      </w:pPr>
      <w:rPr>
        <w:rFonts w:ascii="Wingdings" w:hAnsi="Wingdings" w:hint="default"/>
      </w:rPr>
    </w:lvl>
    <w:lvl w:ilvl="3" w:tplc="BFAEF2A0" w:tentative="1">
      <w:start w:val="1"/>
      <w:numFmt w:val="bullet"/>
      <w:lvlText w:val=""/>
      <w:lvlJc w:val="left"/>
      <w:pPr>
        <w:ind w:left="2880" w:hanging="360"/>
      </w:pPr>
      <w:rPr>
        <w:rFonts w:ascii="Symbol" w:hAnsi="Symbol" w:hint="default"/>
      </w:rPr>
    </w:lvl>
    <w:lvl w:ilvl="4" w:tplc="9F04FF50" w:tentative="1">
      <w:start w:val="1"/>
      <w:numFmt w:val="bullet"/>
      <w:lvlText w:val="o"/>
      <w:lvlJc w:val="left"/>
      <w:pPr>
        <w:ind w:left="3600" w:hanging="360"/>
      </w:pPr>
      <w:rPr>
        <w:rFonts w:ascii="Courier New" w:hAnsi="Courier New" w:cs="Courier New" w:hint="default"/>
      </w:rPr>
    </w:lvl>
    <w:lvl w:ilvl="5" w:tplc="602A822A" w:tentative="1">
      <w:start w:val="1"/>
      <w:numFmt w:val="bullet"/>
      <w:lvlText w:val=""/>
      <w:lvlJc w:val="left"/>
      <w:pPr>
        <w:ind w:left="4320" w:hanging="360"/>
      </w:pPr>
      <w:rPr>
        <w:rFonts w:ascii="Wingdings" w:hAnsi="Wingdings" w:hint="default"/>
      </w:rPr>
    </w:lvl>
    <w:lvl w:ilvl="6" w:tplc="098C949E" w:tentative="1">
      <w:start w:val="1"/>
      <w:numFmt w:val="bullet"/>
      <w:lvlText w:val=""/>
      <w:lvlJc w:val="left"/>
      <w:pPr>
        <w:ind w:left="5040" w:hanging="360"/>
      </w:pPr>
      <w:rPr>
        <w:rFonts w:ascii="Symbol" w:hAnsi="Symbol" w:hint="default"/>
      </w:rPr>
    </w:lvl>
    <w:lvl w:ilvl="7" w:tplc="E3E09A74" w:tentative="1">
      <w:start w:val="1"/>
      <w:numFmt w:val="bullet"/>
      <w:lvlText w:val="o"/>
      <w:lvlJc w:val="left"/>
      <w:pPr>
        <w:ind w:left="5760" w:hanging="360"/>
      </w:pPr>
      <w:rPr>
        <w:rFonts w:ascii="Courier New" w:hAnsi="Courier New" w:cs="Courier New" w:hint="default"/>
      </w:rPr>
    </w:lvl>
    <w:lvl w:ilvl="8" w:tplc="F7B45E2A"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4"/>
  </w:num>
  <w:num w:numId="4">
    <w:abstractNumId w:val="1"/>
  </w:num>
  <w:num w:numId="5">
    <w:abstractNumId w:val="3"/>
  </w:num>
  <w:num w:numId="6">
    <w:abstractNumId w:val="12"/>
  </w:num>
  <w:num w:numId="7">
    <w:abstractNumId w:val="10"/>
  </w:num>
  <w:num w:numId="8">
    <w:abstractNumId w:val="9"/>
  </w:num>
  <w:num w:numId="9">
    <w:abstractNumId w:val="6"/>
  </w:num>
  <w:num w:numId="10">
    <w:abstractNumId w:val="11"/>
  </w:num>
  <w:num w:numId="11">
    <w:abstractNumId w:val="0"/>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0A"/>
    <w:rsid w:val="0000680E"/>
    <w:rsid w:val="00012503"/>
    <w:rsid w:val="00031A9D"/>
    <w:rsid w:val="00040A7F"/>
    <w:rsid w:val="00045C65"/>
    <w:rsid w:val="00055CC5"/>
    <w:rsid w:val="00065B9B"/>
    <w:rsid w:val="000727FD"/>
    <w:rsid w:val="00084B5A"/>
    <w:rsid w:val="000857B7"/>
    <w:rsid w:val="00087BB3"/>
    <w:rsid w:val="00095555"/>
    <w:rsid w:val="00096238"/>
    <w:rsid w:val="000A5329"/>
    <w:rsid w:val="000B589E"/>
    <w:rsid w:val="000C1E4D"/>
    <w:rsid w:val="000D2157"/>
    <w:rsid w:val="000D5445"/>
    <w:rsid w:val="000E7ED2"/>
    <w:rsid w:val="00100012"/>
    <w:rsid w:val="00113BC9"/>
    <w:rsid w:val="00115277"/>
    <w:rsid w:val="00115FEF"/>
    <w:rsid w:val="00127DAC"/>
    <w:rsid w:val="00151A07"/>
    <w:rsid w:val="00156135"/>
    <w:rsid w:val="00162DCC"/>
    <w:rsid w:val="00166DBC"/>
    <w:rsid w:val="001705B9"/>
    <w:rsid w:val="00170DDB"/>
    <w:rsid w:val="00184E4C"/>
    <w:rsid w:val="0019079B"/>
    <w:rsid w:val="00196785"/>
    <w:rsid w:val="001A2670"/>
    <w:rsid w:val="001A53CE"/>
    <w:rsid w:val="001B05C6"/>
    <w:rsid w:val="001B28C8"/>
    <w:rsid w:val="001B5E43"/>
    <w:rsid w:val="001C194B"/>
    <w:rsid w:val="001C7D79"/>
    <w:rsid w:val="001D5E62"/>
    <w:rsid w:val="001E0275"/>
    <w:rsid w:val="001E2886"/>
    <w:rsid w:val="001E46DB"/>
    <w:rsid w:val="001F2BE7"/>
    <w:rsid w:val="00223D37"/>
    <w:rsid w:val="00225BDF"/>
    <w:rsid w:val="00245BA3"/>
    <w:rsid w:val="00256095"/>
    <w:rsid w:val="00256D97"/>
    <w:rsid w:val="00265657"/>
    <w:rsid w:val="00274912"/>
    <w:rsid w:val="00275FE8"/>
    <w:rsid w:val="002834B6"/>
    <w:rsid w:val="00290B54"/>
    <w:rsid w:val="00297F94"/>
    <w:rsid w:val="002A2E4C"/>
    <w:rsid w:val="002A3CC4"/>
    <w:rsid w:val="002B564E"/>
    <w:rsid w:val="002B7877"/>
    <w:rsid w:val="002C05A5"/>
    <w:rsid w:val="002C754F"/>
    <w:rsid w:val="002D7AA8"/>
    <w:rsid w:val="002E330F"/>
    <w:rsid w:val="002E5F96"/>
    <w:rsid w:val="002F62A1"/>
    <w:rsid w:val="00301F96"/>
    <w:rsid w:val="003144E6"/>
    <w:rsid w:val="00315D7C"/>
    <w:rsid w:val="00316C9F"/>
    <w:rsid w:val="0031701E"/>
    <w:rsid w:val="0032792A"/>
    <w:rsid w:val="003353C9"/>
    <w:rsid w:val="00341083"/>
    <w:rsid w:val="00352E3C"/>
    <w:rsid w:val="003552BD"/>
    <w:rsid w:val="0036030B"/>
    <w:rsid w:val="003641E2"/>
    <w:rsid w:val="00370E6F"/>
    <w:rsid w:val="0037101B"/>
    <w:rsid w:val="003730B8"/>
    <w:rsid w:val="00375149"/>
    <w:rsid w:val="003A1561"/>
    <w:rsid w:val="003C2931"/>
    <w:rsid w:val="003E7478"/>
    <w:rsid w:val="003F01E4"/>
    <w:rsid w:val="003F57B2"/>
    <w:rsid w:val="00407D90"/>
    <w:rsid w:val="00431BB6"/>
    <w:rsid w:val="00440E7F"/>
    <w:rsid w:val="004537A7"/>
    <w:rsid w:val="004561A3"/>
    <w:rsid w:val="00460DDF"/>
    <w:rsid w:val="00461C90"/>
    <w:rsid w:val="00471092"/>
    <w:rsid w:val="004A120F"/>
    <w:rsid w:val="004A32D7"/>
    <w:rsid w:val="004A6295"/>
    <w:rsid w:val="004C6182"/>
    <w:rsid w:val="004C7925"/>
    <w:rsid w:val="004F26A1"/>
    <w:rsid w:val="004F5E3C"/>
    <w:rsid w:val="00567B1A"/>
    <w:rsid w:val="00571971"/>
    <w:rsid w:val="0057422C"/>
    <w:rsid w:val="00575141"/>
    <w:rsid w:val="0059782C"/>
    <w:rsid w:val="005A52A2"/>
    <w:rsid w:val="005C5BF9"/>
    <w:rsid w:val="005D5F2B"/>
    <w:rsid w:val="005E28F6"/>
    <w:rsid w:val="00614024"/>
    <w:rsid w:val="00632CD2"/>
    <w:rsid w:val="006344CC"/>
    <w:rsid w:val="0063559D"/>
    <w:rsid w:val="0063690B"/>
    <w:rsid w:val="00640309"/>
    <w:rsid w:val="00660075"/>
    <w:rsid w:val="00660F46"/>
    <w:rsid w:val="006811C3"/>
    <w:rsid w:val="00686D53"/>
    <w:rsid w:val="006907D5"/>
    <w:rsid w:val="0069557C"/>
    <w:rsid w:val="006C3C36"/>
    <w:rsid w:val="006C5099"/>
    <w:rsid w:val="006F0964"/>
    <w:rsid w:val="00701240"/>
    <w:rsid w:val="00715D7F"/>
    <w:rsid w:val="00716C90"/>
    <w:rsid w:val="007172E4"/>
    <w:rsid w:val="00737090"/>
    <w:rsid w:val="00764F41"/>
    <w:rsid w:val="00780795"/>
    <w:rsid w:val="00783F55"/>
    <w:rsid w:val="007916D5"/>
    <w:rsid w:val="0079406F"/>
    <w:rsid w:val="00797111"/>
    <w:rsid w:val="007A0330"/>
    <w:rsid w:val="007A25C0"/>
    <w:rsid w:val="007A2A08"/>
    <w:rsid w:val="007B2299"/>
    <w:rsid w:val="007B2E35"/>
    <w:rsid w:val="007B64D4"/>
    <w:rsid w:val="007C40B7"/>
    <w:rsid w:val="007C41CE"/>
    <w:rsid w:val="007D028E"/>
    <w:rsid w:val="007E3CCC"/>
    <w:rsid w:val="00803D2A"/>
    <w:rsid w:val="008058DF"/>
    <w:rsid w:val="00810049"/>
    <w:rsid w:val="008137A5"/>
    <w:rsid w:val="00832597"/>
    <w:rsid w:val="008371BA"/>
    <w:rsid w:val="00844664"/>
    <w:rsid w:val="008466F0"/>
    <w:rsid w:val="008473FB"/>
    <w:rsid w:val="00850CC4"/>
    <w:rsid w:val="00886388"/>
    <w:rsid w:val="008B3199"/>
    <w:rsid w:val="008C47FB"/>
    <w:rsid w:val="008C4A46"/>
    <w:rsid w:val="008C706D"/>
    <w:rsid w:val="008D5488"/>
    <w:rsid w:val="008E2484"/>
    <w:rsid w:val="008F0B52"/>
    <w:rsid w:val="008F617A"/>
    <w:rsid w:val="00914AC1"/>
    <w:rsid w:val="00921F03"/>
    <w:rsid w:val="0095375C"/>
    <w:rsid w:val="00965C79"/>
    <w:rsid w:val="00972198"/>
    <w:rsid w:val="00984B1A"/>
    <w:rsid w:val="009851B0"/>
    <w:rsid w:val="00996DA6"/>
    <w:rsid w:val="009A089E"/>
    <w:rsid w:val="009A50FF"/>
    <w:rsid w:val="009B0FA7"/>
    <w:rsid w:val="009B2E19"/>
    <w:rsid w:val="009C6D0D"/>
    <w:rsid w:val="009E2FD2"/>
    <w:rsid w:val="00A076E6"/>
    <w:rsid w:val="00A13844"/>
    <w:rsid w:val="00A27085"/>
    <w:rsid w:val="00A344EF"/>
    <w:rsid w:val="00A41BD0"/>
    <w:rsid w:val="00A47944"/>
    <w:rsid w:val="00A61A41"/>
    <w:rsid w:val="00A6309F"/>
    <w:rsid w:val="00A678C6"/>
    <w:rsid w:val="00A71B93"/>
    <w:rsid w:val="00A730E0"/>
    <w:rsid w:val="00A8460D"/>
    <w:rsid w:val="00A92A3D"/>
    <w:rsid w:val="00AA00A5"/>
    <w:rsid w:val="00AB01E0"/>
    <w:rsid w:val="00AB1761"/>
    <w:rsid w:val="00AB37A4"/>
    <w:rsid w:val="00AC35CD"/>
    <w:rsid w:val="00AE7479"/>
    <w:rsid w:val="00AF1FA7"/>
    <w:rsid w:val="00B02A8E"/>
    <w:rsid w:val="00B071B6"/>
    <w:rsid w:val="00B13490"/>
    <w:rsid w:val="00B161CC"/>
    <w:rsid w:val="00B35876"/>
    <w:rsid w:val="00B569FD"/>
    <w:rsid w:val="00B63A33"/>
    <w:rsid w:val="00B677DC"/>
    <w:rsid w:val="00B70E6F"/>
    <w:rsid w:val="00B91BF0"/>
    <w:rsid w:val="00B955C2"/>
    <w:rsid w:val="00BA0282"/>
    <w:rsid w:val="00BB6985"/>
    <w:rsid w:val="00BD0783"/>
    <w:rsid w:val="00BD17EF"/>
    <w:rsid w:val="00BD7743"/>
    <w:rsid w:val="00BE729B"/>
    <w:rsid w:val="00BF4F97"/>
    <w:rsid w:val="00BF5589"/>
    <w:rsid w:val="00C0095C"/>
    <w:rsid w:val="00C02512"/>
    <w:rsid w:val="00C10172"/>
    <w:rsid w:val="00C25C86"/>
    <w:rsid w:val="00C36D00"/>
    <w:rsid w:val="00C42A4B"/>
    <w:rsid w:val="00C463C1"/>
    <w:rsid w:val="00C46931"/>
    <w:rsid w:val="00C47A89"/>
    <w:rsid w:val="00C73E6B"/>
    <w:rsid w:val="00C81C45"/>
    <w:rsid w:val="00C85D4E"/>
    <w:rsid w:val="00C86CFC"/>
    <w:rsid w:val="00C9088B"/>
    <w:rsid w:val="00C91BA8"/>
    <w:rsid w:val="00C94FDB"/>
    <w:rsid w:val="00CA2ACF"/>
    <w:rsid w:val="00CB5C9F"/>
    <w:rsid w:val="00CB5CD9"/>
    <w:rsid w:val="00CB74C6"/>
    <w:rsid w:val="00CC2499"/>
    <w:rsid w:val="00CC57F4"/>
    <w:rsid w:val="00CC73CB"/>
    <w:rsid w:val="00CD11DB"/>
    <w:rsid w:val="00CD2037"/>
    <w:rsid w:val="00CD2A65"/>
    <w:rsid w:val="00CE2F8B"/>
    <w:rsid w:val="00D004D1"/>
    <w:rsid w:val="00D02324"/>
    <w:rsid w:val="00D06884"/>
    <w:rsid w:val="00D15579"/>
    <w:rsid w:val="00D45541"/>
    <w:rsid w:val="00D53BFE"/>
    <w:rsid w:val="00D73D49"/>
    <w:rsid w:val="00D747A1"/>
    <w:rsid w:val="00D85F94"/>
    <w:rsid w:val="00D878DF"/>
    <w:rsid w:val="00DB09F3"/>
    <w:rsid w:val="00DC23E1"/>
    <w:rsid w:val="00DC727C"/>
    <w:rsid w:val="00DD2E1F"/>
    <w:rsid w:val="00DD6497"/>
    <w:rsid w:val="00DE140A"/>
    <w:rsid w:val="00DF4B57"/>
    <w:rsid w:val="00E04682"/>
    <w:rsid w:val="00E20D4C"/>
    <w:rsid w:val="00E22BAA"/>
    <w:rsid w:val="00E44A34"/>
    <w:rsid w:val="00E52D98"/>
    <w:rsid w:val="00E52DAA"/>
    <w:rsid w:val="00E566ED"/>
    <w:rsid w:val="00E728E5"/>
    <w:rsid w:val="00E731F0"/>
    <w:rsid w:val="00E80E0F"/>
    <w:rsid w:val="00E84228"/>
    <w:rsid w:val="00EC51AC"/>
    <w:rsid w:val="00ED67BE"/>
    <w:rsid w:val="00EE07B1"/>
    <w:rsid w:val="00EF41BE"/>
    <w:rsid w:val="00F11065"/>
    <w:rsid w:val="00F20046"/>
    <w:rsid w:val="00F2528F"/>
    <w:rsid w:val="00F25BB5"/>
    <w:rsid w:val="00F40307"/>
    <w:rsid w:val="00F571F9"/>
    <w:rsid w:val="00F655AC"/>
    <w:rsid w:val="00F8256F"/>
    <w:rsid w:val="00F95970"/>
    <w:rsid w:val="00FB1B10"/>
    <w:rsid w:val="00FB278F"/>
    <w:rsid w:val="00FB3D7B"/>
    <w:rsid w:val="00FB6F6A"/>
    <w:rsid w:val="00FC67CB"/>
    <w:rsid w:val="00FD61EB"/>
    <w:rsid w:val="00FE245D"/>
    <w:rsid w:val="00FE3344"/>
    <w:rsid w:val="00FE77A7"/>
    <w:rsid w:val="00FF51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ACF6B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1A9D"/>
    <w:pPr>
      <w:spacing w:after="160" w:line="259" w:lineRule="auto"/>
    </w:pPr>
    <w:rPr>
      <w:rFonts w:ascii="David" w:eastAsia="David" w:hAnsi="David" w:cs="Davi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141"/>
    <w:rPr>
      <w:color w:val="0000FF"/>
      <w:u w:val="single"/>
    </w:rPr>
  </w:style>
  <w:style w:type="paragraph" w:styleId="BalloonText">
    <w:name w:val="Balloon Text"/>
    <w:basedOn w:val="Normal"/>
    <w:link w:val="BalloonTextChar"/>
    <w:uiPriority w:val="99"/>
    <w:semiHidden/>
    <w:unhideWhenUsed/>
    <w:rsid w:val="007B64D4"/>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7B64D4"/>
    <w:rPr>
      <w:rFonts w:ascii="Tahoma" w:hAnsi="Tahoma" w:cs="Tahoma"/>
      <w:sz w:val="18"/>
      <w:szCs w:val="18"/>
    </w:rPr>
  </w:style>
  <w:style w:type="paragraph" w:styleId="Header">
    <w:name w:val="header"/>
    <w:basedOn w:val="Normal"/>
    <w:link w:val="HeaderChar"/>
    <w:uiPriority w:val="99"/>
    <w:unhideWhenUsed/>
    <w:rsid w:val="00E04682"/>
    <w:pPr>
      <w:tabs>
        <w:tab w:val="center" w:pos="4153"/>
        <w:tab w:val="right" w:pos="8306"/>
      </w:tabs>
      <w:spacing w:after="0" w:line="240" w:lineRule="auto"/>
    </w:pPr>
  </w:style>
  <w:style w:type="character" w:customStyle="1" w:styleId="HeaderChar">
    <w:name w:val="Header Char"/>
    <w:basedOn w:val="DefaultParagraphFont"/>
    <w:link w:val="Header"/>
    <w:uiPriority w:val="99"/>
    <w:rsid w:val="00E04682"/>
  </w:style>
  <w:style w:type="paragraph" w:styleId="Footer">
    <w:name w:val="footer"/>
    <w:basedOn w:val="Normal"/>
    <w:link w:val="FooterChar"/>
    <w:uiPriority w:val="99"/>
    <w:unhideWhenUsed/>
    <w:rsid w:val="00E04682"/>
    <w:pPr>
      <w:tabs>
        <w:tab w:val="center" w:pos="4153"/>
        <w:tab w:val="right" w:pos="8306"/>
      </w:tabs>
      <w:spacing w:after="0" w:line="240" w:lineRule="auto"/>
    </w:pPr>
  </w:style>
  <w:style w:type="character" w:customStyle="1" w:styleId="FooterChar">
    <w:name w:val="Footer Char"/>
    <w:basedOn w:val="DefaultParagraphFont"/>
    <w:link w:val="Footer"/>
    <w:uiPriority w:val="99"/>
    <w:rsid w:val="00E04682"/>
  </w:style>
  <w:style w:type="paragraph" w:styleId="ListParagraph">
    <w:name w:val="List Paragraph"/>
    <w:aliases w:val="פיסקת רשימה12,פיסקת רשימה121,פיסקת רשימה2,פיסקת רשימה11,פיסקת bullets,פיסקת רשימה1,List Paragraph1,List Paragraph2,List Paragraph11,List Paragraph3"/>
    <w:basedOn w:val="Normal"/>
    <w:link w:val="ListParagraphChar"/>
    <w:uiPriority w:val="34"/>
    <w:qFormat/>
    <w:rsid w:val="00CD2A65"/>
    <w:pPr>
      <w:ind w:left="720"/>
      <w:contextualSpacing/>
    </w:pPr>
  </w:style>
  <w:style w:type="character" w:styleId="CommentReference">
    <w:name w:val="annotation reference"/>
    <w:basedOn w:val="DefaultParagraphFont"/>
    <w:uiPriority w:val="99"/>
    <w:semiHidden/>
    <w:unhideWhenUsed/>
    <w:rsid w:val="004F26A1"/>
    <w:rPr>
      <w:sz w:val="16"/>
      <w:szCs w:val="16"/>
    </w:rPr>
  </w:style>
  <w:style w:type="paragraph" w:styleId="CommentText">
    <w:name w:val="annotation text"/>
    <w:basedOn w:val="Normal"/>
    <w:link w:val="CommentTextChar"/>
    <w:uiPriority w:val="99"/>
    <w:semiHidden/>
    <w:unhideWhenUsed/>
    <w:rsid w:val="004F26A1"/>
    <w:pPr>
      <w:spacing w:line="240" w:lineRule="auto"/>
    </w:pPr>
    <w:rPr>
      <w:sz w:val="20"/>
      <w:szCs w:val="20"/>
    </w:rPr>
  </w:style>
  <w:style w:type="character" w:customStyle="1" w:styleId="CommentTextChar">
    <w:name w:val="Comment Text Char"/>
    <w:basedOn w:val="DefaultParagraphFont"/>
    <w:link w:val="CommentText"/>
    <w:uiPriority w:val="99"/>
    <w:semiHidden/>
    <w:rsid w:val="004F26A1"/>
    <w:rPr>
      <w:sz w:val="20"/>
      <w:szCs w:val="20"/>
    </w:rPr>
  </w:style>
  <w:style w:type="paragraph" w:styleId="CommentSubject">
    <w:name w:val="annotation subject"/>
    <w:basedOn w:val="CommentText"/>
    <w:next w:val="CommentText"/>
    <w:link w:val="CommentSubjectChar"/>
    <w:uiPriority w:val="99"/>
    <w:semiHidden/>
    <w:unhideWhenUsed/>
    <w:rsid w:val="004F26A1"/>
    <w:rPr>
      <w:b/>
      <w:bCs/>
    </w:rPr>
  </w:style>
  <w:style w:type="character" w:customStyle="1" w:styleId="CommentSubjectChar">
    <w:name w:val="Comment Subject Char"/>
    <w:basedOn w:val="CommentTextChar"/>
    <w:link w:val="CommentSubject"/>
    <w:uiPriority w:val="99"/>
    <w:semiHidden/>
    <w:rsid w:val="004F26A1"/>
    <w:rPr>
      <w:b/>
      <w:bCs/>
      <w:sz w:val="20"/>
      <w:szCs w:val="20"/>
    </w:rPr>
  </w:style>
  <w:style w:type="character" w:styleId="FollowedHyperlink">
    <w:name w:val="FollowedHyperlink"/>
    <w:basedOn w:val="DefaultParagraphFont"/>
    <w:uiPriority w:val="99"/>
    <w:semiHidden/>
    <w:unhideWhenUsed/>
    <w:rsid w:val="00B569FD"/>
    <w:rPr>
      <w:color w:val="800080" w:themeColor="followedHyperlink"/>
      <w:u w:val="single"/>
    </w:rPr>
  </w:style>
  <w:style w:type="character" w:customStyle="1" w:styleId="ListParagraphChar">
    <w:name w:val="List Paragraph Char"/>
    <w:aliases w:val="פיסקת רשימה12 Char,פיסקת רשימה121 Char,פיסקת רשימה2 Char,פיסקת רשימה11 Char,פיסקת bullets Char,פיסקת רשימה1 Char,List Paragraph1 Char,List Paragraph2 Char,List Paragraph11 Char,List Paragraph3 Char"/>
    <w:basedOn w:val="DefaultParagraphFont"/>
    <w:link w:val="ListParagraph"/>
    <w:uiPriority w:val="34"/>
    <w:rsid w:val="00031A9D"/>
  </w:style>
  <w:style w:type="paragraph" w:styleId="FootnoteText">
    <w:name w:val="footnote text"/>
    <w:basedOn w:val="Normal"/>
    <w:link w:val="FootnoteTextChar"/>
    <w:uiPriority w:val="99"/>
    <w:semiHidden/>
    <w:unhideWhenUsed/>
    <w:rsid w:val="00C81C45"/>
    <w:pPr>
      <w:bidi/>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C81C45"/>
    <w:rPr>
      <w:sz w:val="20"/>
      <w:szCs w:val="20"/>
    </w:rPr>
  </w:style>
  <w:style w:type="character" w:styleId="FootnoteReference">
    <w:name w:val="footnote reference"/>
    <w:basedOn w:val="DefaultParagraphFont"/>
    <w:uiPriority w:val="99"/>
    <w:semiHidden/>
    <w:unhideWhenUsed/>
    <w:rsid w:val="00C81C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134256">
      <w:bodyDiv w:val="1"/>
      <w:marLeft w:val="0"/>
      <w:marRight w:val="0"/>
      <w:marTop w:val="0"/>
      <w:marBottom w:val="0"/>
      <w:divBdr>
        <w:top w:val="none" w:sz="0" w:space="0" w:color="auto"/>
        <w:left w:val="none" w:sz="0" w:space="0" w:color="auto"/>
        <w:bottom w:val="none" w:sz="0" w:space="0" w:color="auto"/>
        <w:right w:val="none" w:sz="0" w:space="0" w:color="auto"/>
      </w:divBdr>
    </w:div>
    <w:div w:id="872764382">
      <w:bodyDiv w:val="1"/>
      <w:marLeft w:val="0"/>
      <w:marRight w:val="0"/>
      <w:marTop w:val="0"/>
      <w:marBottom w:val="0"/>
      <w:divBdr>
        <w:top w:val="none" w:sz="0" w:space="0" w:color="auto"/>
        <w:left w:val="none" w:sz="0" w:space="0" w:color="auto"/>
        <w:bottom w:val="none" w:sz="0" w:space="0" w:color="auto"/>
        <w:right w:val="none" w:sz="0" w:space="0" w:color="auto"/>
      </w:divBdr>
    </w:div>
    <w:div w:id="1112937149">
      <w:bodyDiv w:val="1"/>
      <w:marLeft w:val="0"/>
      <w:marRight w:val="0"/>
      <w:marTop w:val="0"/>
      <w:marBottom w:val="0"/>
      <w:divBdr>
        <w:top w:val="none" w:sz="0" w:space="0" w:color="auto"/>
        <w:left w:val="none" w:sz="0" w:space="0" w:color="auto"/>
        <w:bottom w:val="none" w:sz="0" w:space="0" w:color="auto"/>
        <w:right w:val="none" w:sz="0" w:space="0" w:color="auto"/>
      </w:divBdr>
    </w:div>
    <w:div w:id="1557356728">
      <w:bodyDiv w:val="1"/>
      <w:marLeft w:val="0"/>
      <w:marRight w:val="0"/>
      <w:marTop w:val="0"/>
      <w:marBottom w:val="0"/>
      <w:divBdr>
        <w:top w:val="none" w:sz="0" w:space="0" w:color="auto"/>
        <w:left w:val="none" w:sz="0" w:space="0" w:color="auto"/>
        <w:bottom w:val="none" w:sz="0" w:space="0" w:color="auto"/>
        <w:right w:val="none" w:sz="0" w:space="0" w:color="auto"/>
      </w:divBdr>
    </w:div>
    <w:div w:id="196314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financialforumil.co.il/"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facebook.com/bankisraelvc" TargetMode="External"/><Relationship Id="rId3" Type="http://schemas.openxmlformats.org/officeDocument/2006/relationships/image" Target="media/image4.png"/><Relationship Id="rId7" Type="http://schemas.microsoft.com/office/2007/relationships/hdphoto" Target="media/hdphoto2.wdp"/><Relationship Id="rId12" Type="http://schemas.openxmlformats.org/officeDocument/2006/relationships/hyperlink" Target="https://www.facebook.com/bankisraelvc" TargetMode="External"/><Relationship Id="rId2" Type="http://schemas.openxmlformats.org/officeDocument/2006/relationships/hyperlink" Target="https://www.boi.org.il/bank-of-israel/boi-podcast/" TargetMode="External"/><Relationship Id="rId1" Type="http://schemas.openxmlformats.org/officeDocument/2006/relationships/hyperlink" Target="https://www.boi.org.il/bank-of-israel/boi-podcast/" TargetMode="External"/><Relationship Id="rId6" Type="http://schemas.openxmlformats.org/officeDocument/2006/relationships/image" Target="media/image6.png"/><Relationship Id="rId11" Type="http://schemas.openxmlformats.org/officeDocument/2006/relationships/hyperlink" Target="https://www.youtube.com/user/thebankofisrael" TargetMode="External"/><Relationship Id="rId5" Type="http://schemas.microsoft.com/office/2007/relationships/hdphoto" Target="media/hdphoto1.wdp"/><Relationship Id="rId15" Type="http://schemas.openxmlformats.org/officeDocument/2006/relationships/hyperlink" Target="https://www.boi.org.il/" TargetMode="External"/><Relationship Id="rId10" Type="http://schemas.openxmlformats.org/officeDocument/2006/relationships/hyperlink" Target="https://www.youtube.com/user/thebankofisrael" TargetMode="External"/><Relationship Id="rId4" Type="http://schemas.openxmlformats.org/officeDocument/2006/relationships/image" Target="media/image5.png"/><Relationship Id="rId9" Type="http://schemas.microsoft.com/office/2007/relationships/hdphoto" Target="media/hdphoto3.wdp"/><Relationship Id="rId14" Type="http://schemas.openxmlformats.org/officeDocument/2006/relationships/hyperlink" Target="https://www.boi.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693</Words>
  <Characters>3465</Characters>
  <Application>Microsoft Office Word</Application>
  <DocSecurity>0</DocSecurity>
  <Lines>28</Lines>
  <Paragraphs>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2026-11-08T07:43:00Z</dcterms:created>
  <dcterms:modified xsi:type="dcterms:W3CDTF">2026-11-08T08:40:00Z</dcterms:modified>
</cp:coreProperties>
</file>