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bidiVisual/>
        <w:tblW w:w="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40"/>
        <w:gridCol w:w="2596"/>
        <w:gridCol w:w="3084"/>
      </w:tblGrid>
      <w:tr w:rsidTr="00BD3170">
        <w:tblPrEx>
          <w:tblW w:w="0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blHeader/>
          <w:jc w:val="center"/>
        </w:trPr>
        <w:tc>
          <w:tcPr>
            <w:tcW w:w="2840" w:type="dxa"/>
            <w:vAlign w:val="center"/>
            <w:hideMark/>
          </w:tcPr>
          <w:p w:rsidR="0098040A" w:rsidRPr="000E4346" w:rsidP="00BD3170">
            <w:pPr>
              <w:bidi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he-IL" w:bidi="he-IL"/>
              </w:rPr>
            </w:pPr>
            <w:r w:rsidRPr="000E434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he-IL" w:bidi="he-IL"/>
              </w:rPr>
              <w:t>בנק ישראל</w:t>
            </w:r>
          </w:p>
          <w:p w:rsidR="0098040A" w:rsidRPr="000E4346" w:rsidP="00BD3170">
            <w:pPr>
              <w:bidi/>
              <w:spacing w:after="0" w:line="360" w:lineRule="auto"/>
              <w:ind w:right="-101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e-IL" w:bidi="he-IL"/>
              </w:rPr>
            </w:pPr>
            <w:r w:rsidRPr="000E4346">
              <w:rPr>
                <w:rFonts w:ascii="Calibri" w:eastAsia="Times New Roman" w:hAnsi="Calibri" w:cs="Times New Roman"/>
                <w:sz w:val="24"/>
                <w:szCs w:val="24"/>
                <w:rtl/>
                <w:lang w:val="en-US" w:eastAsia="he-IL" w:bidi="he-IL"/>
              </w:rPr>
              <w:t>דוברות והסברה כלכלית</w:t>
            </w:r>
          </w:p>
        </w:tc>
        <w:tc>
          <w:tcPr>
            <w:tcW w:w="2596" w:type="dxa"/>
            <w:hideMark/>
          </w:tcPr>
          <w:p w:rsidR="0098040A" w:rsidRPr="000E4346" w:rsidP="00BD3170">
            <w:pPr>
              <w:bidi/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he-IL" w:bidi="he-IL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en-US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" o:spid="_x0000_i1025" type="#_x0000_t75" style="width:1in;height:1in;mso-wrap-distance-bottom:0;mso-wrap-distance-left:0;mso-wrap-distance-right:0;mso-wrap-distance-top:0" filled="f" stroked="f">
                  <v:imagedata r:id="rId4" o:title=""/>
                  <o:lock v:ext="edit" aspectratio="t"/>
                </v:shape>
              </w:pict>
            </w:r>
          </w:p>
        </w:tc>
        <w:tc>
          <w:tcPr>
            <w:tcW w:w="3084" w:type="dxa"/>
            <w:vAlign w:val="center"/>
            <w:hideMark/>
          </w:tcPr>
          <w:p w:rsidR="0098040A" w:rsidRPr="000E4346" w:rsidP="00F1688D">
            <w:pPr>
              <w:bidi/>
              <w:spacing w:after="0" w:line="48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he-IL" w:bidi="he-IL"/>
              </w:rPr>
            </w:pPr>
            <w:r w:rsidRPr="000E4346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>‏</w:t>
            </w:r>
            <w:r w:rsidRPr="000E4346">
              <w:rPr>
                <w:rFonts w:ascii="Calibri" w:eastAsia="Times New Roman" w:hAnsi="Calibri" w:cs="Times New Roman"/>
                <w:sz w:val="24"/>
                <w:szCs w:val="24"/>
                <w:rtl/>
                <w:lang w:val="en-US" w:eastAsia="he-IL" w:bidi="he-IL"/>
              </w:rPr>
              <w:t>ירושלים</w:t>
            </w:r>
            <w:r w:rsidRPr="000E4346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>,</w:t>
            </w:r>
            <w:r w:rsidRPr="000E4346" w:rsidR="008A7635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 xml:space="preserve"> </w:t>
            </w:r>
            <w:r w:rsidR="00F1688D">
              <w:rPr>
                <w:rFonts w:ascii="Calibri" w:eastAsia="Times New Roman" w:hAnsi="Calibri" w:cs="Times New Roman" w:hint="cs"/>
                <w:sz w:val="24"/>
                <w:szCs w:val="24"/>
                <w:rtl/>
                <w:lang w:val="en-US" w:eastAsia="he-IL" w:bidi="he-IL"/>
              </w:rPr>
              <w:t>ה בתמוז</w:t>
            </w:r>
            <w:r w:rsidRPr="000E4346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 xml:space="preserve">, </w:t>
            </w:r>
            <w:r w:rsidRPr="000E4346">
              <w:rPr>
                <w:rFonts w:ascii="Calibri" w:eastAsia="Times New Roman" w:hAnsi="Calibri" w:cs="Times New Roman"/>
                <w:sz w:val="24"/>
                <w:szCs w:val="24"/>
                <w:rtl/>
                <w:lang w:val="en-US" w:eastAsia="he-IL" w:bidi="he-IL"/>
              </w:rPr>
              <w:t>תשפ</w:t>
            </w:r>
            <w:r w:rsidRPr="000E4346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>"</w:t>
            </w:r>
            <w:r w:rsidRPr="000E4346" w:rsidR="008B131B">
              <w:rPr>
                <w:rFonts w:ascii="Calibri" w:eastAsia="Times New Roman" w:hAnsi="Calibri" w:cs="Times New Roman"/>
                <w:sz w:val="24"/>
                <w:szCs w:val="24"/>
                <w:rtl/>
                <w:lang w:val="en-US" w:eastAsia="he-IL" w:bidi="he-IL"/>
              </w:rPr>
              <w:t>ד</w:t>
            </w:r>
          </w:p>
          <w:p w:rsidR="0098040A" w:rsidRPr="000E4346" w:rsidP="007C36B1">
            <w:pPr>
              <w:bidi/>
              <w:spacing w:after="0" w:line="48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</w:pPr>
            <w:r w:rsidRPr="000E4346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>‏‏</w:t>
            </w:r>
            <w:r w:rsidRPr="000E4346" w:rsidR="002B08BD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>11</w:t>
            </w:r>
            <w:r w:rsidRPr="000E4346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 xml:space="preserve"> </w:t>
            </w:r>
            <w:r w:rsidR="007C36B1">
              <w:rPr>
                <w:rFonts w:ascii="Calibri" w:eastAsia="Times New Roman" w:hAnsi="Calibri" w:cs="Times New Roman" w:hint="cs"/>
                <w:sz w:val="24"/>
                <w:szCs w:val="24"/>
                <w:rtl/>
                <w:lang w:val="en-US" w:eastAsia="he-IL" w:bidi="he-IL"/>
              </w:rPr>
              <w:t xml:space="preserve">ביולי </w:t>
            </w:r>
            <w:r w:rsidRPr="000E4346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 xml:space="preserve"> </w:t>
            </w:r>
            <w:r w:rsidRPr="000E4346" w:rsidR="002B08BD">
              <w:rPr>
                <w:rFonts w:ascii="Calibri" w:eastAsia="Times New Roman" w:hAnsi="Calibri" w:cs="Calibri"/>
                <w:sz w:val="24"/>
                <w:szCs w:val="24"/>
                <w:rtl/>
                <w:lang w:val="en-US" w:eastAsia="he-IL" w:bidi="he-IL"/>
              </w:rPr>
              <w:t>2024</w:t>
            </w:r>
          </w:p>
        </w:tc>
      </w:tr>
    </w:tbl>
    <w:p w:rsidR="0098040A" w:rsidRPr="00AF72DC" w:rsidP="0098040A">
      <w:pPr>
        <w:bidi/>
        <w:spacing w:before="240" w:line="360" w:lineRule="auto"/>
        <w:ind w:right="-102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  <w:lang w:bidi="ar-SA"/>
        </w:rPr>
        <w:t>إعلان للصحافة</w:t>
      </w:r>
      <w:r w:rsidRPr="00AF72DC">
        <w:rPr>
          <w:rFonts w:ascii="Arial" w:hAnsi="Arial" w:cs="Arial"/>
          <w:sz w:val="24"/>
          <w:szCs w:val="24"/>
          <w:rtl/>
        </w:rPr>
        <w:t>:</w:t>
      </w:r>
    </w:p>
    <w:p w:rsidR="0098040A" w:rsidRPr="00AF72DC" w:rsidP="00DF52F8">
      <w:pPr>
        <w:jc w:val="right"/>
        <w:rPr>
          <w:rFonts w:ascii="Arial" w:hAnsi="Arial" w:cs="Arial"/>
        </w:rPr>
      </w:pPr>
    </w:p>
    <w:p w:rsidR="00DF52F8" w:rsidRPr="00AF72DC" w:rsidP="00DF52F8">
      <w:pPr>
        <w:jc w:val="right"/>
        <w:rPr>
          <w:rFonts w:ascii="Arial" w:hAnsi="Arial" w:cs="Arial"/>
        </w:rPr>
      </w:pPr>
    </w:p>
    <w:p w:rsidR="00DF52F8" w:rsidRPr="00AF72DC" w:rsidP="00DF52F8">
      <w:pPr>
        <w:jc w:val="right"/>
        <w:rPr>
          <w:rFonts w:ascii="Arial" w:hAnsi="Arial" w:cs="Arial"/>
        </w:rPr>
      </w:pPr>
    </w:p>
    <w:p w:rsidR="00DF52F8" w:rsidRPr="00AF72DC" w:rsidP="00DF52F8">
      <w:pPr>
        <w:spacing w:line="360" w:lineRule="auto"/>
        <w:ind w:left="-942" w:right="-851"/>
        <w:jc w:val="center"/>
        <w:rPr>
          <w:rFonts w:ascii="Arial" w:hAnsi="Arial" w:cs="Arial"/>
          <w:b/>
          <w:bCs/>
          <w:sz w:val="24"/>
          <w:szCs w:val="24"/>
          <w:lang w:bidi="ar-SA"/>
        </w:rPr>
      </w:pPr>
      <w:r w:rsidRPr="00AF72DC">
        <w:rPr>
          <w:rFonts w:ascii="Arial" w:hAnsi="Arial" w:cs="Arial"/>
          <w:b/>
          <w:bCs/>
          <w:sz w:val="28"/>
          <w:szCs w:val="28"/>
          <w:rtl/>
          <w:lang w:bidi="ar-SA"/>
        </w:rPr>
        <w:t xml:space="preserve">اللجنة النقدية في بنك إسرائيل </w:t>
      </w:r>
      <w:r w:rsidR="00E33F59">
        <w:rPr>
          <w:rFonts w:ascii="Arial" w:hAnsi="Arial" w:cs="Arial" w:hint="cs"/>
          <w:b/>
          <w:bCs/>
          <w:sz w:val="28"/>
          <w:szCs w:val="28"/>
          <w:rtl/>
          <w:lang w:bidi="ar-SA"/>
        </w:rPr>
        <w:t xml:space="preserve">تجتمع </w:t>
      </w:r>
      <w:r w:rsidRPr="00AF72DC">
        <w:rPr>
          <w:rFonts w:ascii="Arial" w:hAnsi="Arial" w:cs="Arial"/>
          <w:b/>
          <w:bCs/>
          <w:sz w:val="28"/>
          <w:szCs w:val="28"/>
          <w:rtl/>
          <w:lang w:bidi="ar-SA"/>
        </w:rPr>
        <w:t>مع المتنبئين الماليين</w:t>
      </w:r>
    </w:p>
    <w:p w:rsidR="00DF52F8" w:rsidRPr="00AF72DC" w:rsidP="00DF52F8">
      <w:pPr>
        <w:spacing w:line="360" w:lineRule="auto"/>
        <w:ind w:left="-942" w:right="-851"/>
        <w:jc w:val="right"/>
        <w:rPr>
          <w:rFonts w:ascii="Arial" w:hAnsi="Arial" w:cs="Arial"/>
          <w:sz w:val="24"/>
          <w:szCs w:val="24"/>
          <w:rtl/>
        </w:rPr>
      </w:pPr>
    </w:p>
    <w:p w:rsidR="00DF52F8" w:rsidRPr="00AF72DC" w:rsidP="008816B6">
      <w:pPr>
        <w:bidi/>
        <w:spacing w:line="360" w:lineRule="auto"/>
        <w:ind w:left="-942" w:right="-1134"/>
        <w:rPr>
          <w:rFonts w:ascii="Arial" w:hAnsi="Arial" w:cs="Arial"/>
          <w:sz w:val="24"/>
          <w:szCs w:val="24"/>
          <w:rtl/>
          <w:lang w:bidi="ar-SA"/>
        </w:rPr>
      </w:pP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عقد محافظ بنك إسرائيل، البروفيسور أمير يارون، وأعضاء اللجنة النقدية في بنك إسرائيل اليوم 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الاجتماع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ربع 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ال</w:t>
      </w:r>
      <w:r w:rsidRPr="00AF72DC">
        <w:rPr>
          <w:rFonts w:ascii="Arial" w:hAnsi="Arial" w:cs="Arial"/>
          <w:sz w:val="24"/>
          <w:szCs w:val="24"/>
          <w:rtl/>
          <w:lang w:bidi="ar-SA"/>
        </w:rPr>
        <w:t>سنوي مع مجموعة من المتنبئين الذين يزودون بنك إسرائيل بانتظام بتوقعات</w:t>
      </w:r>
      <w:r w:rsidR="00E33F59">
        <w:rPr>
          <w:rFonts w:ascii="Arial" w:hAnsi="Arial" w:cs="Arial" w:hint="cs"/>
          <w:sz w:val="24"/>
          <w:szCs w:val="24"/>
          <w:rtl/>
          <w:lang w:bidi="ar-SA"/>
        </w:rPr>
        <w:t>هم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بشأن التضخم والفائدة وسعر الصرف. 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يتم خلال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اللقاء تبادل الآراء والتقييمات بين بنك إسرائيل وأهم 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المؤسسات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المالية في 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النظام الاقتصادي.</w:t>
      </w:r>
    </w:p>
    <w:p w:rsidR="008816B6" w:rsidP="00AF72DC">
      <w:pPr>
        <w:bidi/>
        <w:spacing w:line="360" w:lineRule="auto"/>
        <w:ind w:left="-1050" w:right="-1134"/>
        <w:rPr>
          <w:rFonts w:ascii="Arial" w:hAnsi="Arial" w:cs="Arial"/>
          <w:sz w:val="24"/>
          <w:szCs w:val="24"/>
          <w:rtl/>
        </w:rPr>
      </w:pPr>
    </w:p>
    <w:p w:rsidR="00AF72DC" w:rsidRPr="00AF72DC" w:rsidP="008816B6">
      <w:pPr>
        <w:bidi/>
        <w:spacing w:line="360" w:lineRule="auto"/>
        <w:ind w:left="-1050" w:right="-1134"/>
        <w:rPr>
          <w:rFonts w:ascii="Arial" w:hAnsi="Arial" w:cs="Arial"/>
          <w:sz w:val="24"/>
          <w:szCs w:val="24"/>
        </w:rPr>
      </w:pP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افتتح المحافظ البروفيسور أمير يارون اللقاء 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وتناول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التطورات الاقتصادية المختلفة على خلفية الحرب. بعد ذلك، قامت 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أوسنات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زوهر، الخبيرة الاقتصادية في 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شعبة البحوث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بعرض وشرح تقييم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ات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شعبة البحوث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التي تم إعدادها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ونشره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ا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للجمهور في 8 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تموز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2024، في 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موعد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إعلان سعر الفائدة الأخير.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 xml:space="preserve"> مرفق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العرض التقديمي الذي قدمته</w:t>
      </w:r>
      <w:r w:rsidRPr="00AF72DC">
        <w:rPr>
          <w:rFonts w:ascii="Arial" w:hAnsi="Arial" w:cs="Arial"/>
          <w:sz w:val="24"/>
          <w:szCs w:val="24"/>
        </w:rPr>
        <w:t>.</w:t>
      </w:r>
    </w:p>
    <w:p w:rsidR="00AF72DC" w:rsidRPr="00AF72DC" w:rsidP="00AF72DC">
      <w:pPr>
        <w:bidi/>
        <w:spacing w:line="360" w:lineRule="auto"/>
        <w:ind w:left="-1050" w:right="-1134"/>
        <w:rPr>
          <w:rFonts w:ascii="Arial" w:hAnsi="Arial" w:cs="Arial"/>
          <w:sz w:val="24"/>
          <w:szCs w:val="24"/>
        </w:rPr>
      </w:pPr>
    </w:p>
    <w:p w:rsidR="00AF72DC" w:rsidRPr="00AF72DC" w:rsidP="00AF72DC">
      <w:pPr>
        <w:bidi/>
        <w:spacing w:line="360" w:lineRule="auto"/>
        <w:ind w:left="-1050" w:right="-1134"/>
        <w:rPr>
          <w:rFonts w:ascii="Arial" w:hAnsi="Arial" w:cs="Arial"/>
          <w:sz w:val="24"/>
          <w:szCs w:val="24"/>
          <w:lang w:bidi="ar-SA"/>
        </w:rPr>
      </w:pP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علق المتنبئون على 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 xml:space="preserve">مضمون </w:t>
      </w:r>
      <w:r w:rsidR="00E33F59">
        <w:rPr>
          <w:rFonts w:ascii="Arial" w:hAnsi="Arial" w:cs="Arial" w:hint="cs"/>
          <w:sz w:val="24"/>
          <w:szCs w:val="24"/>
          <w:rtl/>
          <w:lang w:bidi="ar-SA"/>
        </w:rPr>
        <w:t>الشرح</w:t>
      </w:r>
      <w:r w:rsidRPr="00AF72DC">
        <w:rPr>
          <w:rFonts w:ascii="Arial" w:hAnsi="Arial" w:cs="Arial"/>
          <w:sz w:val="24"/>
          <w:szCs w:val="24"/>
          <w:rtl/>
          <w:lang w:bidi="ar-SA"/>
        </w:rPr>
        <w:t xml:space="preserve"> وقدموا تقييماتهم الاقتصادية </w:t>
      </w:r>
      <w:r w:rsidR="008816B6">
        <w:rPr>
          <w:rFonts w:ascii="Arial" w:hAnsi="Arial" w:cs="Arial" w:hint="cs"/>
          <w:sz w:val="24"/>
          <w:szCs w:val="24"/>
          <w:rtl/>
          <w:lang w:bidi="ar-SA"/>
        </w:rPr>
        <w:t>بشأن ا</w:t>
      </w:r>
      <w:r w:rsidRPr="00AF72DC">
        <w:rPr>
          <w:rFonts w:ascii="Arial" w:hAnsi="Arial" w:cs="Arial"/>
          <w:sz w:val="24"/>
          <w:szCs w:val="24"/>
          <w:rtl/>
          <w:lang w:bidi="ar-SA"/>
        </w:rPr>
        <w:t>لتطورات المختلفة</w:t>
      </w:r>
      <w:r w:rsidRPr="00AF72DC">
        <w:rPr>
          <w:rFonts w:ascii="Arial" w:hAnsi="Arial" w:cs="Arial"/>
          <w:sz w:val="24"/>
          <w:szCs w:val="24"/>
        </w:rPr>
        <w:t>.</w:t>
      </w:r>
    </w:p>
    <w:p w:rsidR="00DF52F8" w:rsidRPr="00AF72DC" w:rsidP="00EF3A7B">
      <w:pPr>
        <w:spacing w:line="360" w:lineRule="auto"/>
        <w:ind w:right="-1134"/>
        <w:rPr>
          <w:rFonts w:ascii="Arial" w:hAnsi="Arial" w:cs="Arial"/>
          <w:sz w:val="24"/>
          <w:szCs w:val="24"/>
          <w:rtl/>
        </w:rPr>
      </w:pPr>
    </w:p>
    <w:p w:rsidR="00DF52F8" w:rsidRPr="00AF72DC" w:rsidP="00DF52F8">
      <w:pPr>
        <w:pStyle w:val="BlockText"/>
        <w:spacing w:before="240" w:after="0" w:line="240" w:lineRule="auto"/>
        <w:ind w:left="0" w:right="-180" w:firstLine="0"/>
        <w:jc w:val="left"/>
        <w:rPr>
          <w:rFonts w:ascii="Arial" w:hAnsi="Arial" w:cs="Arial"/>
          <w:sz w:val="24"/>
        </w:rPr>
      </w:pPr>
    </w:p>
    <w:p w:rsidR="00DF52F8" w:rsidRPr="00AF72DC" w:rsidP="00DF52F8">
      <w:pPr>
        <w:jc w:val="right"/>
        <w:rPr>
          <w:rFonts w:ascii="Arial" w:hAnsi="Arial" w:cs="Arial"/>
        </w:rPr>
      </w:pPr>
    </w:p>
    <w:p w:rsidR="009D4406" w:rsidRPr="00AF72DC" w:rsidP="004B5DEE">
      <w:pPr>
        <w:rPr>
          <w:rFonts w:ascii="Arial" w:hAnsi="Arial" w:cs="Arial"/>
          <w:b/>
          <w:bCs/>
        </w:rPr>
      </w:pPr>
    </w:p>
    <w:sectPr w:rsidSect="00E55323">
      <w:foot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0D" w:rsidP="0082400D">
    <w:pPr>
      <w:pStyle w:val="Footer"/>
    </w:pPr>
    <w:r>
      <w:rPr>
        <w:noProof/>
        <w:lang w:eastAsia="en-US" w:bidi="ar-SA"/>
      </w:rPr>
      <w:pict>
        <v:line id="מחבר ישר 15" o:spid="_x0000_s2049" style="flip:x;mso-wrap-distance-bottom:0;mso-wrap-distance-left:9pt;mso-wrap-distance-right:9pt;mso-wrap-distance-top:0;position:absolute;v-text-anchor:top;z-index:251662336" from="-34.95pt,-11.05pt" to="455.45pt,-11.05pt" fillcolor="this" stroked="t" strokecolor="black" strokeweight="0.5pt"/>
      </w:pict>
    </w:r>
  </w:p>
  <w:p w:rsidR="0082400D" w:rsidP="0082400D"/>
  <w:p w:rsidR="0082400D" w:rsidP="0082400D">
    <w:pPr>
      <w:pStyle w:val="Footer"/>
    </w:pPr>
    <w:r>
      <w:rPr>
        <w:rFonts w:cs="Calibri"/>
        <w:noProof/>
        <w:rtl/>
        <w:lang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8" o:spid="_x0000_s2050" type="#_x0000_t75" alt="\\ntfs-jr-01\sys\מחלקת תקשורת\דוברות\תפעול לשכת הדובר\כלים\לוגו\לוגו חדש 3 שפות 2018\לוגו בלי רקע.png" style="width:24.45pt;height:24.45pt;margin-top:-12.75pt;margin-left:443.2pt;mso-height-percent:0;mso-height-relative:page;mso-position-horizontal-relative:margin;mso-width-percent:0;mso-width-relative:page;mso-wrap-distance-bottom:0;mso-wrap-distance-left:9pt;mso-wrap-distance-right:9pt;mso-wrap-distance-top:0;position:absolute;z-index:251663360" filled="f" stroked="f">
          <v:imagedata r:id="rId1" o:title=""/>
          <o:lock v:ext="edit" aspectratio="t"/>
          <w10:wrap anchorx="margin"/>
        </v:shape>
      </w:pict>
    </w:r>
    <w:r>
      <w:rPr>
        <w:noProof/>
        <w:lang w:eastAsia="en-US" w:bidi="ar-SA"/>
      </w:rPr>
      <w:pict>
        <v:shape id="תמונה 10" o:spid="_x0000_s2051" type="#_x0000_t75" style="width:19.05pt;height:19.05pt;margin-top:-10.05pt;margin-left:333.15pt;mso-height-percent:0;mso-height-relative:page;mso-width-percent:0;mso-width-relative:page;mso-wrap-distance-bottom:0;mso-wrap-distance-left:9pt;mso-wrap-distance-right:9pt;mso-wrap-distance-top:0;position:absolute;z-index:251660288">
          <v:imagedata r:id="rId2" o:title=""/>
          <o:lock v:ext="edit" aspectratio="t"/>
        </v:shape>
      </w:pict>
    </w:r>
    <w:r>
      <w:rPr>
        <w:rFonts w:cs="Calibri"/>
        <w:noProof/>
        <w:lang w:eastAsia="en-US" w:bidi="ar-SA"/>
      </w:rPr>
      <w:pict>
        <v:shape id="תמונה 7" o:spid="_x0000_s2052" type="#_x0000_t75" style="width:21pt;height:20.65pt;margin-top:-10.7pt;margin-left:189.85pt;mso-height-percent:0;mso-height-relative:page;mso-width-percent:0;mso-width-relative:page;mso-wrap-distance-bottom:0;mso-wrap-distance-left:9pt;mso-wrap-distance-right:9pt;mso-wrap-distance-top:0;position:absolute;z-index:251664384">
          <v:imagedata r:id="rId3" o:title=""/>
          <o:lock v:ext="edit" aspectratio="t"/>
        </v:shape>
      </w:pict>
    </w:r>
    <w:r>
      <w:rPr>
        <w:rFonts w:cs="Calibri"/>
        <w:noProof/>
        <w:lang w:eastAsia="en-US" w:bidi="ar-SA"/>
      </w:rPr>
      <w:pict>
        <v:shape id="תמונה 8" o:spid="_x0000_s2053" type="#_x0000_t75" style="width:25.9pt;height:19pt;margin-top:-9.3pt;margin-left:44.5pt;mso-height-percent:0;mso-height-relative:page;mso-width-percent:0;mso-width-relative:page;mso-wrap-distance-bottom:0;mso-wrap-distance-left:9pt;mso-wrap-distance-right:9pt;mso-wrap-distance-top:0;position:absolute;z-index:251665408">
          <v:imagedata r:id="rId4" o:title=""/>
          <o:lock v:ext="edit" aspectratio="t"/>
        </v:shape>
      </w:pict>
    </w:r>
    <w:r>
      <w:rPr>
        <w:noProof/>
        <w:lang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תיבת טקסט 13" o:spid="_x0000_s2054" type="#_x0000_t202" style="width:167.7pt;height:48.9pt;margin-top:6.15pt;margin-left:118.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1312" filled="f" fillcolor="this" stroked="f" strokeweight="0.5pt">
          <v:textbox>
            <w:txbxContent>
              <w:p w:rsidR="0082400D" w:rsidRPr="00B677DC" w:rsidP="0082400D">
                <w:pPr>
                  <w:jc w:val="center"/>
                  <w:rPr>
                    <w:rFonts w:cs="Calibri"/>
                    <w:sz w:val="16"/>
                    <w:szCs w:val="16"/>
                    <w:rtl/>
                  </w:rPr>
                </w:pPr>
                <w:r w:rsidRPr="00B677DC"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>להאזנה לפודקאסט של בנק ישראל</w:t>
                </w:r>
                <w:r w:rsidRPr="00B677DC">
                  <w:rPr>
                    <w:rFonts w:cs="Calibri"/>
                    <w:noProof/>
                    <w:sz w:val="16"/>
                    <w:szCs w:val="16"/>
                    <w:rtl/>
                  </w:rPr>
                  <w:br/>
                </w:r>
                <w:hyperlink r:id="rId5" w:history="1">
                  <w:r w:rsidRPr="00231368">
                    <w:rPr>
                      <w:rStyle w:val="Hyperlink"/>
                      <w:rFonts w:cs="Calibri"/>
                      <w:noProof/>
                      <w:sz w:val="14"/>
                      <w:szCs w:val="14"/>
                    </w:rPr>
                    <w:t>https://did.li/spotify-third-side-of-coin</w:t>
                  </w:r>
                </w:hyperlink>
              </w:p>
            </w:txbxContent>
          </v:textbox>
          <w10:wrap anchorx="margin"/>
        </v:shape>
      </w:pict>
    </w:r>
    <w:r>
      <w:rPr>
        <w:noProof/>
        <w:lang w:eastAsia="en-US" w:bidi="ar-SA"/>
      </w:rPr>
      <w:pict>
        <v:shape id="תיבת טקסט 22" o:spid="_x0000_s2055" type="#_x0000_t202" style="width:167.75pt;height:48.9pt;margin-top:6pt;margin-left:-23.0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6432" filled="f" fillcolor="this" stroked="f" strokeweight="0.5pt">
          <v:textbox>
            <w:txbxContent>
              <w:p w:rsidR="0082400D" w:rsidRPr="00F20046" w:rsidP="0082400D">
                <w:pPr>
                  <w:jc w:val="center"/>
                  <w:rPr>
                    <w:rFonts w:cs="Calibri"/>
                    <w:noProof/>
                    <w:sz w:val="16"/>
                    <w:szCs w:val="16"/>
                    <w:rtl/>
                  </w:rPr>
                </w:pPr>
                <w:r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>לערוץ היוטיוב של בנק ישראל</w:t>
                </w:r>
                <w:r>
                  <w:rPr>
                    <w:rFonts w:cs="Calibri"/>
                    <w:noProof/>
                    <w:sz w:val="16"/>
                    <w:szCs w:val="16"/>
                    <w:rtl/>
                  </w:rPr>
                  <w:br/>
                </w:r>
                <w:hyperlink r:id="rId6" w:history="1">
                  <w:r w:rsidRPr="00231368">
                    <w:rPr>
                      <w:rStyle w:val="Hyperlink"/>
                      <w:rFonts w:cs="Calibri"/>
                      <w:noProof/>
                      <w:sz w:val="14"/>
                      <w:szCs w:val="14"/>
                    </w:rPr>
                    <w:t>https://www.youtube.com/user/thebankofisrael</w:t>
                  </w:r>
                </w:hyperlink>
                <w:r>
                  <w:rPr>
                    <w:rFonts w:cs="Calibri"/>
                    <w:noProof/>
                    <w:sz w:val="16"/>
                    <w:szCs w:val="16"/>
                  </w:rPr>
                  <w:tab/>
                </w:r>
              </w:p>
            </w:txbxContent>
          </v:textbox>
          <w10:wrap anchorx="margin"/>
        </v:shape>
      </w:pict>
    </w:r>
    <w:r>
      <w:rPr>
        <w:noProof/>
        <w:lang w:eastAsia="en-US" w:bidi="ar-SA"/>
      </w:rPr>
      <w:pict>
        <v:shape id="תיבת טקסט 9" o:spid="_x0000_s2056" type="#_x0000_t202" style="width:171.8pt;height:36pt;margin-top:7.05pt;margin-left:256.5pt;mso-width-percent:0;mso-width-relative:margin;mso-wrap-distance-bottom:0;mso-wrap-distance-left:9pt;mso-wrap-distance-right:9pt;mso-wrap-distance-top:0;position:absolute;v-text-anchor:top;z-index:251659264" filled="f" fillcolor="this" stroked="f" strokeweight="0.5pt">
          <v:textbox>
            <w:txbxContent>
              <w:p w:rsidR="0082400D" w:rsidRPr="00B677DC" w:rsidP="0082400D">
                <w:pPr>
                  <w:jc w:val="center"/>
                  <w:rPr>
                    <w:rFonts w:cs="Calibri"/>
                    <w:sz w:val="14"/>
                    <w:szCs w:val="14"/>
                    <w:rtl/>
                  </w:rPr>
                </w:pPr>
                <w:r w:rsidRPr="00B677DC"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 xml:space="preserve">עמוד הפייסבוק של בנק ישראל </w:t>
                </w:r>
                <w:r w:rsidRPr="00B677DC">
                  <w:rPr>
                    <w:rFonts w:cs="Calibri"/>
                    <w:noProof/>
                    <w:sz w:val="16"/>
                    <w:szCs w:val="16"/>
                    <w:rtl/>
                  </w:rPr>
                  <w:t>–</w:t>
                </w:r>
                <w:r w:rsidRPr="00B677DC"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 xml:space="preserve"> קשרי ציבור</w:t>
                </w:r>
                <w:r w:rsidRPr="00B677DC">
                  <w:rPr>
                    <w:rFonts w:cs="Calibri"/>
                    <w:sz w:val="16"/>
                    <w:szCs w:val="16"/>
                    <w:rtl/>
                  </w:rPr>
                  <w:br/>
                </w:r>
                <w:hyperlink r:id="rId7" w:history="1">
                  <w:r w:rsidRPr="00B677DC">
                    <w:rPr>
                      <w:rStyle w:val="Hyperlink"/>
                      <w:rFonts w:cs="Calibri"/>
                      <w:sz w:val="14"/>
                      <w:szCs w:val="14"/>
                    </w:rPr>
                    <w:t>https://www.facebook.com/bankisraelvc</w:t>
                  </w:r>
                </w:hyperlink>
              </w:p>
            </w:txbxContent>
          </v:textbox>
        </v:shape>
      </w:pict>
    </w:r>
    <w:r>
      <w:rPr>
        <w:noProof/>
        <w:lang w:eastAsia="en-US" w:bidi="ar-SA"/>
      </w:rPr>
      <w:pict>
        <v:shape id="תיבת טקסט 7" o:spid="_x0000_s2057" type="#_x0000_t202" style="width:120.9pt;height:36pt;margin-top:7pt;margin-left:394.85pt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<v:textbox>
            <w:txbxContent>
              <w:p w:rsidR="0082400D" w:rsidRPr="00B677DC" w:rsidP="0082400D">
                <w:pPr>
                  <w:jc w:val="center"/>
                  <w:rPr>
                    <w:rFonts w:cs="Calibri"/>
                    <w:sz w:val="16"/>
                    <w:szCs w:val="16"/>
                    <w:rtl/>
                  </w:rPr>
                </w:pPr>
                <w:r w:rsidRPr="00B677DC"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 xml:space="preserve">אתר בנק ישראל </w:t>
                </w:r>
                <w:hyperlink r:id="rId8" w:history="1">
                  <w:r w:rsidRPr="00B677DC">
                    <w:rPr>
                      <w:rStyle w:val="Hyperlink"/>
                      <w:rFonts w:cs="Calibri"/>
                      <w:sz w:val="14"/>
                      <w:szCs w:val="14"/>
                    </w:rPr>
                    <w:t>https://www.boi.org.il</w:t>
                  </w:r>
                  <w:r w:rsidRPr="00B677DC">
                    <w:rPr>
                      <w:rStyle w:val="Hyperlink"/>
                      <w:rFonts w:cs="Calibri"/>
                      <w:sz w:val="14"/>
                      <w:szCs w:val="14"/>
                      <w:rtl/>
                    </w:rPr>
                    <w:t>/</w:t>
                  </w:r>
                </w:hyperlink>
              </w:p>
            </w:txbxContent>
          </v:textbox>
        </v:shape>
      </w:pict>
    </w:r>
  </w:p>
  <w:p w:rsidR="00E152B7" w:rsidRPr="0082400D" w:rsidP="0082400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defaultTabStop w:val="720"/>
  <w:characterSpacingControl w:val="doNotCompress"/>
  <w:compat/>
  <w:rsids>
    <w:rsidRoot w:val="0010339F"/>
    <w:rsid w:val="0000564B"/>
    <w:rsid w:val="00013C2A"/>
    <w:rsid w:val="000343AA"/>
    <w:rsid w:val="00065878"/>
    <w:rsid w:val="000C7C73"/>
    <w:rsid w:val="000E4346"/>
    <w:rsid w:val="0010339F"/>
    <w:rsid w:val="00124622"/>
    <w:rsid w:val="00124B07"/>
    <w:rsid w:val="001314C5"/>
    <w:rsid w:val="0013425B"/>
    <w:rsid w:val="0013642C"/>
    <w:rsid w:val="00154733"/>
    <w:rsid w:val="0016694C"/>
    <w:rsid w:val="0018141F"/>
    <w:rsid w:val="001815FD"/>
    <w:rsid w:val="001B1254"/>
    <w:rsid w:val="001C3279"/>
    <w:rsid w:val="001F1F21"/>
    <w:rsid w:val="001F7D01"/>
    <w:rsid w:val="00205638"/>
    <w:rsid w:val="00231368"/>
    <w:rsid w:val="00245574"/>
    <w:rsid w:val="0026034C"/>
    <w:rsid w:val="002B029F"/>
    <w:rsid w:val="002B08BD"/>
    <w:rsid w:val="002B3DEA"/>
    <w:rsid w:val="002C73F3"/>
    <w:rsid w:val="003148C4"/>
    <w:rsid w:val="00325461"/>
    <w:rsid w:val="0033306B"/>
    <w:rsid w:val="00341C6A"/>
    <w:rsid w:val="003B0C32"/>
    <w:rsid w:val="003F083A"/>
    <w:rsid w:val="003F099A"/>
    <w:rsid w:val="003F4EF9"/>
    <w:rsid w:val="004035A5"/>
    <w:rsid w:val="0043541C"/>
    <w:rsid w:val="00467AFD"/>
    <w:rsid w:val="004B2E27"/>
    <w:rsid w:val="004B578E"/>
    <w:rsid w:val="004B5DEE"/>
    <w:rsid w:val="004B7E5F"/>
    <w:rsid w:val="004D13B7"/>
    <w:rsid w:val="00522FCD"/>
    <w:rsid w:val="00531933"/>
    <w:rsid w:val="00537DE1"/>
    <w:rsid w:val="00544C88"/>
    <w:rsid w:val="005658AE"/>
    <w:rsid w:val="005813AC"/>
    <w:rsid w:val="00586549"/>
    <w:rsid w:val="005A0957"/>
    <w:rsid w:val="005B5B0F"/>
    <w:rsid w:val="00615A4C"/>
    <w:rsid w:val="00676A57"/>
    <w:rsid w:val="006B49EF"/>
    <w:rsid w:val="00713D7C"/>
    <w:rsid w:val="00762018"/>
    <w:rsid w:val="0079570B"/>
    <w:rsid w:val="00795B92"/>
    <w:rsid w:val="007A53CE"/>
    <w:rsid w:val="007B42D3"/>
    <w:rsid w:val="007B48F0"/>
    <w:rsid w:val="007C36B1"/>
    <w:rsid w:val="007E14C5"/>
    <w:rsid w:val="0082400D"/>
    <w:rsid w:val="008330F4"/>
    <w:rsid w:val="008563F7"/>
    <w:rsid w:val="00860E1A"/>
    <w:rsid w:val="008816B6"/>
    <w:rsid w:val="00887F9E"/>
    <w:rsid w:val="008A7635"/>
    <w:rsid w:val="008B131B"/>
    <w:rsid w:val="008C7D05"/>
    <w:rsid w:val="009008CE"/>
    <w:rsid w:val="00934A8B"/>
    <w:rsid w:val="0098040A"/>
    <w:rsid w:val="009D4406"/>
    <w:rsid w:val="00A23D88"/>
    <w:rsid w:val="00A670F4"/>
    <w:rsid w:val="00A82C59"/>
    <w:rsid w:val="00A96B61"/>
    <w:rsid w:val="00AD0E4F"/>
    <w:rsid w:val="00AF72DC"/>
    <w:rsid w:val="00B05410"/>
    <w:rsid w:val="00B32FE1"/>
    <w:rsid w:val="00B41261"/>
    <w:rsid w:val="00B677DC"/>
    <w:rsid w:val="00B87A51"/>
    <w:rsid w:val="00B93525"/>
    <w:rsid w:val="00BA26A8"/>
    <w:rsid w:val="00BD3170"/>
    <w:rsid w:val="00C054E3"/>
    <w:rsid w:val="00C17025"/>
    <w:rsid w:val="00C36B1F"/>
    <w:rsid w:val="00CD46B8"/>
    <w:rsid w:val="00CF2164"/>
    <w:rsid w:val="00CF28B5"/>
    <w:rsid w:val="00D1505D"/>
    <w:rsid w:val="00D9268A"/>
    <w:rsid w:val="00DD5A58"/>
    <w:rsid w:val="00DD65A2"/>
    <w:rsid w:val="00DE02F0"/>
    <w:rsid w:val="00DE7DE2"/>
    <w:rsid w:val="00DF52F8"/>
    <w:rsid w:val="00E02394"/>
    <w:rsid w:val="00E152B7"/>
    <w:rsid w:val="00E17705"/>
    <w:rsid w:val="00E271D6"/>
    <w:rsid w:val="00E33F59"/>
    <w:rsid w:val="00E4318C"/>
    <w:rsid w:val="00E55323"/>
    <w:rsid w:val="00E56689"/>
    <w:rsid w:val="00E572B5"/>
    <w:rsid w:val="00E85E77"/>
    <w:rsid w:val="00E86F64"/>
    <w:rsid w:val="00E90AC8"/>
    <w:rsid w:val="00EB5E12"/>
    <w:rsid w:val="00EC77E0"/>
    <w:rsid w:val="00EF3A7B"/>
    <w:rsid w:val="00F00C6A"/>
    <w:rsid w:val="00F1688D"/>
    <w:rsid w:val="00F20046"/>
    <w:rsid w:val="00F2052C"/>
    <w:rsid w:val="00F23F78"/>
    <w:rsid w:val="00F7226F"/>
    <w:rsid w:val="00F9447E"/>
    <w:rsid w:val="00FE6249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0A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F52F8"/>
    <w:pPr>
      <w:bidi/>
      <w:spacing w:after="120" w:line="480" w:lineRule="auto"/>
      <w:ind w:left="-57" w:hanging="1"/>
      <w:jc w:val="both"/>
    </w:pPr>
    <w:rPr>
      <w:rFonts w:cs="David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E1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2B7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E1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2B7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Hyperlink">
    <w:name w:val="Hyperlink"/>
    <w:basedOn w:val="DefaultParagraphFont"/>
    <w:uiPriority w:val="99"/>
    <w:unhideWhenUsed/>
    <w:rsid w:val="008240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DC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Relationship Id="rId5" Type="http://schemas.openxmlformats.org/officeDocument/2006/relationships/hyperlink" Target="https://did.li/spotify-third-side-of-coin" TargetMode="External" /><Relationship Id="rId6" Type="http://schemas.openxmlformats.org/officeDocument/2006/relationships/hyperlink" Target="https://www.youtube.com/user/thebankofisrael" TargetMode="External" /><Relationship Id="rId7" Type="http://schemas.openxmlformats.org/officeDocument/2006/relationships/hyperlink" Target="https://www.facebook.com/bankisraelvc" TargetMode="External" /><Relationship Id="rId8" Type="http://schemas.openxmlformats.org/officeDocument/2006/relationships/hyperlink" Target="https://www.boi.org.il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Application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2024-07-14T06:26:00Z</dcterms:created>
  <dcterms:modified xsi:type="dcterms:W3CDTF">2024-07-14T06:26:00Z</dcterms:modified>
</cp:coreProperties>
</file>