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E569A4" w:rsidRDefault="00C5623A" w:rsidP="00027760">
      <w:pPr>
        <w:jc w:val="center"/>
        <w:rPr>
          <w:rtl/>
        </w:rPr>
      </w:pPr>
      <w:bookmarkStart w:id="0" w:name="_GoBack"/>
      <w:bookmarkEnd w:id="0"/>
      <w:r>
        <w:rPr>
          <w:b/>
          <w:bCs/>
          <w:noProof/>
          <w:sz w:val="32"/>
          <w:szCs w:val="32"/>
        </w:rPr>
        <w:drawing>
          <wp:anchor distT="0" distB="0" distL="114300" distR="114300" simplePos="0" relativeHeight="251659264" behindDoc="0" locked="0" layoutInCell="1" allowOverlap="1" wp14:anchorId="26B19DE9" wp14:editId="0703B5A9">
            <wp:simplePos x="0" y="0"/>
            <wp:positionH relativeFrom="column">
              <wp:posOffset>2143125</wp:posOffset>
            </wp:positionH>
            <wp:positionV relativeFrom="paragraph">
              <wp:posOffset>0</wp:posOffset>
            </wp:positionV>
            <wp:extent cx="1038225" cy="1038225"/>
            <wp:effectExtent l="0" t="0" r="9525" b="9525"/>
            <wp:wrapSquare wrapText="bothSides"/>
            <wp:docPr id="2" name="Picture 2"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23A" w:rsidRDefault="00C5623A" w:rsidP="00A558EA">
      <w:pPr>
        <w:pStyle w:val="regpar"/>
        <w:spacing w:line="300" w:lineRule="atLeast"/>
        <w:ind w:firstLine="0"/>
        <w:jc w:val="center"/>
        <w:rPr>
          <w:rFonts w:ascii="Times New Roman" w:hAnsi="Times New Roman" w:cs="David"/>
          <w:b/>
          <w:sz w:val="28"/>
          <w:szCs w:val="28"/>
        </w:rPr>
      </w:pPr>
    </w:p>
    <w:p w:rsidR="00C5623A" w:rsidRDefault="00C5623A" w:rsidP="00A558EA">
      <w:pPr>
        <w:pStyle w:val="regpar"/>
        <w:spacing w:line="300" w:lineRule="atLeast"/>
        <w:ind w:firstLine="0"/>
        <w:jc w:val="center"/>
        <w:rPr>
          <w:rFonts w:ascii="Times New Roman" w:hAnsi="Times New Roman" w:cs="David"/>
          <w:b/>
          <w:sz w:val="28"/>
          <w:szCs w:val="28"/>
        </w:rPr>
      </w:pPr>
    </w:p>
    <w:p w:rsidR="00AA59EB" w:rsidRDefault="00AA59EB" w:rsidP="00AA59EB">
      <w:pPr>
        <w:pStyle w:val="regpar"/>
        <w:spacing w:line="300" w:lineRule="atLeast"/>
        <w:ind w:firstLine="0"/>
        <w:rPr>
          <w:rFonts w:ascii="Times New Roman" w:hAnsi="Times New Roman" w:cs="David"/>
          <w:b/>
          <w:sz w:val="28"/>
          <w:szCs w:val="28"/>
        </w:rPr>
      </w:pPr>
    </w:p>
    <w:p w:rsidR="00AA59EB" w:rsidRDefault="00AA59EB" w:rsidP="00AA59EB">
      <w:pPr>
        <w:pStyle w:val="regpar"/>
        <w:spacing w:line="300" w:lineRule="atLeast"/>
        <w:ind w:firstLine="0"/>
        <w:rPr>
          <w:rFonts w:ascii="Times New Roman" w:hAnsi="Times New Roman" w:cs="David"/>
          <w:b/>
          <w:sz w:val="28"/>
          <w:szCs w:val="28"/>
        </w:rPr>
      </w:pPr>
    </w:p>
    <w:p w:rsidR="00A558EA" w:rsidRPr="001318D9" w:rsidRDefault="00A558EA" w:rsidP="00BF4095">
      <w:pPr>
        <w:pStyle w:val="regpar"/>
        <w:spacing w:line="300" w:lineRule="atLeast"/>
        <w:ind w:firstLine="0"/>
        <w:jc w:val="center"/>
        <w:rPr>
          <w:rFonts w:ascii="Times New Roman" w:hAnsi="Times New Roman" w:cs="David"/>
          <w:b/>
          <w:sz w:val="28"/>
          <w:szCs w:val="28"/>
        </w:rPr>
      </w:pPr>
      <w:r w:rsidRPr="001318D9">
        <w:rPr>
          <w:rFonts w:ascii="Times New Roman" w:hAnsi="Times New Roman" w:cs="David"/>
          <w:b/>
          <w:sz w:val="28"/>
          <w:szCs w:val="28"/>
        </w:rPr>
        <w:t>BANK OF ISRAEL</w:t>
      </w:r>
    </w:p>
    <w:p w:rsidR="00A558EA" w:rsidRPr="00E569A4" w:rsidRDefault="00A558EA" w:rsidP="00BF4095">
      <w:pPr>
        <w:pStyle w:val="regpar"/>
        <w:spacing w:line="300" w:lineRule="atLeast"/>
        <w:ind w:firstLine="0"/>
        <w:jc w:val="center"/>
        <w:rPr>
          <w:rFonts w:ascii="Times New Roman" w:hAnsi="Times New Roman" w:cs="Times New Roman"/>
          <w:b/>
        </w:rPr>
      </w:pPr>
      <w:r w:rsidRPr="00E569A4">
        <w:rPr>
          <w:rFonts w:ascii="Times New Roman" w:hAnsi="Times New Roman" w:cs="Times New Roman"/>
        </w:rPr>
        <w:t>Office of the Spokesperson and Economic Information</w:t>
      </w:r>
    </w:p>
    <w:p w:rsidR="00A558EA" w:rsidRPr="00E569A4" w:rsidRDefault="00A558EA" w:rsidP="00A558EA">
      <w:pPr>
        <w:jc w:val="center"/>
        <w:rPr>
          <w:rFonts w:asciiTheme="majorBidi" w:hAnsiTheme="majorBidi" w:cstheme="majorBidi"/>
          <w:b/>
          <w:bCs/>
          <w:sz w:val="24"/>
          <w:szCs w:val="24"/>
        </w:rPr>
      </w:pPr>
    </w:p>
    <w:p w:rsidR="000812A6" w:rsidRPr="006332F1" w:rsidRDefault="00622999" w:rsidP="00622999">
      <w:pPr>
        <w:rPr>
          <w:rFonts w:asciiTheme="majorBidi" w:hAnsiTheme="majorBidi" w:cstheme="majorBidi"/>
          <w:sz w:val="24"/>
          <w:szCs w:val="24"/>
        </w:rPr>
      </w:pPr>
      <w:r>
        <w:rPr>
          <w:rFonts w:asciiTheme="majorBidi" w:hAnsiTheme="majorBidi" w:cstheme="majorBidi"/>
          <w:sz w:val="24"/>
          <w:szCs w:val="24"/>
        </w:rPr>
        <w:t>October 3, 2022</w:t>
      </w:r>
    </w:p>
    <w:p w:rsidR="001318D9" w:rsidRDefault="001318D9" w:rsidP="001318D9">
      <w:pPr>
        <w:rPr>
          <w:rFonts w:asciiTheme="majorBidi" w:hAnsiTheme="majorBidi" w:cstheme="majorBidi"/>
          <w:b/>
          <w:bCs/>
          <w:sz w:val="24"/>
          <w:szCs w:val="24"/>
        </w:rPr>
      </w:pPr>
      <w:r>
        <w:rPr>
          <w:rFonts w:asciiTheme="majorBidi" w:hAnsiTheme="majorBidi" w:cstheme="majorBidi"/>
          <w:b/>
          <w:bCs/>
          <w:sz w:val="24"/>
          <w:szCs w:val="24"/>
        </w:rPr>
        <w:t>Press release:</w:t>
      </w:r>
    </w:p>
    <w:p w:rsidR="00A558EA" w:rsidRPr="00F33202" w:rsidRDefault="005E37D2" w:rsidP="005E37D2">
      <w:pPr>
        <w:spacing w:after="0" w:line="240" w:lineRule="auto"/>
        <w:jc w:val="center"/>
        <w:rPr>
          <w:rFonts w:asciiTheme="majorBidi" w:hAnsiTheme="majorBidi" w:cstheme="majorBidi"/>
          <w:b/>
          <w:bCs/>
          <w:sz w:val="32"/>
          <w:szCs w:val="32"/>
        </w:rPr>
      </w:pPr>
      <w:r w:rsidRPr="00F33202">
        <w:rPr>
          <w:rFonts w:asciiTheme="majorBidi" w:hAnsiTheme="majorBidi" w:cstheme="majorBidi"/>
          <w:b/>
          <w:bCs/>
          <w:sz w:val="32"/>
          <w:szCs w:val="32"/>
        </w:rPr>
        <w:t>R</w:t>
      </w:r>
      <w:r w:rsidR="00A558EA" w:rsidRPr="00F33202">
        <w:rPr>
          <w:rFonts w:asciiTheme="majorBidi" w:hAnsiTheme="majorBidi" w:cstheme="majorBidi"/>
          <w:b/>
          <w:bCs/>
          <w:sz w:val="32"/>
          <w:szCs w:val="32"/>
        </w:rPr>
        <w:t xml:space="preserve">emarks </w:t>
      </w:r>
      <w:r w:rsidRPr="00F33202">
        <w:rPr>
          <w:rFonts w:asciiTheme="majorBidi" w:hAnsiTheme="majorBidi" w:cstheme="majorBidi"/>
          <w:b/>
          <w:bCs/>
          <w:sz w:val="32"/>
          <w:szCs w:val="32"/>
        </w:rPr>
        <w:t xml:space="preserve">by the </w:t>
      </w:r>
      <w:r w:rsidRPr="00A9416F">
        <w:rPr>
          <w:rFonts w:asciiTheme="majorBidi" w:hAnsiTheme="majorBidi" w:cstheme="majorBidi"/>
          <w:b/>
          <w:bCs/>
          <w:sz w:val="32"/>
          <w:szCs w:val="32"/>
        </w:rPr>
        <w:t xml:space="preserve">Governor of the Bank of Israel </w:t>
      </w:r>
      <w:r w:rsidR="00A558EA" w:rsidRPr="00A9416F">
        <w:rPr>
          <w:rFonts w:asciiTheme="majorBidi" w:hAnsiTheme="majorBidi" w:cstheme="majorBidi"/>
          <w:b/>
          <w:bCs/>
          <w:sz w:val="32"/>
          <w:szCs w:val="32"/>
        </w:rPr>
        <w:t xml:space="preserve">at </w:t>
      </w:r>
      <w:r w:rsidR="004B5469" w:rsidRPr="00A9416F">
        <w:rPr>
          <w:rFonts w:asciiTheme="majorBidi" w:hAnsiTheme="majorBidi" w:cstheme="majorBidi"/>
          <w:b/>
          <w:bCs/>
          <w:sz w:val="32"/>
          <w:szCs w:val="32"/>
        </w:rPr>
        <w:t xml:space="preserve">the </w:t>
      </w:r>
      <w:r w:rsidR="00A558EA" w:rsidRPr="00A9416F">
        <w:rPr>
          <w:rFonts w:asciiTheme="majorBidi" w:hAnsiTheme="majorBidi" w:cstheme="majorBidi"/>
          <w:b/>
          <w:bCs/>
          <w:sz w:val="32"/>
          <w:szCs w:val="32"/>
        </w:rPr>
        <w:t>press briefing on monetary policy held today at the Bank of Israel</w:t>
      </w:r>
      <w:r w:rsidR="00A558EA" w:rsidRPr="00F33202">
        <w:rPr>
          <w:rFonts w:asciiTheme="majorBidi" w:hAnsiTheme="majorBidi" w:cstheme="majorBidi"/>
          <w:b/>
          <w:bCs/>
          <w:sz w:val="32"/>
          <w:szCs w:val="32"/>
        </w:rPr>
        <w:t xml:space="preserve"> </w:t>
      </w:r>
    </w:p>
    <w:p w:rsidR="00A558EA" w:rsidRPr="00387D73" w:rsidRDefault="00A558EA" w:rsidP="000E1262">
      <w:pPr>
        <w:jc w:val="both"/>
        <w:rPr>
          <w:rFonts w:asciiTheme="majorBidi" w:hAnsiTheme="majorBidi" w:cstheme="majorBidi"/>
          <w:sz w:val="24"/>
          <w:szCs w:val="24"/>
        </w:rPr>
      </w:pPr>
    </w:p>
    <w:p w:rsidR="00390FE1" w:rsidRPr="00387D73" w:rsidRDefault="004E40EF" w:rsidP="00354281">
      <w:pPr>
        <w:jc w:val="both"/>
        <w:rPr>
          <w:rFonts w:asciiTheme="majorBidi" w:hAnsiTheme="majorBidi" w:cstheme="majorBidi"/>
          <w:sz w:val="24"/>
          <w:szCs w:val="24"/>
        </w:rPr>
      </w:pPr>
      <w:r w:rsidRPr="00387D73">
        <w:rPr>
          <w:rFonts w:asciiTheme="majorBidi" w:hAnsiTheme="majorBidi" w:cstheme="majorBidi"/>
          <w:sz w:val="24"/>
          <w:szCs w:val="24"/>
        </w:rPr>
        <w:t>Good afternoon</w:t>
      </w:r>
      <w:r w:rsidR="00C563C1" w:rsidRPr="00387D73">
        <w:rPr>
          <w:rFonts w:asciiTheme="majorBidi" w:hAnsiTheme="majorBidi" w:cstheme="majorBidi"/>
          <w:sz w:val="24"/>
          <w:szCs w:val="24"/>
        </w:rPr>
        <w:t>.</w:t>
      </w:r>
      <w:r w:rsidR="00D337CF" w:rsidRPr="00387D73">
        <w:rPr>
          <w:rFonts w:asciiTheme="majorBidi" w:hAnsiTheme="majorBidi" w:cstheme="majorBidi"/>
          <w:sz w:val="24"/>
          <w:szCs w:val="24"/>
        </w:rPr>
        <w:t xml:space="preserve"> </w:t>
      </w:r>
    </w:p>
    <w:p w:rsidR="0065166F" w:rsidRDefault="00FA1127" w:rsidP="00622999">
      <w:pPr>
        <w:jc w:val="both"/>
        <w:rPr>
          <w:rFonts w:asciiTheme="majorBidi" w:hAnsiTheme="majorBidi" w:cstheme="majorBidi"/>
          <w:sz w:val="24"/>
          <w:szCs w:val="24"/>
        </w:rPr>
      </w:pPr>
      <w:r w:rsidRPr="00692F16">
        <w:rPr>
          <w:rFonts w:asciiTheme="majorBidi" w:hAnsiTheme="majorBidi" w:cstheme="majorBidi"/>
          <w:sz w:val="24"/>
          <w:szCs w:val="24"/>
        </w:rPr>
        <w:t xml:space="preserve">Yesterday and today, </w:t>
      </w:r>
      <w:r w:rsidR="0018145B" w:rsidRPr="00692F16">
        <w:rPr>
          <w:rFonts w:asciiTheme="majorBidi" w:hAnsiTheme="majorBidi" w:cstheme="majorBidi"/>
          <w:sz w:val="24"/>
          <w:szCs w:val="24"/>
        </w:rPr>
        <w:t xml:space="preserve">the </w:t>
      </w:r>
      <w:r w:rsidR="0037532A" w:rsidRPr="00692F16">
        <w:rPr>
          <w:rFonts w:asciiTheme="majorBidi" w:hAnsiTheme="majorBidi" w:cstheme="majorBidi"/>
          <w:sz w:val="24"/>
          <w:szCs w:val="24"/>
        </w:rPr>
        <w:t xml:space="preserve">Monetary Committee </w:t>
      </w:r>
      <w:r w:rsidR="0018145B" w:rsidRPr="00692F16">
        <w:rPr>
          <w:rFonts w:asciiTheme="majorBidi" w:hAnsiTheme="majorBidi" w:cstheme="majorBidi"/>
          <w:sz w:val="24"/>
          <w:szCs w:val="24"/>
        </w:rPr>
        <w:t xml:space="preserve">held </w:t>
      </w:r>
      <w:r w:rsidR="001356AA" w:rsidRPr="00692F16">
        <w:rPr>
          <w:rFonts w:asciiTheme="majorBidi" w:hAnsiTheme="majorBidi" w:cstheme="majorBidi"/>
          <w:sz w:val="24"/>
          <w:szCs w:val="24"/>
        </w:rPr>
        <w:t xml:space="preserve">discussions </w:t>
      </w:r>
      <w:r w:rsidR="0037532A" w:rsidRPr="00692F16">
        <w:rPr>
          <w:rFonts w:asciiTheme="majorBidi" w:hAnsiTheme="majorBidi" w:cstheme="majorBidi"/>
          <w:sz w:val="24"/>
          <w:szCs w:val="24"/>
        </w:rPr>
        <w:t xml:space="preserve">at the Bank of Israel in order to </w:t>
      </w:r>
      <w:r w:rsidR="004C654F" w:rsidRPr="00692F16">
        <w:rPr>
          <w:rFonts w:asciiTheme="majorBidi" w:hAnsiTheme="majorBidi" w:cstheme="majorBidi"/>
          <w:sz w:val="24"/>
          <w:szCs w:val="24"/>
        </w:rPr>
        <w:t xml:space="preserve">decide </w:t>
      </w:r>
      <w:r w:rsidR="0037532A" w:rsidRPr="00692F16">
        <w:rPr>
          <w:rFonts w:asciiTheme="majorBidi" w:hAnsiTheme="majorBidi" w:cstheme="majorBidi"/>
          <w:sz w:val="24"/>
          <w:szCs w:val="24"/>
        </w:rPr>
        <w:t xml:space="preserve">on </w:t>
      </w:r>
      <w:r w:rsidR="00FD2878" w:rsidRPr="00692F16">
        <w:rPr>
          <w:rFonts w:asciiTheme="majorBidi" w:hAnsiTheme="majorBidi" w:cstheme="majorBidi"/>
          <w:sz w:val="24"/>
          <w:szCs w:val="24"/>
        </w:rPr>
        <w:t>monetary policy</w:t>
      </w:r>
      <w:r w:rsidR="009630B4" w:rsidRPr="00692F16">
        <w:rPr>
          <w:rFonts w:asciiTheme="majorBidi" w:hAnsiTheme="majorBidi" w:cstheme="majorBidi"/>
          <w:sz w:val="24"/>
          <w:szCs w:val="24"/>
        </w:rPr>
        <w:t xml:space="preserve">. </w:t>
      </w:r>
      <w:r w:rsidR="00613D49">
        <w:rPr>
          <w:rFonts w:asciiTheme="majorBidi" w:hAnsiTheme="majorBidi" w:cstheme="majorBidi"/>
          <w:sz w:val="24"/>
          <w:szCs w:val="24"/>
        </w:rPr>
        <w:t xml:space="preserve">At the end of the discussions, the </w:t>
      </w:r>
      <w:r w:rsidR="009C5B58">
        <w:rPr>
          <w:rFonts w:asciiTheme="majorBidi" w:hAnsiTheme="majorBidi" w:cstheme="majorBidi"/>
          <w:sz w:val="24"/>
          <w:szCs w:val="24"/>
        </w:rPr>
        <w:t xml:space="preserve">Monetary </w:t>
      </w:r>
      <w:r w:rsidR="00613D49">
        <w:rPr>
          <w:rFonts w:asciiTheme="majorBidi" w:hAnsiTheme="majorBidi" w:cstheme="majorBidi"/>
          <w:sz w:val="24"/>
          <w:szCs w:val="24"/>
        </w:rPr>
        <w:t xml:space="preserve">Committee </w:t>
      </w:r>
      <w:r w:rsidR="00613D49" w:rsidRPr="005E3996">
        <w:rPr>
          <w:rFonts w:asciiTheme="majorBidi" w:hAnsiTheme="majorBidi" w:cstheme="majorBidi"/>
          <w:sz w:val="24"/>
          <w:szCs w:val="24"/>
        </w:rPr>
        <w:t>decided to</w:t>
      </w:r>
      <w:r w:rsidR="00622999" w:rsidRPr="003563EF">
        <w:rPr>
          <w:rFonts w:asciiTheme="majorBidi" w:hAnsiTheme="majorBidi" w:cstheme="majorBidi"/>
          <w:sz w:val="24"/>
          <w:szCs w:val="24"/>
        </w:rPr>
        <w:t xml:space="preserve"> </w:t>
      </w:r>
      <w:r w:rsidR="00011CCF" w:rsidRPr="003563EF">
        <w:rPr>
          <w:rFonts w:asciiTheme="majorBidi" w:hAnsiTheme="majorBidi" w:cstheme="majorBidi"/>
          <w:sz w:val="24"/>
          <w:szCs w:val="24"/>
        </w:rPr>
        <w:t>increase</w:t>
      </w:r>
      <w:r w:rsidR="00011CCF">
        <w:rPr>
          <w:rFonts w:asciiTheme="majorBidi" w:hAnsiTheme="majorBidi" w:cstheme="majorBidi"/>
          <w:sz w:val="24"/>
          <w:szCs w:val="24"/>
        </w:rPr>
        <w:t xml:space="preserve"> the interest rate by 0.75 percentage points, to 2.75 percent</w:t>
      </w:r>
      <w:r w:rsidR="00451DBC" w:rsidRPr="00B266AD">
        <w:rPr>
          <w:rFonts w:asciiTheme="majorBidi" w:hAnsiTheme="majorBidi" w:cstheme="majorBidi"/>
          <w:sz w:val="24"/>
          <w:szCs w:val="24"/>
        </w:rPr>
        <w:t>.</w:t>
      </w:r>
    </w:p>
    <w:p w:rsidR="006355FC" w:rsidRDefault="00622999" w:rsidP="007C4DFD">
      <w:pPr>
        <w:jc w:val="both"/>
        <w:rPr>
          <w:rFonts w:asciiTheme="majorBidi" w:hAnsiTheme="majorBidi" w:cstheme="majorBidi"/>
          <w:sz w:val="24"/>
          <w:szCs w:val="24"/>
        </w:rPr>
      </w:pPr>
      <w:r>
        <w:rPr>
          <w:rFonts w:asciiTheme="majorBidi" w:hAnsiTheme="majorBidi" w:cstheme="majorBidi"/>
          <w:sz w:val="24"/>
          <w:szCs w:val="24"/>
        </w:rPr>
        <w:t xml:space="preserve">As we </w:t>
      </w:r>
      <w:r w:rsidR="00957CF2">
        <w:rPr>
          <w:rFonts w:asciiTheme="majorBidi" w:hAnsiTheme="majorBidi" w:cstheme="majorBidi"/>
          <w:sz w:val="24"/>
          <w:szCs w:val="24"/>
        </w:rPr>
        <w:t xml:space="preserve">begin </w:t>
      </w:r>
      <w:r>
        <w:rPr>
          <w:rFonts w:asciiTheme="majorBidi" w:hAnsiTheme="majorBidi" w:cstheme="majorBidi"/>
          <w:sz w:val="24"/>
          <w:szCs w:val="24"/>
        </w:rPr>
        <w:t>a new year</w:t>
      </w:r>
      <w:r w:rsidR="004867F2">
        <w:rPr>
          <w:rFonts w:asciiTheme="majorBidi" w:hAnsiTheme="majorBidi" w:cstheme="majorBidi"/>
          <w:sz w:val="24"/>
          <w:szCs w:val="24"/>
        </w:rPr>
        <w:t>, 5783,</w:t>
      </w:r>
      <w:r>
        <w:rPr>
          <w:rFonts w:asciiTheme="majorBidi" w:hAnsiTheme="majorBidi" w:cstheme="majorBidi"/>
          <w:sz w:val="24"/>
          <w:szCs w:val="24"/>
        </w:rPr>
        <w:t xml:space="preserve"> in the Hebrew calendar, I can say that from my position as Governor of the Bank of Israel, and from a macroeconomic perspective, Israel’s economy is in a good place</w:t>
      </w:r>
      <w:r w:rsidR="00565927">
        <w:rPr>
          <w:rFonts w:asciiTheme="majorBidi" w:hAnsiTheme="majorBidi" w:cstheme="majorBidi"/>
          <w:sz w:val="24"/>
          <w:szCs w:val="24"/>
        </w:rPr>
        <w:t xml:space="preserve">, </w:t>
      </w:r>
      <w:r w:rsidR="00825872">
        <w:rPr>
          <w:rFonts w:asciiTheme="majorBidi" w:hAnsiTheme="majorBidi" w:cstheme="majorBidi"/>
          <w:sz w:val="24"/>
          <w:szCs w:val="24"/>
        </w:rPr>
        <w:t xml:space="preserve">certainly </w:t>
      </w:r>
      <w:r>
        <w:rPr>
          <w:rFonts w:asciiTheme="majorBidi" w:hAnsiTheme="majorBidi" w:cstheme="majorBidi"/>
          <w:sz w:val="24"/>
          <w:szCs w:val="24"/>
        </w:rPr>
        <w:t>relative to that of the other advanced economies.</w:t>
      </w:r>
      <w:r w:rsidR="00B1180A">
        <w:rPr>
          <w:rFonts w:asciiTheme="majorBidi" w:hAnsiTheme="majorBidi" w:cstheme="majorBidi"/>
          <w:sz w:val="24"/>
          <w:szCs w:val="24"/>
        </w:rPr>
        <w:t xml:space="preserve"> The Israeli economy is robust and at a high level of activity. </w:t>
      </w:r>
      <w:r w:rsidR="00565927">
        <w:rPr>
          <w:rFonts w:asciiTheme="majorBidi" w:hAnsiTheme="majorBidi" w:cstheme="majorBidi"/>
          <w:sz w:val="24"/>
          <w:szCs w:val="24"/>
        </w:rPr>
        <w:t>T</w:t>
      </w:r>
      <w:r w:rsidR="00B1180A">
        <w:rPr>
          <w:rFonts w:asciiTheme="majorBidi" w:hAnsiTheme="majorBidi" w:cstheme="majorBidi"/>
          <w:sz w:val="24"/>
          <w:szCs w:val="24"/>
        </w:rPr>
        <w:t>he labor market is tight and around full employment.</w:t>
      </w:r>
      <w:r w:rsidR="002F39B1">
        <w:rPr>
          <w:rFonts w:asciiTheme="majorBidi" w:hAnsiTheme="majorBidi" w:cstheme="majorBidi"/>
          <w:sz w:val="24"/>
          <w:szCs w:val="24"/>
        </w:rPr>
        <w:t xml:space="preserve"> </w:t>
      </w:r>
      <w:r w:rsidR="005B500C">
        <w:rPr>
          <w:rFonts w:asciiTheme="majorBidi" w:hAnsiTheme="majorBidi" w:cstheme="majorBidi"/>
          <w:sz w:val="24"/>
          <w:szCs w:val="24"/>
        </w:rPr>
        <w:t xml:space="preserve">At the same time, </w:t>
      </w:r>
      <w:r w:rsidR="002F39B1">
        <w:rPr>
          <w:rFonts w:asciiTheme="majorBidi" w:hAnsiTheme="majorBidi" w:cstheme="majorBidi"/>
          <w:sz w:val="24"/>
          <w:szCs w:val="24"/>
        </w:rPr>
        <w:t xml:space="preserve">there are quite a few challenges, and I will expand upon some of them in a bit. </w:t>
      </w:r>
      <w:r w:rsidR="0091480B">
        <w:rPr>
          <w:rFonts w:asciiTheme="majorBidi" w:hAnsiTheme="majorBidi" w:cstheme="majorBidi"/>
          <w:sz w:val="24"/>
          <w:szCs w:val="24"/>
        </w:rPr>
        <w:t>To mention the</w:t>
      </w:r>
      <w:r w:rsidR="00DB11AB">
        <w:rPr>
          <w:rFonts w:asciiTheme="majorBidi" w:hAnsiTheme="majorBidi" w:cstheme="majorBidi"/>
          <w:sz w:val="24"/>
          <w:szCs w:val="24"/>
        </w:rPr>
        <w:t xml:space="preserve"> </w:t>
      </w:r>
      <w:r w:rsidR="00C30B38">
        <w:rPr>
          <w:rFonts w:asciiTheme="majorBidi" w:hAnsiTheme="majorBidi" w:cstheme="majorBidi"/>
          <w:sz w:val="24"/>
          <w:szCs w:val="24"/>
        </w:rPr>
        <w:t xml:space="preserve">main </w:t>
      </w:r>
      <w:r w:rsidR="00DB11AB">
        <w:rPr>
          <w:rFonts w:asciiTheme="majorBidi" w:hAnsiTheme="majorBidi" w:cstheme="majorBidi"/>
          <w:sz w:val="24"/>
          <w:szCs w:val="24"/>
        </w:rPr>
        <w:t xml:space="preserve">ones </w:t>
      </w:r>
      <w:r w:rsidR="0091480B">
        <w:rPr>
          <w:rFonts w:asciiTheme="majorBidi" w:hAnsiTheme="majorBidi" w:cstheme="majorBidi"/>
          <w:sz w:val="24"/>
          <w:szCs w:val="24"/>
        </w:rPr>
        <w:t xml:space="preserve">in brief, </w:t>
      </w:r>
      <w:r w:rsidR="002F39B1">
        <w:rPr>
          <w:rFonts w:asciiTheme="majorBidi" w:hAnsiTheme="majorBidi" w:cstheme="majorBidi"/>
          <w:sz w:val="24"/>
          <w:szCs w:val="24"/>
        </w:rPr>
        <w:t xml:space="preserve">I </w:t>
      </w:r>
      <w:r w:rsidR="00427B39">
        <w:rPr>
          <w:rFonts w:asciiTheme="majorBidi" w:hAnsiTheme="majorBidi" w:cstheme="majorBidi"/>
          <w:sz w:val="24"/>
          <w:szCs w:val="24"/>
        </w:rPr>
        <w:t xml:space="preserve">note </w:t>
      </w:r>
      <w:r w:rsidR="00186EB2">
        <w:rPr>
          <w:rFonts w:asciiTheme="majorBidi" w:hAnsiTheme="majorBidi" w:cstheme="majorBidi"/>
          <w:sz w:val="24"/>
          <w:szCs w:val="24"/>
        </w:rPr>
        <w:t xml:space="preserve">that </w:t>
      </w:r>
      <w:r w:rsidR="00427B39">
        <w:rPr>
          <w:rFonts w:asciiTheme="majorBidi" w:hAnsiTheme="majorBidi" w:cstheme="majorBidi"/>
          <w:sz w:val="24"/>
          <w:szCs w:val="24"/>
        </w:rPr>
        <w:t>inflation</w:t>
      </w:r>
      <w:r w:rsidR="008B598E">
        <w:rPr>
          <w:rFonts w:asciiTheme="majorBidi" w:hAnsiTheme="majorBidi" w:cstheme="majorBidi"/>
          <w:sz w:val="24"/>
          <w:szCs w:val="24"/>
        </w:rPr>
        <w:t>—</w:t>
      </w:r>
      <w:r w:rsidR="00427B39">
        <w:rPr>
          <w:rFonts w:asciiTheme="majorBidi" w:hAnsiTheme="majorBidi" w:cstheme="majorBidi"/>
          <w:sz w:val="24"/>
          <w:szCs w:val="24"/>
        </w:rPr>
        <w:t xml:space="preserve">which </w:t>
      </w:r>
      <w:r w:rsidR="002F39B1">
        <w:rPr>
          <w:rFonts w:asciiTheme="majorBidi" w:hAnsiTheme="majorBidi" w:cstheme="majorBidi"/>
          <w:sz w:val="24"/>
          <w:szCs w:val="24"/>
        </w:rPr>
        <w:t xml:space="preserve">has </w:t>
      </w:r>
      <w:r w:rsidR="00FB791B">
        <w:rPr>
          <w:rFonts w:asciiTheme="majorBidi" w:hAnsiTheme="majorBidi" w:cstheme="majorBidi"/>
          <w:sz w:val="24"/>
          <w:szCs w:val="24"/>
        </w:rPr>
        <w:t>surged</w:t>
      </w:r>
      <w:r w:rsidR="002F39B1">
        <w:rPr>
          <w:rFonts w:asciiTheme="majorBidi" w:hAnsiTheme="majorBidi" w:cstheme="majorBidi"/>
          <w:sz w:val="24"/>
          <w:szCs w:val="24"/>
        </w:rPr>
        <w:t xml:space="preserve"> around the world, and can be seen here as well, </w:t>
      </w:r>
      <w:r w:rsidR="00565927">
        <w:rPr>
          <w:rFonts w:asciiTheme="majorBidi" w:hAnsiTheme="majorBidi" w:cstheme="majorBidi"/>
          <w:sz w:val="24"/>
          <w:szCs w:val="24"/>
        </w:rPr>
        <w:t xml:space="preserve">even if </w:t>
      </w:r>
      <w:r w:rsidR="005E2BFA">
        <w:rPr>
          <w:rFonts w:asciiTheme="majorBidi" w:hAnsiTheme="majorBidi" w:cstheme="majorBidi"/>
          <w:sz w:val="24"/>
          <w:szCs w:val="24"/>
        </w:rPr>
        <w:t xml:space="preserve">to </w:t>
      </w:r>
      <w:r w:rsidR="002F39B1">
        <w:rPr>
          <w:rFonts w:asciiTheme="majorBidi" w:hAnsiTheme="majorBidi" w:cstheme="majorBidi"/>
          <w:sz w:val="24"/>
          <w:szCs w:val="24"/>
        </w:rPr>
        <w:t>a small</w:t>
      </w:r>
      <w:r w:rsidR="00FB791B">
        <w:rPr>
          <w:rFonts w:asciiTheme="majorBidi" w:hAnsiTheme="majorBidi" w:cstheme="majorBidi"/>
          <w:sz w:val="24"/>
          <w:szCs w:val="24"/>
        </w:rPr>
        <w:t>er</w:t>
      </w:r>
      <w:r w:rsidR="002F39B1">
        <w:rPr>
          <w:rFonts w:asciiTheme="majorBidi" w:hAnsiTheme="majorBidi" w:cstheme="majorBidi"/>
          <w:sz w:val="24"/>
          <w:szCs w:val="24"/>
        </w:rPr>
        <w:t xml:space="preserve"> extent compared </w:t>
      </w:r>
      <w:r w:rsidR="00FB791B">
        <w:rPr>
          <w:rFonts w:asciiTheme="majorBidi" w:hAnsiTheme="majorBidi" w:cstheme="majorBidi"/>
          <w:sz w:val="24"/>
          <w:szCs w:val="24"/>
        </w:rPr>
        <w:t xml:space="preserve">to </w:t>
      </w:r>
      <w:r w:rsidR="002F39B1">
        <w:rPr>
          <w:rFonts w:asciiTheme="majorBidi" w:hAnsiTheme="majorBidi" w:cstheme="majorBidi"/>
          <w:sz w:val="24"/>
          <w:szCs w:val="24"/>
        </w:rPr>
        <w:t>worldwide</w:t>
      </w:r>
      <w:r w:rsidR="008B598E">
        <w:rPr>
          <w:rFonts w:asciiTheme="majorBidi" w:hAnsiTheme="majorBidi" w:cstheme="majorBidi"/>
          <w:sz w:val="24"/>
          <w:szCs w:val="24"/>
        </w:rPr>
        <w:t>—</w:t>
      </w:r>
      <w:r w:rsidR="002F39B1">
        <w:rPr>
          <w:rFonts w:asciiTheme="majorBidi" w:hAnsiTheme="majorBidi" w:cstheme="majorBidi"/>
          <w:sz w:val="24"/>
          <w:szCs w:val="24"/>
        </w:rPr>
        <w:t xml:space="preserve">is a process that adversely impacts the economy, and </w:t>
      </w:r>
      <w:r w:rsidR="003768EA">
        <w:rPr>
          <w:rFonts w:asciiTheme="majorBidi" w:hAnsiTheme="majorBidi" w:cstheme="majorBidi"/>
          <w:sz w:val="24"/>
          <w:szCs w:val="24"/>
        </w:rPr>
        <w:t xml:space="preserve">particularly </w:t>
      </w:r>
      <w:r w:rsidR="002F39B1">
        <w:rPr>
          <w:rFonts w:asciiTheme="majorBidi" w:hAnsiTheme="majorBidi" w:cstheme="majorBidi"/>
          <w:sz w:val="24"/>
          <w:szCs w:val="24"/>
        </w:rPr>
        <w:t xml:space="preserve">weaker population groups, </w:t>
      </w:r>
      <w:r w:rsidR="00A16C58">
        <w:rPr>
          <w:rFonts w:asciiTheme="majorBidi" w:hAnsiTheme="majorBidi" w:cstheme="majorBidi"/>
          <w:sz w:val="24"/>
          <w:szCs w:val="24"/>
        </w:rPr>
        <w:t xml:space="preserve">and we need to rein it in and bring it back to </w:t>
      </w:r>
      <w:r w:rsidR="000F751D">
        <w:rPr>
          <w:rFonts w:asciiTheme="majorBidi" w:hAnsiTheme="majorBidi" w:cstheme="majorBidi"/>
          <w:sz w:val="24"/>
          <w:szCs w:val="24"/>
        </w:rPr>
        <w:t xml:space="preserve">within the target range. All of us here at the Bank of Israel, and my colleagues on the Monetary Committee, are determined to do this and are taking steps to that end. </w:t>
      </w:r>
      <w:r w:rsidR="008B598E">
        <w:rPr>
          <w:rFonts w:asciiTheme="majorBidi" w:hAnsiTheme="majorBidi" w:cstheme="majorBidi"/>
          <w:sz w:val="24"/>
          <w:szCs w:val="24"/>
        </w:rPr>
        <w:t xml:space="preserve">Other challenges include </w:t>
      </w:r>
      <w:r w:rsidR="000F751D">
        <w:rPr>
          <w:rFonts w:asciiTheme="majorBidi" w:hAnsiTheme="majorBidi" w:cstheme="majorBidi"/>
          <w:sz w:val="24"/>
          <w:szCs w:val="24"/>
        </w:rPr>
        <w:t xml:space="preserve">the economy’s </w:t>
      </w:r>
      <w:r w:rsidR="00FB791B">
        <w:rPr>
          <w:rFonts w:asciiTheme="majorBidi" w:hAnsiTheme="majorBidi" w:cstheme="majorBidi"/>
          <w:sz w:val="24"/>
          <w:szCs w:val="24"/>
        </w:rPr>
        <w:t xml:space="preserve">ability to cope </w:t>
      </w:r>
      <w:r w:rsidR="000F751D">
        <w:rPr>
          <w:rFonts w:asciiTheme="majorBidi" w:hAnsiTheme="majorBidi" w:cstheme="majorBidi"/>
          <w:sz w:val="24"/>
          <w:szCs w:val="24"/>
        </w:rPr>
        <w:t xml:space="preserve">with the global slowdown </w:t>
      </w:r>
      <w:r w:rsidR="006355FC">
        <w:rPr>
          <w:rFonts w:asciiTheme="majorBidi" w:hAnsiTheme="majorBidi" w:cstheme="majorBidi"/>
          <w:sz w:val="24"/>
          <w:szCs w:val="24"/>
        </w:rPr>
        <w:t xml:space="preserve">that is </w:t>
      </w:r>
      <w:r w:rsidR="000F751D">
        <w:rPr>
          <w:rFonts w:asciiTheme="majorBidi" w:hAnsiTheme="majorBidi" w:cstheme="majorBidi"/>
          <w:sz w:val="24"/>
          <w:szCs w:val="24"/>
        </w:rPr>
        <w:t>expected in the short term</w:t>
      </w:r>
      <w:r w:rsidR="00565927">
        <w:rPr>
          <w:rFonts w:asciiTheme="majorBidi" w:hAnsiTheme="majorBidi" w:cstheme="majorBidi"/>
          <w:sz w:val="24"/>
          <w:szCs w:val="24"/>
        </w:rPr>
        <w:t xml:space="preserve"> </w:t>
      </w:r>
      <w:r w:rsidR="007C4DFD">
        <w:rPr>
          <w:rFonts w:asciiTheme="majorBidi" w:hAnsiTheme="majorBidi" w:cstheme="majorBidi"/>
          <w:sz w:val="24"/>
          <w:szCs w:val="24"/>
        </w:rPr>
        <w:t>in view of the energy crisis and the monetary tightening worldwide</w:t>
      </w:r>
      <w:r w:rsidR="00FB791B">
        <w:rPr>
          <w:rFonts w:asciiTheme="majorBidi" w:hAnsiTheme="majorBidi" w:cstheme="majorBidi"/>
          <w:sz w:val="24"/>
          <w:szCs w:val="24"/>
        </w:rPr>
        <w:t xml:space="preserve">; </w:t>
      </w:r>
      <w:r w:rsidR="006355FC">
        <w:rPr>
          <w:rFonts w:asciiTheme="majorBidi" w:hAnsiTheme="majorBidi" w:cstheme="majorBidi"/>
          <w:sz w:val="24"/>
          <w:szCs w:val="24"/>
        </w:rPr>
        <w:t>the issue of housing price</w:t>
      </w:r>
      <w:r w:rsidR="005E2BFA">
        <w:rPr>
          <w:rFonts w:asciiTheme="majorBidi" w:hAnsiTheme="majorBidi" w:cstheme="majorBidi"/>
          <w:sz w:val="24"/>
          <w:szCs w:val="24"/>
        </w:rPr>
        <w:t xml:space="preserve">s, which </w:t>
      </w:r>
      <w:r w:rsidR="006355FC">
        <w:rPr>
          <w:rFonts w:asciiTheme="majorBidi" w:hAnsiTheme="majorBidi" w:cstheme="majorBidi"/>
          <w:sz w:val="24"/>
          <w:szCs w:val="24"/>
        </w:rPr>
        <w:t xml:space="preserve">beyond being an economic problem is also a </w:t>
      </w:r>
      <w:r w:rsidR="006355FC" w:rsidRPr="001C6EC6">
        <w:rPr>
          <w:rFonts w:asciiTheme="majorBidi" w:hAnsiTheme="majorBidi" w:cstheme="majorBidi"/>
          <w:sz w:val="24"/>
          <w:szCs w:val="24"/>
        </w:rPr>
        <w:t>significant social issue</w:t>
      </w:r>
      <w:r w:rsidR="00FB791B" w:rsidRPr="001C6EC6">
        <w:rPr>
          <w:rFonts w:asciiTheme="majorBidi" w:hAnsiTheme="majorBidi" w:cstheme="majorBidi"/>
          <w:sz w:val="24"/>
          <w:szCs w:val="24"/>
        </w:rPr>
        <w:t>;</w:t>
      </w:r>
      <w:r w:rsidR="00FB791B">
        <w:rPr>
          <w:rFonts w:asciiTheme="majorBidi" w:hAnsiTheme="majorBidi" w:cstheme="majorBidi"/>
          <w:sz w:val="24"/>
          <w:szCs w:val="24"/>
        </w:rPr>
        <w:t xml:space="preserve"> </w:t>
      </w:r>
      <w:r w:rsidR="006355FC">
        <w:rPr>
          <w:rFonts w:asciiTheme="majorBidi" w:hAnsiTheme="majorBidi" w:cstheme="majorBidi"/>
          <w:sz w:val="24"/>
          <w:szCs w:val="24"/>
        </w:rPr>
        <w:t xml:space="preserve">and an additional challenge is the political uncertainty, </w:t>
      </w:r>
      <w:r w:rsidR="005E2BFA">
        <w:rPr>
          <w:rFonts w:asciiTheme="majorBidi" w:hAnsiTheme="majorBidi" w:cstheme="majorBidi"/>
          <w:sz w:val="24"/>
          <w:szCs w:val="24"/>
        </w:rPr>
        <w:t xml:space="preserve">the </w:t>
      </w:r>
      <w:r w:rsidR="006355FC">
        <w:rPr>
          <w:rFonts w:asciiTheme="majorBidi" w:hAnsiTheme="majorBidi" w:cstheme="majorBidi"/>
          <w:sz w:val="24"/>
          <w:szCs w:val="24"/>
        </w:rPr>
        <w:t xml:space="preserve">economic ramifications </w:t>
      </w:r>
      <w:r w:rsidR="005E2BFA">
        <w:rPr>
          <w:rFonts w:asciiTheme="majorBidi" w:hAnsiTheme="majorBidi" w:cstheme="majorBidi"/>
          <w:sz w:val="24"/>
          <w:szCs w:val="24"/>
        </w:rPr>
        <w:t xml:space="preserve">of which include </w:t>
      </w:r>
      <w:r w:rsidR="000870E8">
        <w:rPr>
          <w:rFonts w:asciiTheme="majorBidi" w:hAnsiTheme="majorBidi" w:cstheme="majorBidi"/>
          <w:sz w:val="24"/>
          <w:szCs w:val="24"/>
        </w:rPr>
        <w:t xml:space="preserve">the </w:t>
      </w:r>
      <w:r w:rsidR="00427B39">
        <w:rPr>
          <w:rFonts w:asciiTheme="majorBidi" w:hAnsiTheme="majorBidi" w:cstheme="majorBidi"/>
          <w:sz w:val="24"/>
          <w:szCs w:val="24"/>
        </w:rPr>
        <w:t xml:space="preserve">delays </w:t>
      </w:r>
      <w:r w:rsidR="006355FC">
        <w:rPr>
          <w:rFonts w:asciiTheme="majorBidi" w:hAnsiTheme="majorBidi" w:cstheme="majorBidi"/>
          <w:sz w:val="24"/>
          <w:szCs w:val="24"/>
        </w:rPr>
        <w:t xml:space="preserve">in medium-term and long-term investments. There is a need to promote investment in infrastructures that are important </w:t>
      </w:r>
      <w:r w:rsidR="004833B8">
        <w:rPr>
          <w:rFonts w:asciiTheme="majorBidi" w:hAnsiTheme="majorBidi" w:cstheme="majorBidi"/>
          <w:sz w:val="24"/>
          <w:szCs w:val="24"/>
        </w:rPr>
        <w:t>to economic growth and to increased productivity in coming years.</w:t>
      </w:r>
      <w:r w:rsidR="002B4EA7">
        <w:rPr>
          <w:rFonts w:asciiTheme="majorBidi" w:hAnsiTheme="majorBidi" w:cstheme="majorBidi"/>
          <w:sz w:val="24"/>
          <w:szCs w:val="24"/>
        </w:rPr>
        <w:t xml:space="preserve"> </w:t>
      </w:r>
    </w:p>
    <w:p w:rsidR="003C3BDA" w:rsidRDefault="003C3BDA" w:rsidP="00FB791B">
      <w:pPr>
        <w:jc w:val="both"/>
        <w:rPr>
          <w:rFonts w:asciiTheme="majorBidi" w:hAnsiTheme="majorBidi" w:cstheme="majorBidi"/>
          <w:sz w:val="24"/>
          <w:szCs w:val="24"/>
        </w:rPr>
      </w:pPr>
      <w:r>
        <w:rPr>
          <w:rFonts w:asciiTheme="majorBidi" w:hAnsiTheme="majorBidi" w:cstheme="majorBidi"/>
          <w:sz w:val="24"/>
          <w:szCs w:val="24"/>
        </w:rPr>
        <w:lastRenderedPageBreak/>
        <w:t>Let me expand somewhat on the issue of inflation.</w:t>
      </w:r>
      <w:r w:rsidR="00C1350A">
        <w:rPr>
          <w:rFonts w:asciiTheme="majorBidi" w:hAnsiTheme="majorBidi" w:cstheme="majorBidi"/>
          <w:sz w:val="24"/>
          <w:szCs w:val="24"/>
        </w:rPr>
        <w:t xml:space="preserve"> Inflation in Israel, as in many countries, </w:t>
      </w:r>
      <w:r w:rsidR="00FB791B">
        <w:rPr>
          <w:rFonts w:asciiTheme="majorBidi" w:hAnsiTheme="majorBidi" w:cstheme="majorBidi"/>
          <w:sz w:val="24"/>
          <w:szCs w:val="24"/>
        </w:rPr>
        <w:t xml:space="preserve">has risen </w:t>
      </w:r>
      <w:r w:rsidR="00C1350A">
        <w:rPr>
          <w:rFonts w:asciiTheme="majorBidi" w:hAnsiTheme="majorBidi" w:cstheme="majorBidi"/>
          <w:sz w:val="24"/>
          <w:szCs w:val="24"/>
        </w:rPr>
        <w:t xml:space="preserve">above </w:t>
      </w:r>
      <w:r w:rsidR="004927B6">
        <w:rPr>
          <w:rFonts w:asciiTheme="majorBidi" w:hAnsiTheme="majorBidi" w:cstheme="majorBidi"/>
          <w:sz w:val="24"/>
          <w:szCs w:val="24"/>
        </w:rPr>
        <w:t xml:space="preserve">the upper bound of </w:t>
      </w:r>
      <w:r w:rsidR="00FB791B">
        <w:rPr>
          <w:rFonts w:asciiTheme="majorBidi" w:hAnsiTheme="majorBidi" w:cstheme="majorBidi"/>
          <w:sz w:val="24"/>
          <w:szCs w:val="24"/>
        </w:rPr>
        <w:t>our</w:t>
      </w:r>
      <w:r w:rsidR="00C1350A">
        <w:rPr>
          <w:rFonts w:asciiTheme="majorBidi" w:hAnsiTheme="majorBidi" w:cstheme="majorBidi"/>
          <w:sz w:val="24"/>
          <w:szCs w:val="24"/>
        </w:rPr>
        <w:t xml:space="preserve"> target range. </w:t>
      </w:r>
      <w:r w:rsidR="001E530E">
        <w:rPr>
          <w:rFonts w:asciiTheme="majorBidi" w:hAnsiTheme="majorBidi" w:cstheme="majorBidi"/>
          <w:sz w:val="24"/>
          <w:szCs w:val="24"/>
        </w:rPr>
        <w:t>T</w:t>
      </w:r>
      <w:r w:rsidR="00C1350A">
        <w:rPr>
          <w:rFonts w:asciiTheme="majorBidi" w:hAnsiTheme="majorBidi" w:cstheme="majorBidi"/>
          <w:sz w:val="24"/>
          <w:szCs w:val="24"/>
        </w:rPr>
        <w:t xml:space="preserve">o deal with the </w:t>
      </w:r>
      <w:r w:rsidR="00FB791B">
        <w:rPr>
          <w:rFonts w:asciiTheme="majorBidi" w:hAnsiTheme="majorBidi" w:cstheme="majorBidi"/>
          <w:sz w:val="24"/>
          <w:szCs w:val="24"/>
        </w:rPr>
        <w:t xml:space="preserve">rise in </w:t>
      </w:r>
      <w:r w:rsidR="00C1350A">
        <w:rPr>
          <w:rFonts w:asciiTheme="majorBidi" w:hAnsiTheme="majorBidi" w:cstheme="majorBidi"/>
          <w:sz w:val="24"/>
          <w:szCs w:val="24"/>
        </w:rPr>
        <w:t xml:space="preserve">inflation, we on the Bank of Israel’s Monetary Committee continue to move forward with the process of monetary contraction, </w:t>
      </w:r>
      <w:r w:rsidR="00CA4EDD">
        <w:rPr>
          <w:rFonts w:asciiTheme="majorBidi" w:hAnsiTheme="majorBidi" w:cstheme="majorBidi"/>
          <w:sz w:val="24"/>
          <w:szCs w:val="24"/>
        </w:rPr>
        <w:t>while</w:t>
      </w:r>
      <w:r w:rsidR="00C1350A">
        <w:rPr>
          <w:rFonts w:asciiTheme="majorBidi" w:hAnsiTheme="majorBidi" w:cstheme="majorBidi"/>
          <w:sz w:val="24"/>
          <w:szCs w:val="24"/>
        </w:rPr>
        <w:t xml:space="preserve"> taking </w:t>
      </w:r>
      <w:r w:rsidR="00FB791B">
        <w:rPr>
          <w:rFonts w:asciiTheme="majorBidi" w:hAnsiTheme="majorBidi" w:cstheme="majorBidi"/>
          <w:sz w:val="24"/>
          <w:szCs w:val="24"/>
        </w:rPr>
        <w:t xml:space="preserve">measured </w:t>
      </w:r>
      <w:r w:rsidR="00C1350A">
        <w:rPr>
          <w:rFonts w:asciiTheme="majorBidi" w:hAnsiTheme="majorBidi" w:cstheme="majorBidi"/>
          <w:sz w:val="24"/>
          <w:szCs w:val="24"/>
        </w:rPr>
        <w:t>steps</w:t>
      </w:r>
      <w:r w:rsidR="002D241B">
        <w:rPr>
          <w:rFonts w:asciiTheme="majorBidi" w:hAnsiTheme="majorBidi" w:cstheme="majorBidi"/>
          <w:sz w:val="24"/>
          <w:szCs w:val="24"/>
        </w:rPr>
        <w:t xml:space="preserve"> and</w:t>
      </w:r>
      <w:r w:rsidR="00CC3263">
        <w:rPr>
          <w:rFonts w:asciiTheme="majorBidi" w:hAnsiTheme="majorBidi" w:cstheme="majorBidi"/>
          <w:sz w:val="24"/>
          <w:szCs w:val="24"/>
        </w:rPr>
        <w:t xml:space="preserve"> </w:t>
      </w:r>
      <w:r w:rsidR="002D241B">
        <w:rPr>
          <w:rFonts w:asciiTheme="majorBidi" w:hAnsiTheme="majorBidi" w:cstheme="majorBidi"/>
          <w:sz w:val="24"/>
          <w:szCs w:val="24"/>
        </w:rPr>
        <w:t>examining the range of economic developments in Israel and worldwide.</w:t>
      </w:r>
      <w:r w:rsidR="00E810AD">
        <w:rPr>
          <w:rFonts w:asciiTheme="majorBidi" w:hAnsiTheme="majorBidi" w:cstheme="majorBidi"/>
          <w:sz w:val="24"/>
          <w:szCs w:val="24"/>
        </w:rPr>
        <w:t xml:space="preserve"> </w:t>
      </w:r>
      <w:r w:rsidR="005B66FF">
        <w:rPr>
          <w:rFonts w:asciiTheme="majorBidi" w:hAnsiTheme="majorBidi" w:cstheme="majorBidi"/>
          <w:sz w:val="24"/>
          <w:szCs w:val="24"/>
        </w:rPr>
        <w:t xml:space="preserve">We know that </w:t>
      </w:r>
      <w:r w:rsidR="00E810AD">
        <w:rPr>
          <w:rFonts w:asciiTheme="majorBidi" w:hAnsiTheme="majorBidi" w:cstheme="majorBidi"/>
          <w:sz w:val="24"/>
          <w:szCs w:val="24"/>
        </w:rPr>
        <w:t>the process of increasing the interest rate takes some time to show its results.</w:t>
      </w:r>
      <w:r w:rsidR="00CC3263">
        <w:rPr>
          <w:rFonts w:asciiTheme="majorBidi" w:hAnsiTheme="majorBidi" w:cstheme="majorBidi"/>
          <w:sz w:val="24"/>
          <w:szCs w:val="24"/>
        </w:rPr>
        <w:t xml:space="preserve"> We are determined to return the inflation rate to within the target range and the steps we are taking </w:t>
      </w:r>
      <w:r w:rsidR="004927B6">
        <w:rPr>
          <w:rFonts w:asciiTheme="majorBidi" w:hAnsiTheme="majorBidi" w:cstheme="majorBidi"/>
          <w:sz w:val="24"/>
          <w:szCs w:val="24"/>
        </w:rPr>
        <w:t xml:space="preserve">today and in the recent period—particularly what </w:t>
      </w:r>
      <w:r w:rsidR="000D53D9">
        <w:rPr>
          <w:rFonts w:asciiTheme="majorBidi" w:hAnsiTheme="majorBidi" w:cstheme="majorBidi"/>
          <w:sz w:val="24"/>
          <w:szCs w:val="24"/>
        </w:rPr>
        <w:t xml:space="preserve">is known in </w:t>
      </w:r>
      <w:r w:rsidR="004927B6">
        <w:rPr>
          <w:rFonts w:asciiTheme="majorBidi" w:hAnsiTheme="majorBidi" w:cstheme="majorBidi"/>
          <w:sz w:val="24"/>
          <w:szCs w:val="24"/>
        </w:rPr>
        <w:t xml:space="preserve">professional terminology </w:t>
      </w:r>
      <w:r w:rsidR="000D53D9">
        <w:rPr>
          <w:rFonts w:asciiTheme="majorBidi" w:hAnsiTheme="majorBidi" w:cstheme="majorBidi"/>
          <w:sz w:val="24"/>
          <w:szCs w:val="24"/>
        </w:rPr>
        <w:t xml:space="preserve">as </w:t>
      </w:r>
      <w:r w:rsidR="004927B6">
        <w:rPr>
          <w:rFonts w:asciiTheme="majorBidi" w:hAnsiTheme="majorBidi" w:cstheme="majorBidi"/>
          <w:sz w:val="24"/>
          <w:szCs w:val="24"/>
        </w:rPr>
        <w:t>“front loading”</w:t>
      </w:r>
      <w:r w:rsidR="00FB791B">
        <w:rPr>
          <w:rFonts w:asciiTheme="majorBidi" w:hAnsiTheme="majorBidi" w:cstheme="majorBidi"/>
          <w:sz w:val="24"/>
          <w:szCs w:val="24"/>
        </w:rPr>
        <w:t xml:space="preserve"> of the interest rate hikes</w:t>
      </w:r>
      <w:r w:rsidR="004927B6">
        <w:rPr>
          <w:rFonts w:asciiTheme="majorBidi" w:hAnsiTheme="majorBidi" w:cstheme="majorBidi"/>
          <w:sz w:val="24"/>
          <w:szCs w:val="24"/>
        </w:rPr>
        <w:t>—</w:t>
      </w:r>
      <w:r w:rsidR="00CC3263">
        <w:rPr>
          <w:rFonts w:asciiTheme="majorBidi" w:hAnsiTheme="majorBidi" w:cstheme="majorBidi"/>
          <w:sz w:val="24"/>
          <w:szCs w:val="24"/>
        </w:rPr>
        <w:t xml:space="preserve">emphasize that. As noted, we are not alone in this process. Inflation </w:t>
      </w:r>
      <w:r w:rsidR="006C5A0B">
        <w:rPr>
          <w:rFonts w:asciiTheme="majorBidi" w:hAnsiTheme="majorBidi" w:cstheme="majorBidi"/>
          <w:sz w:val="24"/>
          <w:szCs w:val="24"/>
        </w:rPr>
        <w:t xml:space="preserve">has </w:t>
      </w:r>
      <w:r w:rsidR="00CC3263">
        <w:rPr>
          <w:rFonts w:asciiTheme="majorBidi" w:hAnsiTheme="majorBidi" w:cstheme="majorBidi"/>
          <w:sz w:val="24"/>
          <w:szCs w:val="24"/>
        </w:rPr>
        <w:t>deviated from the target in many other countries and the central banks are taking similar steps. With that, infla</w:t>
      </w:r>
      <w:r w:rsidR="002E48B9">
        <w:rPr>
          <w:rFonts w:asciiTheme="majorBidi" w:hAnsiTheme="majorBidi" w:cstheme="majorBidi"/>
          <w:sz w:val="24"/>
          <w:szCs w:val="24"/>
        </w:rPr>
        <w:t>t</w:t>
      </w:r>
      <w:r w:rsidR="00CC3263">
        <w:rPr>
          <w:rFonts w:asciiTheme="majorBidi" w:hAnsiTheme="majorBidi" w:cstheme="majorBidi"/>
          <w:sz w:val="24"/>
          <w:szCs w:val="24"/>
        </w:rPr>
        <w:t>ion in Israel</w:t>
      </w:r>
      <w:r w:rsidR="002E48B9">
        <w:rPr>
          <w:rFonts w:asciiTheme="majorBidi" w:hAnsiTheme="majorBidi" w:cstheme="majorBidi"/>
          <w:sz w:val="24"/>
          <w:szCs w:val="24"/>
        </w:rPr>
        <w:t xml:space="preserve"> </w:t>
      </w:r>
      <w:r w:rsidR="00CC3263" w:rsidRPr="001C6EC6">
        <w:rPr>
          <w:rFonts w:asciiTheme="majorBidi" w:hAnsiTheme="majorBidi" w:cstheme="majorBidi"/>
          <w:sz w:val="24"/>
          <w:szCs w:val="24"/>
        </w:rPr>
        <w:t>is</w:t>
      </w:r>
      <w:r w:rsidR="002E48B9" w:rsidRPr="001C6EC6">
        <w:rPr>
          <w:rFonts w:asciiTheme="majorBidi" w:hAnsiTheme="majorBidi" w:cstheme="majorBidi"/>
          <w:sz w:val="24"/>
          <w:szCs w:val="24"/>
        </w:rPr>
        <w:t xml:space="preserve"> </w:t>
      </w:r>
      <w:r w:rsidR="00CC3263" w:rsidRPr="001C6EC6">
        <w:rPr>
          <w:rFonts w:asciiTheme="majorBidi" w:hAnsiTheme="majorBidi" w:cstheme="majorBidi"/>
          <w:sz w:val="24"/>
          <w:szCs w:val="24"/>
        </w:rPr>
        <w:t>markedly lower</w:t>
      </w:r>
      <w:r w:rsidR="00CC3263">
        <w:rPr>
          <w:rFonts w:asciiTheme="majorBidi" w:hAnsiTheme="majorBidi" w:cstheme="majorBidi"/>
          <w:sz w:val="24"/>
          <w:szCs w:val="24"/>
        </w:rPr>
        <w:t xml:space="preserve"> compared to most OECD countries. Recall that the Bank of Israel was among the first to switch to a policy of monetary contraction, </w:t>
      </w:r>
      <w:r w:rsidR="00E03F41">
        <w:rPr>
          <w:rFonts w:asciiTheme="majorBidi" w:hAnsiTheme="majorBidi" w:cstheme="majorBidi"/>
          <w:sz w:val="24"/>
          <w:szCs w:val="24"/>
        </w:rPr>
        <w:t xml:space="preserve">already </w:t>
      </w:r>
      <w:r w:rsidR="00CC3263">
        <w:rPr>
          <w:rFonts w:asciiTheme="majorBidi" w:hAnsiTheme="majorBidi" w:cstheme="majorBidi"/>
          <w:sz w:val="24"/>
          <w:szCs w:val="24"/>
        </w:rPr>
        <w:t xml:space="preserve">half </w:t>
      </w:r>
      <w:r w:rsidR="00FF129E">
        <w:rPr>
          <w:rFonts w:asciiTheme="majorBidi" w:hAnsiTheme="majorBidi" w:cstheme="majorBidi"/>
          <w:sz w:val="24"/>
          <w:szCs w:val="24"/>
        </w:rPr>
        <w:t>way through</w:t>
      </w:r>
      <w:r w:rsidR="00A529E7">
        <w:rPr>
          <w:rFonts w:asciiTheme="majorBidi" w:hAnsiTheme="majorBidi" w:cstheme="majorBidi"/>
          <w:sz w:val="24"/>
          <w:szCs w:val="24"/>
        </w:rPr>
        <w:t xml:space="preserve"> </w:t>
      </w:r>
      <w:r w:rsidR="00CC3263">
        <w:rPr>
          <w:rFonts w:asciiTheme="majorBidi" w:hAnsiTheme="majorBidi" w:cstheme="majorBidi"/>
          <w:sz w:val="24"/>
          <w:szCs w:val="24"/>
        </w:rPr>
        <w:t>2021.</w:t>
      </w:r>
      <w:r w:rsidR="00FC3BF2">
        <w:rPr>
          <w:rFonts w:asciiTheme="majorBidi" w:hAnsiTheme="majorBidi" w:cstheme="majorBidi"/>
          <w:sz w:val="24"/>
          <w:szCs w:val="24"/>
        </w:rPr>
        <w:t xml:space="preserve"> Later on</w:t>
      </w:r>
      <w:r w:rsidR="00AF3567">
        <w:rPr>
          <w:rFonts w:asciiTheme="majorBidi" w:hAnsiTheme="majorBidi" w:cstheme="majorBidi"/>
          <w:sz w:val="24"/>
          <w:szCs w:val="24"/>
        </w:rPr>
        <w:t>,</w:t>
      </w:r>
      <w:r w:rsidR="00FC3BF2">
        <w:rPr>
          <w:rFonts w:asciiTheme="majorBidi" w:hAnsiTheme="majorBidi" w:cstheme="majorBidi"/>
          <w:sz w:val="24"/>
          <w:szCs w:val="24"/>
        </w:rPr>
        <w:t xml:space="preserve"> we accelerated the process, in view of the developments in Ukraine and Russia.</w:t>
      </w:r>
      <w:r w:rsidR="00900604">
        <w:rPr>
          <w:rFonts w:asciiTheme="majorBidi" w:hAnsiTheme="majorBidi" w:cstheme="majorBidi"/>
          <w:sz w:val="24"/>
          <w:szCs w:val="24"/>
        </w:rPr>
        <w:t xml:space="preserve"> The steps we are taking are a continuation of the same policy line being led by the Monetary Committee for some time already.</w:t>
      </w:r>
    </w:p>
    <w:p w:rsidR="000F751D" w:rsidRDefault="00E810AD" w:rsidP="006B68D6">
      <w:pPr>
        <w:jc w:val="both"/>
        <w:rPr>
          <w:rFonts w:asciiTheme="majorBidi" w:hAnsiTheme="majorBidi" w:cstheme="majorBidi"/>
          <w:sz w:val="24"/>
          <w:szCs w:val="24"/>
        </w:rPr>
      </w:pPr>
      <w:r>
        <w:rPr>
          <w:rFonts w:asciiTheme="majorBidi" w:hAnsiTheme="majorBidi" w:cstheme="majorBidi"/>
          <w:sz w:val="24"/>
          <w:szCs w:val="24"/>
        </w:rPr>
        <w:t xml:space="preserve">The current inflation </w:t>
      </w:r>
      <w:r w:rsidR="00AF3567">
        <w:rPr>
          <w:rFonts w:asciiTheme="majorBidi" w:hAnsiTheme="majorBidi" w:cstheme="majorBidi"/>
          <w:sz w:val="24"/>
          <w:szCs w:val="24"/>
        </w:rPr>
        <w:t xml:space="preserve">also </w:t>
      </w:r>
      <w:r>
        <w:rPr>
          <w:rFonts w:asciiTheme="majorBidi" w:hAnsiTheme="majorBidi" w:cstheme="majorBidi"/>
          <w:sz w:val="24"/>
          <w:szCs w:val="24"/>
        </w:rPr>
        <w:t>derives from domestic factors based on heightened demand</w:t>
      </w:r>
      <w:r w:rsidR="00D128EA">
        <w:rPr>
          <w:rFonts w:asciiTheme="majorBidi" w:hAnsiTheme="majorBidi" w:cstheme="majorBidi"/>
          <w:sz w:val="24"/>
          <w:szCs w:val="24"/>
        </w:rPr>
        <w:t xml:space="preserve">. We see in the recent inflation updates additional processes of accelerating prices that derive </w:t>
      </w:r>
      <w:r>
        <w:rPr>
          <w:rFonts w:asciiTheme="majorBidi" w:hAnsiTheme="majorBidi" w:cstheme="majorBidi"/>
          <w:sz w:val="24"/>
          <w:szCs w:val="24"/>
        </w:rPr>
        <w:t xml:space="preserve">as well </w:t>
      </w:r>
      <w:r w:rsidR="00D128EA">
        <w:rPr>
          <w:rFonts w:asciiTheme="majorBidi" w:hAnsiTheme="majorBidi" w:cstheme="majorBidi"/>
          <w:sz w:val="24"/>
          <w:szCs w:val="24"/>
        </w:rPr>
        <w:t xml:space="preserve">from demand for domestic goods and services. </w:t>
      </w:r>
      <w:r w:rsidR="00574A95">
        <w:rPr>
          <w:rFonts w:asciiTheme="majorBidi" w:hAnsiTheme="majorBidi" w:cstheme="majorBidi"/>
          <w:sz w:val="24"/>
          <w:szCs w:val="24"/>
        </w:rPr>
        <w:t>Of course, i</w:t>
      </w:r>
      <w:r w:rsidR="00D128EA">
        <w:rPr>
          <w:rFonts w:asciiTheme="majorBidi" w:hAnsiTheme="majorBidi" w:cstheme="majorBidi"/>
          <w:sz w:val="24"/>
          <w:szCs w:val="24"/>
        </w:rPr>
        <w:t xml:space="preserve">nflation is </w:t>
      </w:r>
      <w:r w:rsidR="00431B3B">
        <w:rPr>
          <w:rFonts w:asciiTheme="majorBidi" w:hAnsiTheme="majorBidi" w:cstheme="majorBidi"/>
          <w:sz w:val="24"/>
          <w:szCs w:val="24"/>
        </w:rPr>
        <w:t xml:space="preserve">also </w:t>
      </w:r>
      <w:r w:rsidR="00D128EA">
        <w:rPr>
          <w:rFonts w:asciiTheme="majorBidi" w:hAnsiTheme="majorBidi" w:cstheme="majorBidi"/>
          <w:sz w:val="24"/>
          <w:szCs w:val="24"/>
        </w:rPr>
        <w:t>impacted</w:t>
      </w:r>
      <w:r w:rsidR="006B68D6">
        <w:rPr>
          <w:rFonts w:asciiTheme="majorBidi" w:hAnsiTheme="majorBidi" w:cstheme="majorBidi"/>
          <w:sz w:val="24"/>
          <w:szCs w:val="24"/>
        </w:rPr>
        <w:t xml:space="preserve"> </w:t>
      </w:r>
      <w:r w:rsidR="00D128EA">
        <w:rPr>
          <w:rFonts w:asciiTheme="majorBidi" w:hAnsiTheme="majorBidi" w:cstheme="majorBidi"/>
          <w:sz w:val="24"/>
          <w:szCs w:val="24"/>
        </w:rPr>
        <w:t xml:space="preserve">by </w:t>
      </w:r>
      <w:r>
        <w:rPr>
          <w:rFonts w:asciiTheme="majorBidi" w:hAnsiTheme="majorBidi" w:cstheme="majorBidi"/>
          <w:sz w:val="24"/>
          <w:szCs w:val="24"/>
        </w:rPr>
        <w:t xml:space="preserve">factors that are external to the Israeli economy and that involve considerable uncertainty, such as the </w:t>
      </w:r>
      <w:r w:rsidR="00D128EA">
        <w:rPr>
          <w:rFonts w:asciiTheme="majorBidi" w:hAnsiTheme="majorBidi" w:cstheme="majorBidi"/>
          <w:sz w:val="24"/>
          <w:szCs w:val="24"/>
        </w:rPr>
        <w:t xml:space="preserve">energy crisis and the war in Ukraine, alongside </w:t>
      </w:r>
      <w:r>
        <w:rPr>
          <w:rFonts w:asciiTheme="majorBidi" w:hAnsiTheme="majorBidi" w:cstheme="majorBidi"/>
          <w:sz w:val="24"/>
          <w:szCs w:val="24"/>
        </w:rPr>
        <w:t>continued disruptions in global supply chains. This is a feature that is in line with small open economies, such as Israel</w:t>
      </w:r>
      <w:r w:rsidR="00895890">
        <w:rPr>
          <w:rFonts w:asciiTheme="majorBidi" w:hAnsiTheme="majorBidi" w:cstheme="majorBidi"/>
          <w:sz w:val="24"/>
          <w:szCs w:val="24"/>
        </w:rPr>
        <w:t>’s</w:t>
      </w:r>
      <w:r>
        <w:rPr>
          <w:rFonts w:asciiTheme="majorBidi" w:hAnsiTheme="majorBidi" w:cstheme="majorBidi"/>
          <w:sz w:val="24"/>
          <w:szCs w:val="24"/>
        </w:rPr>
        <w:t>, in which the price</w:t>
      </w:r>
      <w:r w:rsidR="00944EA3">
        <w:rPr>
          <w:rFonts w:asciiTheme="majorBidi" w:hAnsiTheme="majorBidi" w:cstheme="majorBidi"/>
          <w:sz w:val="24"/>
          <w:szCs w:val="24"/>
        </w:rPr>
        <w:t>s</w:t>
      </w:r>
      <w:r>
        <w:rPr>
          <w:rFonts w:asciiTheme="majorBidi" w:hAnsiTheme="majorBidi" w:cstheme="majorBidi"/>
          <w:sz w:val="24"/>
          <w:szCs w:val="24"/>
        </w:rPr>
        <w:t xml:space="preserve"> of many items, </w:t>
      </w:r>
      <w:r w:rsidR="004A7B44">
        <w:rPr>
          <w:rFonts w:asciiTheme="majorBidi" w:hAnsiTheme="majorBidi" w:cstheme="majorBidi"/>
          <w:sz w:val="24"/>
          <w:szCs w:val="24"/>
        </w:rPr>
        <w:t xml:space="preserve">particularly </w:t>
      </w:r>
      <w:r>
        <w:rPr>
          <w:rFonts w:asciiTheme="majorBidi" w:hAnsiTheme="majorBidi" w:cstheme="majorBidi"/>
          <w:sz w:val="24"/>
          <w:szCs w:val="24"/>
        </w:rPr>
        <w:t xml:space="preserve">tradable goods, are set in a manner that is </w:t>
      </w:r>
      <w:r w:rsidR="00895890">
        <w:rPr>
          <w:rFonts w:asciiTheme="majorBidi" w:hAnsiTheme="majorBidi" w:cstheme="majorBidi"/>
          <w:sz w:val="24"/>
          <w:szCs w:val="24"/>
        </w:rPr>
        <w:t xml:space="preserve">external </w:t>
      </w:r>
      <w:r>
        <w:rPr>
          <w:rFonts w:asciiTheme="majorBidi" w:hAnsiTheme="majorBidi" w:cstheme="majorBidi"/>
          <w:sz w:val="24"/>
          <w:szCs w:val="24"/>
        </w:rPr>
        <w:t>to the economy.</w:t>
      </w:r>
      <w:r w:rsidR="001756A6">
        <w:rPr>
          <w:rFonts w:asciiTheme="majorBidi" w:hAnsiTheme="majorBidi" w:cstheme="majorBidi"/>
          <w:sz w:val="24"/>
          <w:szCs w:val="24"/>
        </w:rPr>
        <w:t xml:space="preserve"> </w:t>
      </w:r>
      <w:r w:rsidR="009B1F50">
        <w:rPr>
          <w:rFonts w:asciiTheme="majorBidi" w:hAnsiTheme="majorBidi" w:cstheme="majorBidi"/>
          <w:sz w:val="24"/>
          <w:szCs w:val="24"/>
        </w:rPr>
        <w:t xml:space="preserve">We are working to moderate </w:t>
      </w:r>
      <w:r w:rsidR="00D128EA">
        <w:rPr>
          <w:rFonts w:asciiTheme="majorBidi" w:hAnsiTheme="majorBidi" w:cstheme="majorBidi"/>
          <w:sz w:val="24"/>
          <w:szCs w:val="24"/>
        </w:rPr>
        <w:t xml:space="preserve">the impacts of </w:t>
      </w:r>
      <w:r w:rsidR="009B1F50">
        <w:rPr>
          <w:rFonts w:asciiTheme="majorBidi" w:hAnsiTheme="majorBidi" w:cstheme="majorBidi"/>
          <w:sz w:val="24"/>
          <w:szCs w:val="24"/>
        </w:rPr>
        <w:t>these processes</w:t>
      </w:r>
      <w:r w:rsidR="00D128EA">
        <w:rPr>
          <w:rFonts w:asciiTheme="majorBidi" w:hAnsiTheme="majorBidi" w:cstheme="majorBidi"/>
          <w:sz w:val="24"/>
          <w:szCs w:val="24"/>
        </w:rPr>
        <w:t>,</w:t>
      </w:r>
      <w:r w:rsidR="009B1F50">
        <w:rPr>
          <w:rFonts w:asciiTheme="majorBidi" w:hAnsiTheme="majorBidi" w:cstheme="majorBidi"/>
          <w:sz w:val="24"/>
          <w:szCs w:val="24"/>
        </w:rPr>
        <w:t xml:space="preserve"> in order to anchor the inflation rate within the target range</w:t>
      </w:r>
      <w:r w:rsidR="00C54F4C">
        <w:rPr>
          <w:rFonts w:asciiTheme="majorBidi" w:hAnsiTheme="majorBidi" w:cstheme="majorBidi"/>
          <w:sz w:val="24"/>
          <w:szCs w:val="24"/>
        </w:rPr>
        <w:t>.</w:t>
      </w:r>
      <w:r w:rsidR="003C4754">
        <w:rPr>
          <w:rFonts w:asciiTheme="majorBidi" w:hAnsiTheme="majorBidi" w:cstheme="majorBidi"/>
          <w:sz w:val="24"/>
          <w:szCs w:val="24"/>
        </w:rPr>
        <w:t xml:space="preserve"> I emphasize this</w:t>
      </w:r>
      <w:r w:rsidR="00D128EA">
        <w:rPr>
          <w:rFonts w:asciiTheme="majorBidi" w:hAnsiTheme="majorBidi" w:cstheme="majorBidi"/>
          <w:sz w:val="24"/>
          <w:szCs w:val="24"/>
        </w:rPr>
        <w:t>,</w:t>
      </w:r>
      <w:r w:rsidR="004A7B44">
        <w:rPr>
          <w:rFonts w:asciiTheme="majorBidi" w:hAnsiTheme="majorBidi" w:cstheme="majorBidi"/>
          <w:sz w:val="24"/>
          <w:szCs w:val="24"/>
        </w:rPr>
        <w:t xml:space="preserve"> </w:t>
      </w:r>
      <w:r w:rsidR="003C4754">
        <w:rPr>
          <w:rFonts w:asciiTheme="majorBidi" w:hAnsiTheme="majorBidi" w:cstheme="majorBidi"/>
          <w:sz w:val="24"/>
          <w:szCs w:val="24"/>
        </w:rPr>
        <w:t>despite the relatively low CPI data in August. Recall that this</w:t>
      </w:r>
      <w:r w:rsidR="00FB791B">
        <w:rPr>
          <w:rFonts w:asciiTheme="majorBidi" w:hAnsiTheme="majorBidi" w:cstheme="majorBidi"/>
          <w:sz w:val="24"/>
          <w:szCs w:val="24"/>
        </w:rPr>
        <w:t xml:space="preserve"> CPI print</w:t>
      </w:r>
      <w:r w:rsidR="003C4754">
        <w:rPr>
          <w:rFonts w:asciiTheme="majorBidi" w:hAnsiTheme="majorBidi" w:cstheme="majorBidi"/>
          <w:sz w:val="24"/>
          <w:szCs w:val="24"/>
        </w:rPr>
        <w:t xml:space="preserve"> is a single observation while our policy is in line with a continued process.</w:t>
      </w:r>
    </w:p>
    <w:p w:rsidR="001F63EB" w:rsidRDefault="000F24D3" w:rsidP="003269E3">
      <w:pPr>
        <w:jc w:val="both"/>
        <w:rPr>
          <w:rFonts w:asciiTheme="majorBidi" w:hAnsiTheme="majorBidi" w:cstheme="majorBidi"/>
          <w:sz w:val="24"/>
          <w:szCs w:val="24"/>
        </w:rPr>
      </w:pPr>
      <w:r>
        <w:rPr>
          <w:rFonts w:asciiTheme="majorBidi" w:hAnsiTheme="majorBidi" w:cstheme="majorBidi"/>
          <w:sz w:val="24"/>
          <w:szCs w:val="24"/>
        </w:rPr>
        <w:t xml:space="preserve">Inflation </w:t>
      </w:r>
      <w:r w:rsidR="000869B2">
        <w:rPr>
          <w:rFonts w:asciiTheme="majorBidi" w:hAnsiTheme="majorBidi" w:cstheme="majorBidi"/>
          <w:sz w:val="24"/>
          <w:szCs w:val="24"/>
        </w:rPr>
        <w:t xml:space="preserve">expectations and forecasts </w:t>
      </w:r>
      <w:r>
        <w:rPr>
          <w:rFonts w:asciiTheme="majorBidi" w:hAnsiTheme="majorBidi" w:cstheme="majorBidi"/>
          <w:sz w:val="24"/>
          <w:szCs w:val="24"/>
        </w:rPr>
        <w:t xml:space="preserve">provide us with an important view of </w:t>
      </w:r>
      <w:r w:rsidR="00A2585A">
        <w:rPr>
          <w:rFonts w:asciiTheme="majorBidi" w:hAnsiTheme="majorBidi" w:cstheme="majorBidi"/>
          <w:sz w:val="24"/>
          <w:szCs w:val="24"/>
        </w:rPr>
        <w:t xml:space="preserve">how </w:t>
      </w:r>
      <w:r>
        <w:rPr>
          <w:rFonts w:asciiTheme="majorBidi" w:hAnsiTheme="majorBidi" w:cstheme="majorBidi"/>
          <w:sz w:val="24"/>
          <w:szCs w:val="24"/>
        </w:rPr>
        <w:t>the various market participants see the economic situation, and what their forecasts are regarding our policy.</w:t>
      </w:r>
      <w:r w:rsidR="00F00D7C">
        <w:rPr>
          <w:rFonts w:asciiTheme="majorBidi" w:hAnsiTheme="majorBidi" w:cstheme="majorBidi"/>
          <w:sz w:val="24"/>
          <w:szCs w:val="24"/>
        </w:rPr>
        <w:t xml:space="preserve"> All </w:t>
      </w:r>
      <w:r w:rsidR="00160011">
        <w:rPr>
          <w:rFonts w:asciiTheme="majorBidi" w:hAnsiTheme="majorBidi" w:cstheme="majorBidi"/>
          <w:sz w:val="24"/>
          <w:szCs w:val="24"/>
        </w:rPr>
        <w:t>this impacts on consumer and corporate behavio</w:t>
      </w:r>
      <w:r w:rsidR="009C35EC">
        <w:rPr>
          <w:rFonts w:asciiTheme="majorBidi" w:hAnsiTheme="majorBidi" w:cstheme="majorBidi"/>
          <w:sz w:val="24"/>
          <w:szCs w:val="24"/>
        </w:rPr>
        <w:t xml:space="preserve">r </w:t>
      </w:r>
      <w:r w:rsidR="00160011">
        <w:rPr>
          <w:rFonts w:asciiTheme="majorBidi" w:hAnsiTheme="majorBidi" w:cstheme="majorBidi"/>
          <w:sz w:val="24"/>
          <w:szCs w:val="24"/>
        </w:rPr>
        <w:t xml:space="preserve">and </w:t>
      </w:r>
      <w:r w:rsidR="00D95AC3">
        <w:rPr>
          <w:rFonts w:asciiTheme="majorBidi" w:hAnsiTheme="majorBidi" w:cstheme="majorBidi"/>
          <w:sz w:val="24"/>
          <w:szCs w:val="24"/>
        </w:rPr>
        <w:t xml:space="preserve">their </w:t>
      </w:r>
      <w:r w:rsidR="00160011">
        <w:rPr>
          <w:rFonts w:asciiTheme="majorBidi" w:hAnsiTheme="majorBidi" w:cstheme="majorBidi"/>
          <w:sz w:val="24"/>
          <w:szCs w:val="24"/>
        </w:rPr>
        <w:t>conduct from a forward-looking view</w:t>
      </w:r>
      <w:r w:rsidR="000B6D3C">
        <w:rPr>
          <w:rFonts w:asciiTheme="majorBidi" w:hAnsiTheme="majorBidi" w:cstheme="majorBidi"/>
          <w:sz w:val="24"/>
          <w:szCs w:val="24"/>
        </w:rPr>
        <w:t xml:space="preserve">—which </w:t>
      </w:r>
      <w:r w:rsidR="009C35EC">
        <w:rPr>
          <w:rFonts w:asciiTheme="majorBidi" w:hAnsiTheme="majorBidi" w:cstheme="majorBidi"/>
          <w:sz w:val="24"/>
          <w:szCs w:val="24"/>
        </w:rPr>
        <w:t xml:space="preserve">in and of itself </w:t>
      </w:r>
      <w:r w:rsidR="000B6D3C">
        <w:rPr>
          <w:rFonts w:asciiTheme="majorBidi" w:hAnsiTheme="majorBidi" w:cstheme="majorBidi"/>
          <w:sz w:val="24"/>
          <w:szCs w:val="24"/>
        </w:rPr>
        <w:t xml:space="preserve">impacts on economic activity and inflation. </w:t>
      </w:r>
      <w:r w:rsidR="004F6539">
        <w:rPr>
          <w:rFonts w:asciiTheme="majorBidi" w:hAnsiTheme="majorBidi" w:cstheme="majorBidi"/>
          <w:sz w:val="24"/>
          <w:szCs w:val="24"/>
        </w:rPr>
        <w:t>Short</w:t>
      </w:r>
      <w:r w:rsidR="003269E3">
        <w:rPr>
          <w:rFonts w:asciiTheme="majorBidi" w:hAnsiTheme="majorBidi" w:cstheme="majorBidi"/>
          <w:sz w:val="24"/>
          <w:szCs w:val="24"/>
        </w:rPr>
        <w:t>-</w:t>
      </w:r>
      <w:r w:rsidR="004F6539">
        <w:rPr>
          <w:rFonts w:asciiTheme="majorBidi" w:hAnsiTheme="majorBidi" w:cstheme="majorBidi"/>
          <w:sz w:val="24"/>
          <w:szCs w:val="24"/>
        </w:rPr>
        <w:t>term inflationary e</w:t>
      </w:r>
      <w:r w:rsidR="000B6D3C">
        <w:rPr>
          <w:rFonts w:asciiTheme="majorBidi" w:hAnsiTheme="majorBidi" w:cstheme="majorBidi"/>
          <w:sz w:val="24"/>
          <w:szCs w:val="24"/>
        </w:rPr>
        <w:t xml:space="preserve">xpectations in Israel are around the upper bound of the target, </w:t>
      </w:r>
      <w:r w:rsidR="00B96877">
        <w:rPr>
          <w:rFonts w:asciiTheme="majorBidi" w:hAnsiTheme="majorBidi" w:cstheme="majorBidi"/>
          <w:sz w:val="24"/>
          <w:szCs w:val="24"/>
        </w:rPr>
        <w:t xml:space="preserve">while </w:t>
      </w:r>
      <w:r w:rsidR="000B6D3C">
        <w:rPr>
          <w:rFonts w:asciiTheme="majorBidi" w:hAnsiTheme="majorBidi" w:cstheme="majorBidi"/>
          <w:sz w:val="24"/>
          <w:szCs w:val="24"/>
        </w:rPr>
        <w:t>medium</w:t>
      </w:r>
      <w:r w:rsidR="00C84A2A">
        <w:rPr>
          <w:rFonts w:asciiTheme="majorBidi" w:hAnsiTheme="majorBidi" w:cstheme="majorBidi"/>
          <w:sz w:val="24"/>
          <w:szCs w:val="24"/>
        </w:rPr>
        <w:t>-</w:t>
      </w:r>
      <w:r w:rsidR="000B6D3C">
        <w:rPr>
          <w:rFonts w:asciiTheme="majorBidi" w:hAnsiTheme="majorBidi" w:cstheme="majorBidi"/>
          <w:sz w:val="24"/>
          <w:szCs w:val="24"/>
        </w:rPr>
        <w:t xml:space="preserve">term </w:t>
      </w:r>
      <w:r w:rsidR="00C84A2A">
        <w:rPr>
          <w:rFonts w:asciiTheme="majorBidi" w:hAnsiTheme="majorBidi" w:cstheme="majorBidi"/>
          <w:sz w:val="24"/>
          <w:szCs w:val="24"/>
        </w:rPr>
        <w:t xml:space="preserve">and long-term expectations remain </w:t>
      </w:r>
      <w:r w:rsidR="005B05F3">
        <w:rPr>
          <w:rFonts w:asciiTheme="majorBidi" w:hAnsiTheme="majorBidi" w:cstheme="majorBidi"/>
          <w:sz w:val="24"/>
          <w:szCs w:val="24"/>
        </w:rPr>
        <w:t xml:space="preserve">within </w:t>
      </w:r>
      <w:r w:rsidR="00C84A2A">
        <w:rPr>
          <w:rFonts w:asciiTheme="majorBidi" w:hAnsiTheme="majorBidi" w:cstheme="majorBidi"/>
          <w:sz w:val="24"/>
          <w:szCs w:val="24"/>
        </w:rPr>
        <w:t xml:space="preserve">the target. These make up part of the overall inflation environment—the same environment that receives considerable weight when the Monetary Committee moves toward a decision. The </w:t>
      </w:r>
      <w:r w:rsidR="00C84A2A" w:rsidRPr="00AF2006">
        <w:rPr>
          <w:rFonts w:asciiTheme="majorBidi" w:hAnsiTheme="majorBidi" w:cstheme="majorBidi"/>
          <w:sz w:val="24"/>
          <w:szCs w:val="24"/>
        </w:rPr>
        <w:t xml:space="preserve">anchoring of inflation expectations </w:t>
      </w:r>
      <w:r w:rsidR="001F63EB" w:rsidRPr="00AF2006">
        <w:rPr>
          <w:rFonts w:asciiTheme="majorBidi" w:hAnsiTheme="majorBidi" w:cstheme="majorBidi"/>
          <w:sz w:val="24"/>
          <w:szCs w:val="24"/>
        </w:rPr>
        <w:t>within the price</w:t>
      </w:r>
      <w:r w:rsidR="00AF2006" w:rsidRPr="00AF2006">
        <w:rPr>
          <w:rFonts w:asciiTheme="majorBidi" w:hAnsiTheme="majorBidi" w:cstheme="majorBidi"/>
          <w:sz w:val="24"/>
          <w:szCs w:val="24"/>
        </w:rPr>
        <w:t xml:space="preserve"> stability </w:t>
      </w:r>
      <w:r w:rsidR="001F63EB" w:rsidRPr="00AF2006">
        <w:rPr>
          <w:rFonts w:asciiTheme="majorBidi" w:hAnsiTheme="majorBidi" w:cstheme="majorBidi"/>
          <w:sz w:val="24"/>
          <w:szCs w:val="24"/>
        </w:rPr>
        <w:t>target is one of the main</w:t>
      </w:r>
      <w:r w:rsidR="001F63EB">
        <w:rPr>
          <w:rFonts w:asciiTheme="majorBidi" w:hAnsiTheme="majorBidi" w:cstheme="majorBidi"/>
          <w:sz w:val="24"/>
          <w:szCs w:val="24"/>
        </w:rPr>
        <w:t xml:space="preserve"> parameters in the monetary policy and </w:t>
      </w:r>
      <w:r w:rsidR="00544546">
        <w:rPr>
          <w:rFonts w:asciiTheme="majorBidi" w:hAnsiTheme="majorBidi" w:cstheme="majorBidi"/>
          <w:sz w:val="24"/>
          <w:szCs w:val="24"/>
        </w:rPr>
        <w:t>orderly</w:t>
      </w:r>
      <w:r w:rsidR="001F63EB">
        <w:rPr>
          <w:rFonts w:asciiTheme="majorBidi" w:hAnsiTheme="majorBidi" w:cstheme="majorBidi"/>
          <w:sz w:val="24"/>
          <w:szCs w:val="24"/>
        </w:rPr>
        <w:t xml:space="preserve"> economic activity.</w:t>
      </w:r>
    </w:p>
    <w:p w:rsidR="00622999" w:rsidRDefault="00000430">
      <w:pPr>
        <w:jc w:val="both"/>
        <w:rPr>
          <w:rFonts w:asciiTheme="majorBidi" w:hAnsiTheme="majorBidi" w:cstheme="majorBidi"/>
          <w:sz w:val="24"/>
          <w:szCs w:val="24"/>
        </w:rPr>
      </w:pPr>
      <w:r>
        <w:rPr>
          <w:rFonts w:asciiTheme="majorBidi" w:hAnsiTheme="majorBidi" w:cstheme="majorBidi"/>
          <w:sz w:val="24"/>
          <w:szCs w:val="24"/>
        </w:rPr>
        <w:t xml:space="preserve">The exchange rate is an important transmission mechanism for monetary policy. </w:t>
      </w:r>
      <w:r w:rsidR="001F63EB">
        <w:rPr>
          <w:rFonts w:asciiTheme="majorBidi" w:hAnsiTheme="majorBidi" w:cstheme="majorBidi"/>
          <w:sz w:val="24"/>
          <w:szCs w:val="24"/>
        </w:rPr>
        <w:t>In the recent period, the foreign exchange market</w:t>
      </w:r>
      <w:r w:rsidR="00736A29">
        <w:rPr>
          <w:rFonts w:asciiTheme="majorBidi" w:hAnsiTheme="majorBidi" w:cstheme="majorBidi"/>
          <w:sz w:val="24"/>
          <w:szCs w:val="24"/>
        </w:rPr>
        <w:t xml:space="preserve"> has been highly volatile</w:t>
      </w:r>
      <w:r w:rsidR="001F63EB">
        <w:rPr>
          <w:rFonts w:asciiTheme="majorBidi" w:hAnsiTheme="majorBidi" w:cstheme="majorBidi"/>
          <w:sz w:val="24"/>
          <w:szCs w:val="24"/>
        </w:rPr>
        <w:t xml:space="preserve">, </w:t>
      </w:r>
      <w:r w:rsidR="00C3703F">
        <w:rPr>
          <w:rFonts w:asciiTheme="majorBidi" w:hAnsiTheme="majorBidi" w:cstheme="majorBidi"/>
          <w:sz w:val="24"/>
          <w:szCs w:val="24"/>
        </w:rPr>
        <w:t xml:space="preserve">with </w:t>
      </w:r>
      <w:r w:rsidR="001F63EB">
        <w:rPr>
          <w:rFonts w:asciiTheme="majorBidi" w:hAnsiTheme="majorBidi" w:cstheme="majorBidi"/>
          <w:sz w:val="24"/>
          <w:szCs w:val="24"/>
        </w:rPr>
        <w:t>the dollar strengthen</w:t>
      </w:r>
      <w:r w:rsidR="00C3703F">
        <w:rPr>
          <w:rFonts w:asciiTheme="majorBidi" w:hAnsiTheme="majorBidi" w:cstheme="majorBidi"/>
          <w:sz w:val="24"/>
          <w:szCs w:val="24"/>
        </w:rPr>
        <w:t xml:space="preserve">ing </w:t>
      </w:r>
      <w:r w:rsidR="001F63EB">
        <w:rPr>
          <w:rFonts w:asciiTheme="majorBidi" w:hAnsiTheme="majorBidi" w:cstheme="majorBidi"/>
          <w:sz w:val="24"/>
          <w:szCs w:val="24"/>
        </w:rPr>
        <w:t xml:space="preserve">worldwide. The exchange rate </w:t>
      </w:r>
      <w:r w:rsidR="00917FE0">
        <w:rPr>
          <w:rFonts w:asciiTheme="majorBidi" w:hAnsiTheme="majorBidi" w:cstheme="majorBidi"/>
          <w:sz w:val="24"/>
          <w:szCs w:val="24"/>
        </w:rPr>
        <w:t xml:space="preserve">of the shekel vis-à-vis the dollar </w:t>
      </w:r>
      <w:r w:rsidR="00AB1364">
        <w:rPr>
          <w:rFonts w:asciiTheme="majorBidi" w:hAnsiTheme="majorBidi" w:cstheme="majorBidi"/>
          <w:sz w:val="24"/>
          <w:szCs w:val="24"/>
        </w:rPr>
        <w:t xml:space="preserve">hovered </w:t>
      </w:r>
      <w:r w:rsidR="00AB1364">
        <w:rPr>
          <w:rFonts w:asciiTheme="majorBidi" w:hAnsiTheme="majorBidi" w:cstheme="majorBidi"/>
          <w:sz w:val="24"/>
          <w:szCs w:val="24"/>
        </w:rPr>
        <w:lastRenderedPageBreak/>
        <w:t xml:space="preserve">around </w:t>
      </w:r>
      <w:r w:rsidR="00791B5C">
        <w:rPr>
          <w:rFonts w:asciiTheme="majorBidi" w:hAnsiTheme="majorBidi" w:cstheme="majorBidi"/>
          <w:sz w:val="24"/>
          <w:szCs w:val="24"/>
        </w:rPr>
        <w:t>NIS 3</w:t>
      </w:r>
      <w:r w:rsidR="004E7D5B">
        <w:rPr>
          <w:rFonts w:asciiTheme="majorBidi" w:hAnsiTheme="majorBidi" w:cstheme="majorBidi"/>
          <w:sz w:val="24"/>
          <w:szCs w:val="24"/>
        </w:rPr>
        <w:t>.5/$ at the beginning of the p</w:t>
      </w:r>
      <w:r w:rsidR="00791B5C">
        <w:rPr>
          <w:rFonts w:asciiTheme="majorBidi" w:hAnsiTheme="majorBidi" w:cstheme="majorBidi"/>
          <w:sz w:val="24"/>
          <w:szCs w:val="24"/>
        </w:rPr>
        <w:t xml:space="preserve">ast quarter, declined to NIS 3.2/$ during the quarter, and then rose back to </w:t>
      </w:r>
      <w:r w:rsidR="00885743">
        <w:rPr>
          <w:rFonts w:asciiTheme="majorBidi" w:hAnsiTheme="majorBidi" w:cstheme="majorBidi"/>
          <w:sz w:val="24"/>
          <w:szCs w:val="24"/>
        </w:rPr>
        <w:t>above</w:t>
      </w:r>
      <w:r w:rsidR="00A63463">
        <w:rPr>
          <w:rFonts w:asciiTheme="majorBidi" w:hAnsiTheme="majorBidi" w:cstheme="majorBidi"/>
          <w:sz w:val="24"/>
          <w:szCs w:val="24"/>
        </w:rPr>
        <w:t xml:space="preserve"> </w:t>
      </w:r>
      <w:r w:rsidR="00791B5C">
        <w:rPr>
          <w:rFonts w:asciiTheme="majorBidi" w:hAnsiTheme="majorBidi" w:cstheme="majorBidi"/>
          <w:sz w:val="24"/>
          <w:szCs w:val="24"/>
        </w:rPr>
        <w:t xml:space="preserve">NIS 3.5/$ recently. Recall that changes in the exchange rate are frequent and their direction changes often. </w:t>
      </w:r>
      <w:r w:rsidR="003D0870">
        <w:rPr>
          <w:rFonts w:asciiTheme="majorBidi" w:hAnsiTheme="majorBidi" w:cstheme="majorBidi"/>
          <w:sz w:val="24"/>
          <w:szCs w:val="24"/>
        </w:rPr>
        <w:t>In Isra</w:t>
      </w:r>
      <w:r w:rsidR="00401A95">
        <w:rPr>
          <w:rFonts w:asciiTheme="majorBidi" w:hAnsiTheme="majorBidi" w:cstheme="majorBidi"/>
          <w:sz w:val="24"/>
          <w:szCs w:val="24"/>
        </w:rPr>
        <w:t>e</w:t>
      </w:r>
      <w:r w:rsidR="003D0870">
        <w:rPr>
          <w:rFonts w:asciiTheme="majorBidi" w:hAnsiTheme="majorBidi" w:cstheme="majorBidi"/>
          <w:sz w:val="24"/>
          <w:szCs w:val="24"/>
        </w:rPr>
        <w:t>l, t</w:t>
      </w:r>
      <w:r w:rsidR="00791B5C">
        <w:rPr>
          <w:rFonts w:asciiTheme="majorBidi" w:hAnsiTheme="majorBidi" w:cstheme="majorBidi"/>
          <w:sz w:val="24"/>
          <w:szCs w:val="24"/>
        </w:rPr>
        <w:t xml:space="preserve">his market </w:t>
      </w:r>
      <w:r w:rsidR="003D0870">
        <w:rPr>
          <w:rFonts w:asciiTheme="majorBidi" w:hAnsiTheme="majorBidi" w:cstheme="majorBidi"/>
          <w:sz w:val="24"/>
          <w:szCs w:val="24"/>
        </w:rPr>
        <w:t xml:space="preserve">is impacted </w:t>
      </w:r>
      <w:r w:rsidR="00401A95">
        <w:rPr>
          <w:rFonts w:asciiTheme="majorBidi" w:hAnsiTheme="majorBidi" w:cstheme="majorBidi"/>
          <w:sz w:val="24"/>
          <w:szCs w:val="24"/>
        </w:rPr>
        <w:t xml:space="preserve">as well </w:t>
      </w:r>
      <w:r w:rsidR="003D0870">
        <w:rPr>
          <w:rFonts w:asciiTheme="majorBidi" w:hAnsiTheme="majorBidi" w:cstheme="majorBidi"/>
          <w:sz w:val="24"/>
          <w:szCs w:val="24"/>
        </w:rPr>
        <w:t xml:space="preserve">by investments of institutional investors abroad and by financial market results, while in contrast there are offsetting impacts such as the high tech </w:t>
      </w:r>
      <w:r w:rsidR="004018B5">
        <w:rPr>
          <w:rFonts w:asciiTheme="majorBidi" w:hAnsiTheme="majorBidi" w:cstheme="majorBidi"/>
          <w:sz w:val="24"/>
          <w:szCs w:val="24"/>
        </w:rPr>
        <w:t xml:space="preserve">sector and the investments in it. </w:t>
      </w:r>
    </w:p>
    <w:p w:rsidR="005E7E68" w:rsidRDefault="00BC4E67" w:rsidP="009036DE">
      <w:pPr>
        <w:jc w:val="both"/>
        <w:rPr>
          <w:rFonts w:asciiTheme="majorBidi" w:hAnsiTheme="majorBidi" w:cstheme="majorBidi"/>
          <w:sz w:val="24"/>
          <w:szCs w:val="24"/>
        </w:rPr>
      </w:pPr>
      <w:r>
        <w:rPr>
          <w:rFonts w:asciiTheme="majorBidi" w:hAnsiTheme="majorBidi" w:cstheme="majorBidi"/>
          <w:sz w:val="24"/>
          <w:szCs w:val="24"/>
        </w:rPr>
        <w:t>I would like now to touch on the housing issue.</w:t>
      </w:r>
      <w:r w:rsidR="00420449">
        <w:rPr>
          <w:rFonts w:asciiTheme="majorBidi" w:hAnsiTheme="majorBidi" w:cstheme="majorBidi"/>
          <w:sz w:val="24"/>
          <w:szCs w:val="24"/>
        </w:rPr>
        <w:t xml:space="preserve"> Rents are also reflected in inflation developments and we follow them </w:t>
      </w:r>
      <w:r w:rsidR="001B7BFD">
        <w:rPr>
          <w:rFonts w:asciiTheme="majorBidi" w:hAnsiTheme="majorBidi" w:cstheme="majorBidi"/>
          <w:sz w:val="24"/>
          <w:szCs w:val="24"/>
        </w:rPr>
        <w:t xml:space="preserve">very </w:t>
      </w:r>
      <w:r w:rsidR="00420449">
        <w:rPr>
          <w:rFonts w:asciiTheme="majorBidi" w:hAnsiTheme="majorBidi" w:cstheme="majorBidi"/>
          <w:sz w:val="24"/>
          <w:szCs w:val="24"/>
        </w:rPr>
        <w:t>closely.</w:t>
      </w:r>
      <w:r w:rsidR="00697CF2">
        <w:rPr>
          <w:rFonts w:asciiTheme="majorBidi" w:hAnsiTheme="majorBidi" w:cstheme="majorBidi"/>
          <w:sz w:val="24"/>
          <w:szCs w:val="24"/>
        </w:rPr>
        <w:t xml:space="preserve"> However, beyond their impact on inflation, housing prices are a significant economic issue on their </w:t>
      </w:r>
      <w:r w:rsidR="00697CF2" w:rsidRPr="001C6EC6">
        <w:rPr>
          <w:rFonts w:asciiTheme="majorBidi" w:hAnsiTheme="majorBidi" w:cstheme="majorBidi"/>
          <w:sz w:val="24"/>
          <w:szCs w:val="24"/>
        </w:rPr>
        <w:t xml:space="preserve">own. </w:t>
      </w:r>
      <w:r w:rsidR="00697CF2" w:rsidRPr="00BC5A07">
        <w:rPr>
          <w:rFonts w:asciiTheme="majorBidi" w:hAnsiTheme="majorBidi" w:cstheme="majorBidi"/>
          <w:sz w:val="24"/>
          <w:szCs w:val="24"/>
        </w:rPr>
        <w:t xml:space="preserve">The increase in prices at a rapid </w:t>
      </w:r>
      <w:r w:rsidR="000F54D0" w:rsidRPr="00BC5A07">
        <w:rPr>
          <w:rFonts w:asciiTheme="majorBidi" w:hAnsiTheme="majorBidi" w:cstheme="majorBidi"/>
          <w:sz w:val="24"/>
          <w:szCs w:val="24"/>
        </w:rPr>
        <w:t>pace</w:t>
      </w:r>
      <w:r w:rsidR="00697CF2" w:rsidRPr="00BC5A07">
        <w:rPr>
          <w:rFonts w:asciiTheme="majorBidi" w:hAnsiTheme="majorBidi" w:cstheme="majorBidi"/>
          <w:sz w:val="24"/>
          <w:szCs w:val="24"/>
        </w:rPr>
        <w:t>, as was seen in the past year, is a problem for Israel’s economy and society.</w:t>
      </w:r>
      <w:r w:rsidR="005E7E68" w:rsidRPr="001C6EC6">
        <w:rPr>
          <w:rFonts w:asciiTheme="majorBidi" w:hAnsiTheme="majorBidi" w:cstheme="majorBidi"/>
          <w:sz w:val="24"/>
          <w:szCs w:val="24"/>
        </w:rPr>
        <w:t xml:space="preserve"> However, in recent quarters there have been positive developments on the side of housing</w:t>
      </w:r>
      <w:r w:rsidR="005E7E68">
        <w:rPr>
          <w:rFonts w:asciiTheme="majorBidi" w:hAnsiTheme="majorBidi" w:cstheme="majorBidi"/>
          <w:sz w:val="24"/>
          <w:szCs w:val="24"/>
        </w:rPr>
        <w:t xml:space="preserve"> supply. Recent construction data indicate a continued increase in the number of building </w:t>
      </w:r>
      <w:r w:rsidR="00250BCC">
        <w:rPr>
          <w:rFonts w:asciiTheme="majorBidi" w:hAnsiTheme="majorBidi" w:cstheme="majorBidi"/>
          <w:sz w:val="24"/>
          <w:szCs w:val="24"/>
        </w:rPr>
        <w:t xml:space="preserve">permits and </w:t>
      </w:r>
      <w:r w:rsidR="005E7E68">
        <w:rPr>
          <w:rFonts w:asciiTheme="majorBidi" w:hAnsiTheme="majorBidi" w:cstheme="majorBidi"/>
          <w:sz w:val="24"/>
          <w:szCs w:val="24"/>
        </w:rPr>
        <w:t>starts,</w:t>
      </w:r>
      <w:r w:rsidR="004B1FFA">
        <w:rPr>
          <w:rFonts w:asciiTheme="majorBidi" w:hAnsiTheme="majorBidi" w:cstheme="majorBidi"/>
          <w:sz w:val="24"/>
          <w:szCs w:val="24"/>
        </w:rPr>
        <w:t xml:space="preserve"> which reached high levels.</w:t>
      </w:r>
      <w:r w:rsidR="001E19E5">
        <w:rPr>
          <w:rFonts w:asciiTheme="majorBidi" w:hAnsiTheme="majorBidi" w:cstheme="majorBidi"/>
          <w:sz w:val="24"/>
          <w:szCs w:val="24"/>
        </w:rPr>
        <w:t xml:space="preserve"> Alongside </w:t>
      </w:r>
      <w:r w:rsidR="009036DE">
        <w:rPr>
          <w:rFonts w:asciiTheme="majorBidi" w:hAnsiTheme="majorBidi" w:cstheme="majorBidi"/>
          <w:sz w:val="24"/>
          <w:szCs w:val="24"/>
        </w:rPr>
        <w:t>these</w:t>
      </w:r>
      <w:r w:rsidR="001E19E5">
        <w:rPr>
          <w:rFonts w:asciiTheme="majorBidi" w:hAnsiTheme="majorBidi" w:cstheme="majorBidi"/>
          <w:sz w:val="24"/>
          <w:szCs w:val="24"/>
        </w:rPr>
        <w:t>,</w:t>
      </w:r>
      <w:r w:rsidR="00583845">
        <w:rPr>
          <w:rFonts w:asciiTheme="majorBidi" w:hAnsiTheme="majorBidi" w:cstheme="majorBidi"/>
          <w:sz w:val="24"/>
          <w:szCs w:val="24"/>
        </w:rPr>
        <w:t xml:space="preserve"> we also see</w:t>
      </w:r>
      <w:r w:rsidR="002D7DCF">
        <w:rPr>
          <w:rFonts w:asciiTheme="majorBidi" w:hAnsiTheme="majorBidi" w:cstheme="majorBidi"/>
          <w:sz w:val="24"/>
          <w:szCs w:val="24"/>
        </w:rPr>
        <w:t xml:space="preserve"> </w:t>
      </w:r>
      <w:r w:rsidR="00583845">
        <w:rPr>
          <w:rFonts w:asciiTheme="majorBidi" w:hAnsiTheme="majorBidi" w:cstheme="majorBidi"/>
          <w:sz w:val="24"/>
          <w:szCs w:val="24"/>
        </w:rPr>
        <w:t>some moderation in mortgage data in recent months.</w:t>
      </w:r>
    </w:p>
    <w:p w:rsidR="005E7E68" w:rsidRDefault="00CD214F" w:rsidP="001C6EC6">
      <w:pPr>
        <w:jc w:val="both"/>
        <w:rPr>
          <w:rFonts w:asciiTheme="majorBidi" w:hAnsiTheme="majorBidi" w:cstheme="majorBidi"/>
          <w:sz w:val="24"/>
          <w:szCs w:val="24"/>
        </w:rPr>
      </w:pPr>
      <w:r>
        <w:rPr>
          <w:rFonts w:asciiTheme="majorBidi" w:hAnsiTheme="majorBidi" w:cstheme="majorBidi"/>
          <w:sz w:val="24"/>
          <w:szCs w:val="24"/>
        </w:rPr>
        <w:t xml:space="preserve">Let us </w:t>
      </w:r>
      <w:r w:rsidR="00580B0D">
        <w:rPr>
          <w:rFonts w:asciiTheme="majorBidi" w:hAnsiTheme="majorBidi" w:cstheme="majorBidi"/>
          <w:sz w:val="24"/>
          <w:szCs w:val="24"/>
        </w:rPr>
        <w:t xml:space="preserve">look </w:t>
      </w:r>
      <w:r w:rsidR="00C37142">
        <w:rPr>
          <w:rFonts w:asciiTheme="majorBidi" w:hAnsiTheme="majorBidi" w:cstheme="majorBidi"/>
          <w:sz w:val="24"/>
          <w:szCs w:val="24"/>
        </w:rPr>
        <w:t xml:space="preserve">now </w:t>
      </w:r>
      <w:r w:rsidR="00580B0D">
        <w:rPr>
          <w:rFonts w:asciiTheme="majorBidi" w:hAnsiTheme="majorBidi" w:cstheme="majorBidi"/>
          <w:sz w:val="24"/>
          <w:szCs w:val="24"/>
        </w:rPr>
        <w:t>at the state of the real economy in Israel.</w:t>
      </w:r>
      <w:r w:rsidR="00340C4C">
        <w:rPr>
          <w:rFonts w:asciiTheme="majorBidi" w:hAnsiTheme="majorBidi" w:cstheme="majorBidi"/>
          <w:sz w:val="24"/>
          <w:szCs w:val="24"/>
        </w:rPr>
        <w:t xml:space="preserve"> </w:t>
      </w:r>
      <w:r w:rsidR="00CF4864">
        <w:rPr>
          <w:rFonts w:asciiTheme="majorBidi" w:hAnsiTheme="majorBidi" w:cstheme="majorBidi"/>
          <w:sz w:val="24"/>
          <w:szCs w:val="24"/>
        </w:rPr>
        <w:t xml:space="preserve">Alongside </w:t>
      </w:r>
      <w:r w:rsidR="00340C4C">
        <w:rPr>
          <w:rFonts w:asciiTheme="majorBidi" w:hAnsiTheme="majorBidi" w:cstheme="majorBidi"/>
          <w:sz w:val="24"/>
          <w:szCs w:val="24"/>
        </w:rPr>
        <w:t xml:space="preserve">the good growth data </w:t>
      </w:r>
      <w:r w:rsidR="00C974A2">
        <w:rPr>
          <w:rFonts w:asciiTheme="majorBidi" w:hAnsiTheme="majorBidi" w:cstheme="majorBidi"/>
          <w:sz w:val="24"/>
          <w:szCs w:val="24"/>
        </w:rPr>
        <w:t xml:space="preserve">reported by the Central Bureau of Statistics </w:t>
      </w:r>
      <w:r w:rsidR="00484A8E">
        <w:rPr>
          <w:rFonts w:asciiTheme="majorBidi" w:hAnsiTheme="majorBidi" w:cstheme="majorBidi"/>
          <w:sz w:val="24"/>
          <w:szCs w:val="24"/>
        </w:rPr>
        <w:t xml:space="preserve">for </w:t>
      </w:r>
      <w:r w:rsidR="00C974A2">
        <w:rPr>
          <w:rFonts w:asciiTheme="majorBidi" w:hAnsiTheme="majorBidi" w:cstheme="majorBidi"/>
          <w:sz w:val="24"/>
          <w:szCs w:val="24"/>
        </w:rPr>
        <w:t xml:space="preserve">the past few quarters, we see that the indicators of current economic activity continue to point to a robust level of economic activity. With that, some of them </w:t>
      </w:r>
      <w:r w:rsidR="004F6539">
        <w:rPr>
          <w:rFonts w:asciiTheme="majorBidi" w:hAnsiTheme="majorBidi" w:cstheme="majorBidi"/>
          <w:sz w:val="24"/>
          <w:szCs w:val="24"/>
        </w:rPr>
        <w:t xml:space="preserve">do </w:t>
      </w:r>
      <w:r w:rsidR="00C974A2">
        <w:rPr>
          <w:rFonts w:asciiTheme="majorBidi" w:hAnsiTheme="majorBidi" w:cstheme="majorBidi"/>
          <w:sz w:val="24"/>
          <w:szCs w:val="24"/>
        </w:rPr>
        <w:t>indicate</w:t>
      </w:r>
      <w:r w:rsidR="004F6539">
        <w:rPr>
          <w:rFonts w:asciiTheme="majorBidi" w:hAnsiTheme="majorBidi" w:cstheme="majorBidi"/>
          <w:sz w:val="24"/>
          <w:szCs w:val="24"/>
        </w:rPr>
        <w:t xml:space="preserve"> some </w:t>
      </w:r>
      <w:r w:rsidR="00C974A2">
        <w:rPr>
          <w:rFonts w:asciiTheme="majorBidi" w:hAnsiTheme="majorBidi" w:cstheme="majorBidi"/>
          <w:sz w:val="24"/>
          <w:szCs w:val="24"/>
        </w:rPr>
        <w:t>moderation in third-quarter growth.</w:t>
      </w:r>
      <w:r w:rsidR="00465290">
        <w:rPr>
          <w:rFonts w:asciiTheme="majorBidi" w:hAnsiTheme="majorBidi" w:cstheme="majorBidi"/>
          <w:sz w:val="24"/>
          <w:szCs w:val="24"/>
        </w:rPr>
        <w:t xml:space="preserve"> The aggregate balance of the Business Tendency Survey conducted by the Central Bureau of Statistics continues to indicate positive assessments </w:t>
      </w:r>
      <w:r w:rsidR="00A67979">
        <w:rPr>
          <w:rFonts w:asciiTheme="majorBidi" w:hAnsiTheme="majorBidi" w:cstheme="majorBidi"/>
          <w:sz w:val="24"/>
          <w:szCs w:val="24"/>
        </w:rPr>
        <w:t>by businesses regarding their situation.</w:t>
      </w:r>
      <w:r w:rsidR="00BA4C0F">
        <w:rPr>
          <w:rFonts w:asciiTheme="majorBidi" w:hAnsiTheme="majorBidi" w:cstheme="majorBidi"/>
          <w:sz w:val="24"/>
          <w:szCs w:val="24"/>
        </w:rPr>
        <w:t xml:space="preserve"> Exports of goods and services are also at a high level; the labor market remains tight, demand for workers is high in most industries and the employment rate </w:t>
      </w:r>
      <w:r w:rsidR="00486BF1">
        <w:rPr>
          <w:rFonts w:asciiTheme="majorBidi" w:hAnsiTheme="majorBidi" w:cstheme="majorBidi"/>
          <w:sz w:val="24"/>
          <w:szCs w:val="24"/>
        </w:rPr>
        <w:t>among the prime working ages is at a record</w:t>
      </w:r>
      <w:r w:rsidR="00BA4C0F">
        <w:rPr>
          <w:rFonts w:asciiTheme="majorBidi" w:hAnsiTheme="majorBidi" w:cstheme="majorBidi"/>
          <w:sz w:val="24"/>
          <w:szCs w:val="24"/>
        </w:rPr>
        <w:t>. With that, looking ahead we can see that skies are growing darker worldwide, particularly in Europe. These are liable to have an impact as well on the Israeli economy, which is exposed to global activity.</w:t>
      </w:r>
    </w:p>
    <w:p w:rsidR="00D32234" w:rsidRDefault="00D32234" w:rsidP="009E5C6E">
      <w:pPr>
        <w:jc w:val="both"/>
        <w:rPr>
          <w:rFonts w:asciiTheme="majorBidi" w:hAnsiTheme="majorBidi" w:cstheme="majorBidi"/>
          <w:sz w:val="24"/>
          <w:szCs w:val="24"/>
        </w:rPr>
      </w:pPr>
      <w:r>
        <w:rPr>
          <w:rFonts w:asciiTheme="majorBidi" w:hAnsiTheme="majorBidi" w:cstheme="majorBidi"/>
          <w:sz w:val="24"/>
          <w:szCs w:val="24"/>
        </w:rPr>
        <w:t>All the developments I’ve discussed until now, and others, are incorporated into the updated macroeconomic forecast that is being published today by the Research Department.</w:t>
      </w:r>
      <w:r w:rsidR="00470A72">
        <w:rPr>
          <w:rFonts w:asciiTheme="majorBidi" w:hAnsiTheme="majorBidi" w:cstheme="majorBidi"/>
          <w:sz w:val="24"/>
          <w:szCs w:val="24"/>
        </w:rPr>
        <w:t xml:space="preserve"> The Department assesses that there will be high growth in 2022, </w:t>
      </w:r>
      <w:r w:rsidR="00476F69">
        <w:rPr>
          <w:rFonts w:asciiTheme="majorBidi" w:hAnsiTheme="majorBidi" w:cstheme="majorBidi"/>
          <w:sz w:val="24"/>
          <w:szCs w:val="24"/>
        </w:rPr>
        <w:t xml:space="preserve">with </w:t>
      </w:r>
      <w:r w:rsidR="00470A72">
        <w:rPr>
          <w:rFonts w:asciiTheme="majorBidi" w:hAnsiTheme="majorBidi" w:cstheme="majorBidi"/>
          <w:sz w:val="24"/>
          <w:szCs w:val="24"/>
        </w:rPr>
        <w:t xml:space="preserve">GDP growth </w:t>
      </w:r>
      <w:r w:rsidR="00476F69">
        <w:rPr>
          <w:rFonts w:asciiTheme="majorBidi" w:hAnsiTheme="majorBidi" w:cstheme="majorBidi"/>
          <w:sz w:val="24"/>
          <w:szCs w:val="24"/>
        </w:rPr>
        <w:t xml:space="preserve">of </w:t>
      </w:r>
      <w:r w:rsidR="00470A72">
        <w:rPr>
          <w:rFonts w:asciiTheme="majorBidi" w:hAnsiTheme="majorBidi" w:cstheme="majorBidi"/>
          <w:sz w:val="24"/>
          <w:szCs w:val="24"/>
        </w:rPr>
        <w:t>6 percent.</w:t>
      </w:r>
      <w:r w:rsidR="009A6F70">
        <w:rPr>
          <w:rFonts w:asciiTheme="majorBidi" w:hAnsiTheme="majorBidi" w:cstheme="majorBidi"/>
          <w:sz w:val="24"/>
          <w:szCs w:val="24"/>
        </w:rPr>
        <w:t xml:space="preserve"> However, </w:t>
      </w:r>
      <w:r w:rsidR="00482058">
        <w:rPr>
          <w:rFonts w:asciiTheme="majorBidi" w:hAnsiTheme="majorBidi" w:cstheme="majorBidi"/>
          <w:sz w:val="24"/>
          <w:szCs w:val="24"/>
        </w:rPr>
        <w:t>the Department forecasts that in 2023, GDP will grow by a more moderate rate of 3 percent, a pace that is still close to the economy’s natural potential</w:t>
      </w:r>
      <w:r w:rsidR="00F25427">
        <w:rPr>
          <w:rFonts w:asciiTheme="majorBidi" w:hAnsiTheme="majorBidi" w:cstheme="majorBidi"/>
          <w:sz w:val="24"/>
          <w:szCs w:val="24"/>
        </w:rPr>
        <w:t xml:space="preserve"> growth</w:t>
      </w:r>
      <w:r w:rsidR="00482058">
        <w:rPr>
          <w:rFonts w:asciiTheme="majorBidi" w:hAnsiTheme="majorBidi" w:cstheme="majorBidi"/>
          <w:sz w:val="24"/>
          <w:szCs w:val="24"/>
        </w:rPr>
        <w:t>.</w:t>
      </w:r>
      <w:r w:rsidR="003105FC">
        <w:rPr>
          <w:rFonts w:asciiTheme="majorBidi" w:hAnsiTheme="majorBidi" w:cstheme="majorBidi"/>
          <w:sz w:val="24"/>
          <w:szCs w:val="24"/>
        </w:rPr>
        <w:t xml:space="preserve"> Compared to </w:t>
      </w:r>
      <w:r w:rsidR="00AD569E">
        <w:rPr>
          <w:rFonts w:asciiTheme="majorBidi" w:hAnsiTheme="majorBidi" w:cstheme="majorBidi"/>
          <w:sz w:val="24"/>
          <w:szCs w:val="24"/>
        </w:rPr>
        <w:t xml:space="preserve">the growth rate prior to the COVID-19 crisis, GDP, which </w:t>
      </w:r>
      <w:r w:rsidR="003E6F9C">
        <w:rPr>
          <w:rFonts w:asciiTheme="majorBidi" w:hAnsiTheme="majorBidi" w:cstheme="majorBidi"/>
          <w:sz w:val="24"/>
          <w:szCs w:val="24"/>
        </w:rPr>
        <w:t xml:space="preserve">has </w:t>
      </w:r>
      <w:r w:rsidR="00AD569E">
        <w:rPr>
          <w:rFonts w:asciiTheme="majorBidi" w:hAnsiTheme="majorBidi" w:cstheme="majorBidi"/>
          <w:sz w:val="24"/>
          <w:szCs w:val="24"/>
        </w:rPr>
        <w:t xml:space="preserve">already crossed the forecast trend line and is above it, is expected to return close to the </w:t>
      </w:r>
      <w:r w:rsidR="00A34829">
        <w:rPr>
          <w:rFonts w:asciiTheme="majorBidi" w:hAnsiTheme="majorBidi" w:cstheme="majorBidi"/>
          <w:sz w:val="24"/>
          <w:szCs w:val="24"/>
        </w:rPr>
        <w:t>long-term</w:t>
      </w:r>
      <w:r w:rsidR="00AD569E">
        <w:rPr>
          <w:rFonts w:asciiTheme="majorBidi" w:hAnsiTheme="majorBidi" w:cstheme="majorBidi"/>
          <w:sz w:val="24"/>
          <w:szCs w:val="24"/>
        </w:rPr>
        <w:t xml:space="preserve"> trend environment</w:t>
      </w:r>
      <w:r w:rsidR="003E6F9C">
        <w:rPr>
          <w:rFonts w:asciiTheme="majorBidi" w:hAnsiTheme="majorBidi" w:cstheme="majorBidi"/>
          <w:sz w:val="24"/>
          <w:szCs w:val="24"/>
        </w:rPr>
        <w:t xml:space="preserve"> in 2023</w:t>
      </w:r>
      <w:r w:rsidR="00AD569E">
        <w:rPr>
          <w:rFonts w:asciiTheme="majorBidi" w:hAnsiTheme="majorBidi" w:cstheme="majorBidi"/>
          <w:sz w:val="24"/>
          <w:szCs w:val="24"/>
        </w:rPr>
        <w:t>.</w:t>
      </w:r>
      <w:r w:rsidR="00A63112">
        <w:rPr>
          <w:rFonts w:asciiTheme="majorBidi" w:hAnsiTheme="majorBidi" w:cstheme="majorBidi"/>
          <w:sz w:val="24"/>
          <w:szCs w:val="24"/>
        </w:rPr>
        <w:t xml:space="preserve"> Accordingly, based on the forecast, the labor market will </w:t>
      </w:r>
      <w:r w:rsidR="00103B16">
        <w:rPr>
          <w:rFonts w:asciiTheme="majorBidi" w:hAnsiTheme="majorBidi" w:cstheme="majorBidi"/>
          <w:sz w:val="24"/>
          <w:szCs w:val="24"/>
        </w:rPr>
        <w:t xml:space="preserve">continue to be </w:t>
      </w:r>
      <w:r w:rsidR="00A63112">
        <w:rPr>
          <w:rFonts w:asciiTheme="majorBidi" w:hAnsiTheme="majorBidi" w:cstheme="majorBidi"/>
          <w:sz w:val="24"/>
          <w:szCs w:val="24"/>
        </w:rPr>
        <w:t xml:space="preserve">tight. The unemployment rate among the prime working ages </w:t>
      </w:r>
      <w:r w:rsidR="00713F95">
        <w:rPr>
          <w:rFonts w:asciiTheme="majorBidi" w:hAnsiTheme="majorBidi" w:cstheme="majorBidi"/>
          <w:sz w:val="24"/>
          <w:szCs w:val="24"/>
        </w:rPr>
        <w:t xml:space="preserve">is expected to be 3.5 percent at the end of 2023. Inflation, </w:t>
      </w:r>
      <w:r w:rsidR="004F6539">
        <w:rPr>
          <w:rFonts w:asciiTheme="majorBidi" w:hAnsiTheme="majorBidi" w:cstheme="majorBidi"/>
          <w:sz w:val="24"/>
          <w:szCs w:val="24"/>
        </w:rPr>
        <w:t>in</w:t>
      </w:r>
      <w:r w:rsidR="00713F95">
        <w:rPr>
          <w:rFonts w:asciiTheme="majorBidi" w:hAnsiTheme="majorBidi" w:cstheme="majorBidi"/>
          <w:sz w:val="24"/>
          <w:szCs w:val="24"/>
        </w:rPr>
        <w:t xml:space="preserve"> the forecast, is expected to be above the target range at the end of 2022</w:t>
      </w:r>
      <w:r w:rsidR="00817EF8">
        <w:rPr>
          <w:rFonts w:asciiTheme="majorBidi" w:hAnsiTheme="majorBidi" w:cstheme="majorBidi"/>
          <w:sz w:val="24"/>
          <w:szCs w:val="24"/>
        </w:rPr>
        <w:t>,</w:t>
      </w:r>
      <w:r w:rsidR="00713F95">
        <w:rPr>
          <w:rFonts w:asciiTheme="majorBidi" w:hAnsiTheme="majorBidi" w:cstheme="majorBidi"/>
          <w:sz w:val="24"/>
          <w:szCs w:val="24"/>
        </w:rPr>
        <w:t xml:space="preserve"> but over the course of 2023</w:t>
      </w:r>
      <w:r w:rsidR="005B5B4E">
        <w:rPr>
          <w:rFonts w:asciiTheme="majorBidi" w:hAnsiTheme="majorBidi" w:cstheme="majorBidi"/>
          <w:sz w:val="24"/>
          <w:szCs w:val="24"/>
        </w:rPr>
        <w:t>,</w:t>
      </w:r>
      <w:r w:rsidR="00713F95">
        <w:rPr>
          <w:rFonts w:asciiTheme="majorBidi" w:hAnsiTheme="majorBidi" w:cstheme="majorBidi"/>
          <w:sz w:val="24"/>
          <w:szCs w:val="24"/>
        </w:rPr>
        <w:t xml:space="preserve"> it is expected to </w:t>
      </w:r>
      <w:r w:rsidR="003B266C">
        <w:rPr>
          <w:rFonts w:asciiTheme="majorBidi" w:hAnsiTheme="majorBidi" w:cstheme="majorBidi"/>
          <w:sz w:val="24"/>
          <w:szCs w:val="24"/>
        </w:rPr>
        <w:t>total</w:t>
      </w:r>
      <w:r w:rsidR="00DC0282">
        <w:rPr>
          <w:rFonts w:asciiTheme="majorBidi" w:hAnsiTheme="majorBidi" w:cstheme="majorBidi"/>
          <w:sz w:val="24"/>
          <w:szCs w:val="24"/>
        </w:rPr>
        <w:t xml:space="preserve"> </w:t>
      </w:r>
      <w:r w:rsidR="00713F95">
        <w:rPr>
          <w:rFonts w:asciiTheme="majorBidi" w:hAnsiTheme="majorBidi" w:cstheme="majorBidi"/>
          <w:sz w:val="24"/>
          <w:szCs w:val="24"/>
        </w:rPr>
        <w:t>2.5 percent, closer to the midpoint of the target range.</w:t>
      </w:r>
      <w:r w:rsidR="007E720D">
        <w:rPr>
          <w:rFonts w:asciiTheme="majorBidi" w:hAnsiTheme="majorBidi" w:cstheme="majorBidi"/>
          <w:sz w:val="24"/>
          <w:szCs w:val="24"/>
        </w:rPr>
        <w:t xml:space="preserve"> With that, there are still several causes of uncertainty pointed out by the Research Department</w:t>
      </w:r>
      <w:r w:rsidR="00DD64B6">
        <w:rPr>
          <w:rFonts w:asciiTheme="majorBidi" w:hAnsiTheme="majorBidi" w:cstheme="majorBidi"/>
          <w:sz w:val="24"/>
          <w:szCs w:val="24"/>
        </w:rPr>
        <w:t xml:space="preserve">. The main risks to the forecast are: a </w:t>
      </w:r>
      <w:r w:rsidR="00672301">
        <w:rPr>
          <w:rFonts w:asciiTheme="majorBidi" w:hAnsiTheme="majorBidi" w:cstheme="majorBidi"/>
          <w:sz w:val="24"/>
          <w:szCs w:val="24"/>
        </w:rPr>
        <w:t>worsening of</w:t>
      </w:r>
      <w:r w:rsidR="00DD64B6">
        <w:rPr>
          <w:rFonts w:asciiTheme="majorBidi" w:hAnsiTheme="majorBidi" w:cstheme="majorBidi"/>
          <w:sz w:val="24"/>
          <w:szCs w:val="24"/>
        </w:rPr>
        <w:t xml:space="preserve"> the </w:t>
      </w:r>
      <w:r w:rsidR="00045261">
        <w:rPr>
          <w:rFonts w:asciiTheme="majorBidi" w:hAnsiTheme="majorBidi" w:cstheme="majorBidi"/>
          <w:sz w:val="24"/>
          <w:szCs w:val="24"/>
        </w:rPr>
        <w:t xml:space="preserve">energy crisis in Europe that is liable to adversely impact global growth and thus negatively impact Israeli exports; aggressive monetary policy abroad due to high </w:t>
      </w:r>
      <w:r w:rsidR="00045261">
        <w:rPr>
          <w:rFonts w:asciiTheme="majorBidi" w:hAnsiTheme="majorBidi" w:cstheme="majorBidi"/>
          <w:sz w:val="24"/>
          <w:szCs w:val="24"/>
        </w:rPr>
        <w:lastRenderedPageBreak/>
        <w:t>global inflation that is not stabilized in 2023 either</w:t>
      </w:r>
      <w:r w:rsidR="009E5C6E">
        <w:rPr>
          <w:rFonts w:asciiTheme="majorBidi" w:hAnsiTheme="majorBidi" w:cstheme="majorBidi"/>
          <w:sz w:val="24"/>
          <w:szCs w:val="24"/>
        </w:rPr>
        <w:t xml:space="preserve">, and the </w:t>
      </w:r>
      <w:r w:rsidR="00045261">
        <w:rPr>
          <w:rFonts w:asciiTheme="majorBidi" w:hAnsiTheme="majorBidi" w:cstheme="majorBidi"/>
          <w:sz w:val="24"/>
          <w:szCs w:val="24"/>
        </w:rPr>
        <w:t xml:space="preserve">domestic environment also has risks, such as the uncertainty regarding policy steps </w:t>
      </w:r>
      <w:r w:rsidR="006C398A">
        <w:rPr>
          <w:rFonts w:asciiTheme="majorBidi" w:hAnsiTheme="majorBidi" w:cstheme="majorBidi"/>
          <w:sz w:val="24"/>
          <w:szCs w:val="24"/>
        </w:rPr>
        <w:t>that the next government will take in all areas of its activity, including wage agreements that will be signed and their impact on inflation.</w:t>
      </w:r>
    </w:p>
    <w:p w:rsidR="00BA6DDF" w:rsidRDefault="0006410B" w:rsidP="0080445E">
      <w:pPr>
        <w:jc w:val="both"/>
        <w:rPr>
          <w:rFonts w:asciiTheme="majorBidi" w:hAnsiTheme="majorBidi" w:cstheme="majorBidi"/>
          <w:sz w:val="24"/>
          <w:szCs w:val="24"/>
        </w:rPr>
      </w:pPr>
      <w:r>
        <w:rPr>
          <w:rFonts w:asciiTheme="majorBidi" w:hAnsiTheme="majorBidi" w:cstheme="majorBidi"/>
          <w:sz w:val="24"/>
          <w:szCs w:val="24"/>
        </w:rPr>
        <w:t xml:space="preserve">As for </w:t>
      </w:r>
      <w:r w:rsidR="00E31E59">
        <w:rPr>
          <w:rFonts w:asciiTheme="majorBidi" w:hAnsiTheme="majorBidi" w:cstheme="majorBidi"/>
          <w:sz w:val="24"/>
          <w:szCs w:val="24"/>
        </w:rPr>
        <w:t xml:space="preserve">the global economic situation, after a period characterized by high growth, the economic environment is changing, as reflected in the forecasts of a slowdown in economic activity and in declines in financial </w:t>
      </w:r>
      <w:r w:rsidR="00E31E59" w:rsidRPr="007D5A5C">
        <w:rPr>
          <w:rFonts w:asciiTheme="majorBidi" w:hAnsiTheme="majorBidi" w:cstheme="majorBidi"/>
          <w:sz w:val="24"/>
          <w:szCs w:val="24"/>
        </w:rPr>
        <w:t>markets.</w:t>
      </w:r>
      <w:r w:rsidR="00E626B9" w:rsidRPr="007D5A5C">
        <w:rPr>
          <w:rFonts w:asciiTheme="majorBidi" w:hAnsiTheme="majorBidi" w:cstheme="majorBidi"/>
          <w:sz w:val="24"/>
          <w:szCs w:val="24"/>
        </w:rPr>
        <w:t xml:space="preserve"> The ongoing war in Ukraine</w:t>
      </w:r>
      <w:r w:rsidR="00FC2B13" w:rsidRPr="007D5A5C">
        <w:rPr>
          <w:rFonts w:asciiTheme="majorBidi" w:hAnsiTheme="majorBidi" w:cstheme="majorBidi"/>
          <w:sz w:val="24"/>
          <w:szCs w:val="24"/>
        </w:rPr>
        <w:t xml:space="preserve">, </w:t>
      </w:r>
      <w:r w:rsidR="00E626B9" w:rsidRPr="007D5A5C">
        <w:rPr>
          <w:rFonts w:asciiTheme="majorBidi" w:hAnsiTheme="majorBidi" w:cstheme="majorBidi"/>
          <w:sz w:val="24"/>
          <w:szCs w:val="24"/>
        </w:rPr>
        <w:t xml:space="preserve">the energy crisis in Europe, </w:t>
      </w:r>
      <w:r w:rsidR="00FC2B13" w:rsidRPr="007D5A5C">
        <w:rPr>
          <w:rFonts w:asciiTheme="majorBidi" w:hAnsiTheme="majorBidi" w:cstheme="majorBidi"/>
          <w:sz w:val="24"/>
          <w:szCs w:val="24"/>
        </w:rPr>
        <w:t xml:space="preserve">and </w:t>
      </w:r>
      <w:r w:rsidR="00E626B9" w:rsidRPr="007D5A5C">
        <w:rPr>
          <w:rFonts w:asciiTheme="majorBidi" w:hAnsiTheme="majorBidi" w:cstheme="majorBidi"/>
          <w:sz w:val="24"/>
          <w:szCs w:val="24"/>
        </w:rPr>
        <w:t xml:space="preserve">the slowdown in China, despite </w:t>
      </w:r>
      <w:r w:rsidR="00EC62E9" w:rsidRPr="007D5A5C">
        <w:rPr>
          <w:rFonts w:asciiTheme="majorBidi" w:hAnsiTheme="majorBidi" w:cstheme="majorBidi"/>
          <w:sz w:val="24"/>
          <w:szCs w:val="24"/>
        </w:rPr>
        <w:t xml:space="preserve">some easings in the supply chains and </w:t>
      </w:r>
      <w:r w:rsidR="00D12D25" w:rsidRPr="007D5A5C">
        <w:rPr>
          <w:rFonts w:asciiTheme="majorBidi" w:hAnsiTheme="majorBidi" w:cstheme="majorBidi"/>
          <w:sz w:val="24"/>
          <w:szCs w:val="24"/>
        </w:rPr>
        <w:t xml:space="preserve">transport </w:t>
      </w:r>
      <w:r w:rsidR="00EC62E9" w:rsidRPr="007D5A5C">
        <w:rPr>
          <w:rFonts w:asciiTheme="majorBidi" w:hAnsiTheme="majorBidi" w:cstheme="majorBidi"/>
          <w:sz w:val="24"/>
          <w:szCs w:val="24"/>
        </w:rPr>
        <w:t>costs</w:t>
      </w:r>
      <w:r w:rsidR="00FC2B13" w:rsidRPr="007D5A5C">
        <w:rPr>
          <w:rFonts w:asciiTheme="majorBidi" w:hAnsiTheme="majorBidi" w:cstheme="majorBidi"/>
          <w:sz w:val="24"/>
          <w:szCs w:val="24"/>
        </w:rPr>
        <w:t>, impact on growth forecasts</w:t>
      </w:r>
      <w:r w:rsidR="00EC62E9" w:rsidRPr="007D5A5C">
        <w:rPr>
          <w:rFonts w:asciiTheme="majorBidi" w:hAnsiTheme="majorBidi" w:cstheme="majorBidi"/>
          <w:sz w:val="24"/>
          <w:szCs w:val="24"/>
        </w:rPr>
        <w:t>.</w:t>
      </w:r>
      <w:r w:rsidR="007527C2" w:rsidRPr="007D5A5C">
        <w:rPr>
          <w:rFonts w:asciiTheme="majorBidi" w:hAnsiTheme="majorBidi" w:cstheme="majorBidi"/>
          <w:sz w:val="24"/>
          <w:szCs w:val="24"/>
        </w:rPr>
        <w:t xml:space="preserve"> </w:t>
      </w:r>
      <w:r w:rsidR="00FC2B13" w:rsidRPr="007D5A5C">
        <w:rPr>
          <w:rFonts w:asciiTheme="majorBidi" w:hAnsiTheme="majorBidi" w:cstheme="majorBidi"/>
          <w:sz w:val="24"/>
          <w:szCs w:val="24"/>
        </w:rPr>
        <w:t xml:space="preserve">These </w:t>
      </w:r>
      <w:r w:rsidR="007527C2" w:rsidRPr="007D5A5C">
        <w:rPr>
          <w:rFonts w:asciiTheme="majorBidi" w:hAnsiTheme="majorBidi" w:cstheme="majorBidi"/>
          <w:sz w:val="24"/>
          <w:szCs w:val="24"/>
        </w:rPr>
        <w:t>continue</w:t>
      </w:r>
      <w:r w:rsidR="007527C2">
        <w:rPr>
          <w:rFonts w:asciiTheme="majorBidi" w:hAnsiTheme="majorBidi" w:cstheme="majorBidi"/>
          <w:sz w:val="24"/>
          <w:szCs w:val="24"/>
        </w:rPr>
        <w:t xml:space="preserve"> to be revised downward, and it appears that the risk of recession in Europe is growing markedly. Uncertainty worldwide</w:t>
      </w:r>
      <w:r w:rsidR="00786613">
        <w:rPr>
          <w:rFonts w:asciiTheme="majorBidi" w:hAnsiTheme="majorBidi" w:cstheme="majorBidi" w:hint="cs"/>
          <w:sz w:val="24"/>
          <w:szCs w:val="24"/>
          <w:rtl/>
        </w:rPr>
        <w:t xml:space="preserve"> </w:t>
      </w:r>
      <w:r w:rsidR="00786613">
        <w:rPr>
          <w:rFonts w:asciiTheme="majorBidi" w:hAnsiTheme="majorBidi" w:cstheme="majorBidi"/>
          <w:sz w:val="24"/>
          <w:szCs w:val="24"/>
        </w:rPr>
        <w:t xml:space="preserve">and </w:t>
      </w:r>
      <w:r w:rsidR="007527C2">
        <w:rPr>
          <w:rFonts w:asciiTheme="majorBidi" w:hAnsiTheme="majorBidi" w:cstheme="majorBidi"/>
          <w:sz w:val="24"/>
          <w:szCs w:val="24"/>
        </w:rPr>
        <w:t xml:space="preserve">monetary contraction activities of central </w:t>
      </w:r>
      <w:r w:rsidR="007527C2" w:rsidRPr="008C705D">
        <w:rPr>
          <w:rFonts w:asciiTheme="majorBidi" w:hAnsiTheme="majorBidi" w:cstheme="majorBidi"/>
          <w:sz w:val="24"/>
          <w:szCs w:val="24"/>
        </w:rPr>
        <w:t>banks</w:t>
      </w:r>
      <w:r w:rsidR="008C705D">
        <w:rPr>
          <w:rFonts w:asciiTheme="majorBidi" w:hAnsiTheme="majorBidi" w:cstheme="majorBidi"/>
          <w:sz w:val="24"/>
          <w:szCs w:val="24"/>
        </w:rPr>
        <w:t xml:space="preserve"> </w:t>
      </w:r>
      <w:r w:rsidR="007527C2" w:rsidRPr="008C705D">
        <w:rPr>
          <w:rFonts w:asciiTheme="majorBidi" w:hAnsiTheme="majorBidi" w:cstheme="majorBidi"/>
          <w:sz w:val="24"/>
          <w:szCs w:val="24"/>
        </w:rPr>
        <w:t>are</w:t>
      </w:r>
      <w:r w:rsidR="000819D5" w:rsidRPr="008C705D">
        <w:rPr>
          <w:rFonts w:asciiTheme="majorBidi" w:hAnsiTheme="majorBidi" w:cstheme="majorBidi"/>
          <w:sz w:val="24"/>
          <w:szCs w:val="24"/>
        </w:rPr>
        <w:t xml:space="preserve"> being</w:t>
      </w:r>
      <w:r w:rsidR="000819D5">
        <w:rPr>
          <w:rFonts w:asciiTheme="majorBidi" w:hAnsiTheme="majorBidi" w:cstheme="majorBidi"/>
          <w:sz w:val="24"/>
          <w:szCs w:val="24"/>
        </w:rPr>
        <w:t xml:space="preserve"> felt in financial markets, which continue to decline </w:t>
      </w:r>
      <w:r w:rsidR="008C705D">
        <w:rPr>
          <w:rFonts w:asciiTheme="majorBidi" w:hAnsiTheme="majorBidi" w:cstheme="majorBidi"/>
          <w:sz w:val="24"/>
          <w:szCs w:val="24"/>
        </w:rPr>
        <w:t xml:space="preserve">with </w:t>
      </w:r>
      <w:r w:rsidR="000819D5">
        <w:rPr>
          <w:rFonts w:asciiTheme="majorBidi" w:hAnsiTheme="majorBidi" w:cstheme="majorBidi"/>
          <w:sz w:val="24"/>
          <w:szCs w:val="24"/>
        </w:rPr>
        <w:t>relatively high volatility.</w:t>
      </w:r>
      <w:r w:rsidR="00B46455">
        <w:rPr>
          <w:rFonts w:asciiTheme="majorBidi" w:hAnsiTheme="majorBidi" w:cstheme="majorBidi"/>
          <w:sz w:val="24"/>
          <w:szCs w:val="24"/>
        </w:rPr>
        <w:t xml:space="preserve"> We are also exposed to a continued decline in the value of technology companies. In view of the difficulties described, there was also high volatility and an increase in </w:t>
      </w:r>
      <w:r w:rsidR="005127D8">
        <w:rPr>
          <w:rFonts w:asciiTheme="majorBidi" w:hAnsiTheme="majorBidi" w:cstheme="majorBidi"/>
          <w:sz w:val="24"/>
          <w:szCs w:val="24"/>
        </w:rPr>
        <w:t xml:space="preserve">government </w:t>
      </w:r>
      <w:r w:rsidR="00B46455">
        <w:rPr>
          <w:rFonts w:asciiTheme="majorBidi" w:hAnsiTheme="majorBidi" w:cstheme="majorBidi"/>
          <w:sz w:val="24"/>
          <w:szCs w:val="24"/>
        </w:rPr>
        <w:t>bond yields</w:t>
      </w:r>
      <w:r w:rsidR="00D27FF8">
        <w:rPr>
          <w:rFonts w:asciiTheme="majorBidi" w:hAnsiTheme="majorBidi" w:cstheme="majorBidi"/>
          <w:sz w:val="24"/>
          <w:szCs w:val="24"/>
        </w:rPr>
        <w:t xml:space="preserve"> worldwide,</w:t>
      </w:r>
      <w:r w:rsidR="00B46455">
        <w:rPr>
          <w:rFonts w:asciiTheme="majorBidi" w:hAnsiTheme="majorBidi" w:cstheme="majorBidi"/>
          <w:sz w:val="24"/>
          <w:szCs w:val="24"/>
        </w:rPr>
        <w:t xml:space="preserve"> </w:t>
      </w:r>
      <w:r w:rsidR="005127D8">
        <w:rPr>
          <w:rFonts w:asciiTheme="majorBidi" w:hAnsiTheme="majorBidi" w:cstheme="majorBidi"/>
          <w:sz w:val="24"/>
          <w:szCs w:val="24"/>
        </w:rPr>
        <w:t xml:space="preserve">alongside </w:t>
      </w:r>
      <w:r w:rsidR="0080445E">
        <w:rPr>
          <w:rFonts w:asciiTheme="majorBidi" w:hAnsiTheme="majorBidi" w:cstheme="majorBidi"/>
          <w:sz w:val="24"/>
          <w:szCs w:val="24"/>
        </w:rPr>
        <w:t xml:space="preserve">widening </w:t>
      </w:r>
      <w:r w:rsidR="005127D8">
        <w:rPr>
          <w:rFonts w:asciiTheme="majorBidi" w:hAnsiTheme="majorBidi" w:cstheme="majorBidi"/>
          <w:sz w:val="24"/>
          <w:szCs w:val="24"/>
        </w:rPr>
        <w:t>corporate bond spreads.</w:t>
      </w:r>
    </w:p>
    <w:p w:rsidR="005127D8" w:rsidRDefault="000063F9" w:rsidP="00725D1C">
      <w:pPr>
        <w:jc w:val="both"/>
        <w:rPr>
          <w:rFonts w:asciiTheme="majorBidi" w:hAnsiTheme="majorBidi" w:cstheme="majorBidi"/>
          <w:sz w:val="24"/>
          <w:szCs w:val="24"/>
        </w:rPr>
      </w:pPr>
      <w:r>
        <w:rPr>
          <w:rFonts w:asciiTheme="majorBidi" w:hAnsiTheme="majorBidi" w:cstheme="majorBidi"/>
          <w:sz w:val="24"/>
          <w:szCs w:val="24"/>
        </w:rPr>
        <w:t>In conclusion, Israel’s economy heads into the new year in a robust state</w:t>
      </w:r>
      <w:r w:rsidR="00725D1C">
        <w:rPr>
          <w:rFonts w:asciiTheme="majorBidi" w:hAnsiTheme="majorBidi" w:cstheme="majorBidi"/>
          <w:sz w:val="24"/>
          <w:szCs w:val="24"/>
        </w:rPr>
        <w:t xml:space="preserve">. Alongside the </w:t>
      </w:r>
      <w:r>
        <w:rPr>
          <w:rFonts w:asciiTheme="majorBidi" w:hAnsiTheme="majorBidi" w:cstheme="majorBidi"/>
          <w:sz w:val="24"/>
          <w:szCs w:val="24"/>
        </w:rPr>
        <w:t xml:space="preserve">challenges </w:t>
      </w:r>
      <w:r w:rsidR="00725D1C">
        <w:rPr>
          <w:rFonts w:asciiTheme="majorBidi" w:hAnsiTheme="majorBidi" w:cstheme="majorBidi"/>
          <w:sz w:val="24"/>
          <w:szCs w:val="24"/>
        </w:rPr>
        <w:t xml:space="preserve">we are </w:t>
      </w:r>
      <w:r>
        <w:rPr>
          <w:rFonts w:asciiTheme="majorBidi" w:hAnsiTheme="majorBidi" w:cstheme="majorBidi"/>
          <w:sz w:val="24"/>
          <w:szCs w:val="24"/>
        </w:rPr>
        <w:t>facing</w:t>
      </w:r>
      <w:r w:rsidR="00725D1C">
        <w:rPr>
          <w:rFonts w:asciiTheme="majorBidi" w:hAnsiTheme="majorBidi" w:cstheme="majorBidi"/>
          <w:sz w:val="24"/>
          <w:szCs w:val="24"/>
        </w:rPr>
        <w:t>,</w:t>
      </w:r>
      <w:r>
        <w:rPr>
          <w:rFonts w:asciiTheme="majorBidi" w:hAnsiTheme="majorBidi" w:cstheme="majorBidi"/>
          <w:sz w:val="24"/>
          <w:szCs w:val="24"/>
        </w:rPr>
        <w:t xml:space="preserve"> </w:t>
      </w:r>
      <w:r w:rsidR="00725D1C">
        <w:rPr>
          <w:rFonts w:asciiTheme="majorBidi" w:hAnsiTheme="majorBidi" w:cstheme="majorBidi"/>
          <w:sz w:val="24"/>
          <w:szCs w:val="24"/>
        </w:rPr>
        <w:t>w</w:t>
      </w:r>
      <w:r w:rsidR="00EF74B8">
        <w:rPr>
          <w:rFonts w:asciiTheme="majorBidi" w:hAnsiTheme="majorBidi" w:cstheme="majorBidi"/>
          <w:sz w:val="24"/>
          <w:szCs w:val="24"/>
        </w:rPr>
        <w:t xml:space="preserve">e </w:t>
      </w:r>
      <w:r w:rsidR="004F6539">
        <w:rPr>
          <w:rFonts w:asciiTheme="majorBidi" w:hAnsiTheme="majorBidi" w:cstheme="majorBidi"/>
          <w:sz w:val="24"/>
          <w:szCs w:val="24"/>
        </w:rPr>
        <w:t xml:space="preserve">need </w:t>
      </w:r>
      <w:r>
        <w:rPr>
          <w:rFonts w:asciiTheme="majorBidi" w:hAnsiTheme="majorBidi" w:cstheme="majorBidi"/>
          <w:sz w:val="24"/>
          <w:szCs w:val="24"/>
        </w:rPr>
        <w:t xml:space="preserve">to promote </w:t>
      </w:r>
      <w:r w:rsidR="00B20FC4">
        <w:rPr>
          <w:rFonts w:asciiTheme="majorBidi" w:hAnsiTheme="majorBidi" w:cstheme="majorBidi"/>
          <w:sz w:val="24"/>
          <w:szCs w:val="24"/>
        </w:rPr>
        <w:t>important reforms and investments on behalf of the coming generations in order to succeed in ensuring the continued growth of GDP</w:t>
      </w:r>
      <w:r w:rsidR="00EF74B8">
        <w:rPr>
          <w:rFonts w:asciiTheme="majorBidi" w:hAnsiTheme="majorBidi" w:cstheme="majorBidi"/>
          <w:sz w:val="24"/>
          <w:szCs w:val="24"/>
        </w:rPr>
        <w:t xml:space="preserve"> in the future</w:t>
      </w:r>
      <w:r w:rsidR="00683677">
        <w:rPr>
          <w:rFonts w:asciiTheme="majorBidi" w:hAnsiTheme="majorBidi" w:cstheme="majorBidi"/>
          <w:sz w:val="24"/>
          <w:szCs w:val="24"/>
        </w:rPr>
        <w:t>. W</w:t>
      </w:r>
      <w:r w:rsidR="00B20FC4">
        <w:rPr>
          <w:rFonts w:asciiTheme="majorBidi" w:hAnsiTheme="majorBidi" w:cstheme="majorBidi"/>
          <w:sz w:val="24"/>
          <w:szCs w:val="24"/>
        </w:rPr>
        <w:t>hatever government is formed will have to take care to act on behalf of these important goals.</w:t>
      </w:r>
      <w:r w:rsidR="001D7818">
        <w:rPr>
          <w:rFonts w:asciiTheme="majorBidi" w:hAnsiTheme="majorBidi" w:cstheme="majorBidi"/>
          <w:sz w:val="24"/>
          <w:szCs w:val="24"/>
        </w:rPr>
        <w:t xml:space="preserve"> It will be important to pass the State budget and to continue to advance the reforms being discussed and other necessary reforms.</w:t>
      </w:r>
      <w:r w:rsidR="000D69C9">
        <w:rPr>
          <w:rFonts w:asciiTheme="majorBidi" w:hAnsiTheme="majorBidi" w:cstheme="majorBidi"/>
          <w:sz w:val="24"/>
          <w:szCs w:val="24"/>
        </w:rPr>
        <w:t xml:space="preserve"> As I have already said numerous times, </w:t>
      </w:r>
      <w:r w:rsidR="00B10829">
        <w:rPr>
          <w:rFonts w:asciiTheme="majorBidi" w:hAnsiTheme="majorBidi" w:cstheme="majorBidi"/>
          <w:sz w:val="24"/>
          <w:szCs w:val="24"/>
        </w:rPr>
        <w:t xml:space="preserve">uncertainty is not good for the economy, but </w:t>
      </w:r>
      <w:r w:rsidR="004F6539">
        <w:rPr>
          <w:rFonts w:asciiTheme="majorBidi" w:hAnsiTheme="majorBidi" w:cstheme="majorBidi"/>
          <w:sz w:val="24"/>
          <w:szCs w:val="24"/>
        </w:rPr>
        <w:t xml:space="preserve">this uncertainty </w:t>
      </w:r>
      <w:r w:rsidR="00B10829">
        <w:rPr>
          <w:rFonts w:asciiTheme="majorBidi" w:hAnsiTheme="majorBidi" w:cstheme="majorBidi"/>
          <w:sz w:val="24"/>
          <w:szCs w:val="24"/>
        </w:rPr>
        <w:t xml:space="preserve">has been </w:t>
      </w:r>
      <w:r w:rsidR="004F6539">
        <w:rPr>
          <w:rFonts w:asciiTheme="majorBidi" w:hAnsiTheme="majorBidi" w:cstheme="majorBidi"/>
          <w:sz w:val="24"/>
          <w:szCs w:val="24"/>
        </w:rPr>
        <w:t xml:space="preserve">increasing </w:t>
      </w:r>
      <w:r w:rsidR="00B10829">
        <w:rPr>
          <w:rFonts w:asciiTheme="majorBidi" w:hAnsiTheme="majorBidi" w:cstheme="majorBidi"/>
          <w:sz w:val="24"/>
          <w:szCs w:val="24"/>
        </w:rPr>
        <w:t>recently in many areas in Israel and abroad.</w:t>
      </w:r>
      <w:r w:rsidR="006E0D3B">
        <w:rPr>
          <w:rFonts w:asciiTheme="majorBidi" w:hAnsiTheme="majorBidi" w:cstheme="majorBidi"/>
          <w:sz w:val="24"/>
          <w:szCs w:val="24"/>
        </w:rPr>
        <w:t xml:space="preserve"> </w:t>
      </w:r>
      <w:r w:rsidR="005E6650">
        <w:rPr>
          <w:rFonts w:asciiTheme="majorBidi" w:hAnsiTheme="majorBidi" w:cstheme="majorBidi"/>
          <w:sz w:val="24"/>
          <w:szCs w:val="24"/>
        </w:rPr>
        <w:t xml:space="preserve">At the same time, </w:t>
      </w:r>
      <w:r w:rsidR="006E0D3B">
        <w:rPr>
          <w:rFonts w:asciiTheme="majorBidi" w:hAnsiTheme="majorBidi" w:cstheme="majorBidi"/>
          <w:sz w:val="24"/>
          <w:szCs w:val="24"/>
        </w:rPr>
        <w:t xml:space="preserve">Israel’s economy is strong and has proven </w:t>
      </w:r>
      <w:r w:rsidR="008D5AF0">
        <w:rPr>
          <w:rFonts w:asciiTheme="majorBidi" w:hAnsiTheme="majorBidi" w:cstheme="majorBidi"/>
          <w:sz w:val="24"/>
          <w:szCs w:val="24"/>
        </w:rPr>
        <w:t xml:space="preserve">its </w:t>
      </w:r>
      <w:r w:rsidR="006E0D3B">
        <w:rPr>
          <w:rFonts w:asciiTheme="majorBidi" w:hAnsiTheme="majorBidi" w:cstheme="majorBidi"/>
          <w:sz w:val="24"/>
          <w:szCs w:val="24"/>
        </w:rPr>
        <w:t xml:space="preserve">ability to grow in the short term </w:t>
      </w:r>
      <w:r w:rsidR="008D5AF0">
        <w:rPr>
          <w:rFonts w:asciiTheme="majorBidi" w:hAnsiTheme="majorBidi" w:cstheme="majorBidi"/>
          <w:sz w:val="24"/>
          <w:szCs w:val="24"/>
        </w:rPr>
        <w:t xml:space="preserve">even </w:t>
      </w:r>
      <w:r w:rsidR="006E0D3B">
        <w:rPr>
          <w:rFonts w:asciiTheme="majorBidi" w:hAnsiTheme="majorBidi" w:cstheme="majorBidi"/>
          <w:sz w:val="24"/>
          <w:szCs w:val="24"/>
        </w:rPr>
        <w:t>in conditions of uncertainty and global difficulties as well.</w:t>
      </w:r>
      <w:r w:rsidR="00400A46">
        <w:rPr>
          <w:rFonts w:asciiTheme="majorBidi" w:hAnsiTheme="majorBidi" w:cstheme="majorBidi"/>
          <w:sz w:val="24"/>
          <w:szCs w:val="24"/>
        </w:rPr>
        <w:t xml:space="preserve"> We at the Bank of Israel are closely following the various developments in Israel and abroad</w:t>
      </w:r>
      <w:r w:rsidR="008D5AF0">
        <w:rPr>
          <w:rFonts w:asciiTheme="majorBidi" w:hAnsiTheme="majorBidi" w:cstheme="majorBidi"/>
          <w:sz w:val="24"/>
          <w:szCs w:val="24"/>
        </w:rPr>
        <w:t>,</w:t>
      </w:r>
      <w:r w:rsidR="00400A46">
        <w:rPr>
          <w:rFonts w:asciiTheme="majorBidi" w:hAnsiTheme="majorBidi" w:cstheme="majorBidi"/>
          <w:sz w:val="24"/>
          <w:szCs w:val="24"/>
        </w:rPr>
        <w:t xml:space="preserve"> and will continue to conduct monetary policy </w:t>
      </w:r>
      <w:r w:rsidR="008D5AF0">
        <w:rPr>
          <w:rFonts w:asciiTheme="majorBidi" w:hAnsiTheme="majorBidi" w:cstheme="majorBidi"/>
          <w:sz w:val="24"/>
          <w:szCs w:val="24"/>
        </w:rPr>
        <w:t xml:space="preserve">that is appropriate </w:t>
      </w:r>
      <w:r w:rsidR="00400A46">
        <w:rPr>
          <w:rFonts w:asciiTheme="majorBidi" w:hAnsiTheme="majorBidi" w:cstheme="majorBidi"/>
          <w:sz w:val="24"/>
          <w:szCs w:val="24"/>
        </w:rPr>
        <w:t>for dealing with inflation and in order to meet the various targets and challenges we are facing.</w:t>
      </w:r>
    </w:p>
    <w:p w:rsidR="00400A46" w:rsidRDefault="00400A46" w:rsidP="00B51CF6">
      <w:pPr>
        <w:jc w:val="both"/>
        <w:rPr>
          <w:rFonts w:asciiTheme="majorBidi" w:hAnsiTheme="majorBidi" w:cstheme="majorBidi"/>
          <w:sz w:val="24"/>
          <w:szCs w:val="24"/>
        </w:rPr>
      </w:pPr>
      <w:r>
        <w:rPr>
          <w:rFonts w:asciiTheme="majorBidi" w:hAnsiTheme="majorBidi" w:cstheme="majorBidi"/>
          <w:sz w:val="24"/>
          <w:szCs w:val="24"/>
        </w:rPr>
        <w:t xml:space="preserve">“Shana tova”—may you </w:t>
      </w:r>
      <w:r w:rsidR="00B51CF6">
        <w:rPr>
          <w:rFonts w:asciiTheme="majorBidi" w:hAnsiTheme="majorBidi" w:cstheme="majorBidi"/>
          <w:sz w:val="24"/>
          <w:szCs w:val="24"/>
        </w:rPr>
        <w:t xml:space="preserve">and your families </w:t>
      </w:r>
      <w:r>
        <w:rPr>
          <w:rFonts w:asciiTheme="majorBidi" w:hAnsiTheme="majorBidi" w:cstheme="majorBidi"/>
          <w:sz w:val="24"/>
          <w:szCs w:val="24"/>
        </w:rPr>
        <w:t>have a good New Year.</w:t>
      </w:r>
    </w:p>
    <w:p w:rsidR="00BC4E67" w:rsidRDefault="00400A46" w:rsidP="0016611F">
      <w:pPr>
        <w:jc w:val="both"/>
        <w:rPr>
          <w:rFonts w:asciiTheme="majorBidi" w:hAnsiTheme="majorBidi" w:cstheme="majorBidi"/>
          <w:sz w:val="24"/>
          <w:szCs w:val="24"/>
        </w:rPr>
      </w:pPr>
      <w:r>
        <w:rPr>
          <w:rFonts w:asciiTheme="majorBidi" w:hAnsiTheme="majorBidi" w:cstheme="majorBidi"/>
          <w:sz w:val="24"/>
          <w:szCs w:val="24"/>
        </w:rPr>
        <w:t>Thank you.</w:t>
      </w:r>
    </w:p>
    <w:sectPr w:rsidR="00BC4E67">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42" w:rsidRDefault="002E3A42" w:rsidP="00FD2C20">
      <w:pPr>
        <w:spacing w:after="0" w:line="240" w:lineRule="auto"/>
      </w:pPr>
      <w:r>
        <w:separator/>
      </w:r>
    </w:p>
  </w:endnote>
  <w:endnote w:type="continuationSeparator" w:id="0">
    <w:p w:rsidR="002E3A42" w:rsidRDefault="002E3A42" w:rsidP="00F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2141"/>
      <w:docPartObj>
        <w:docPartGallery w:val="Page Numbers (Bottom of Page)"/>
        <w:docPartUnique/>
      </w:docPartObj>
    </w:sdtPr>
    <w:sdtEndPr>
      <w:rPr>
        <w:noProof/>
      </w:rPr>
    </w:sdtEndPr>
    <w:sdtContent>
      <w:p w:rsidR="00FD2C20" w:rsidRDefault="00FD2C20">
        <w:pPr>
          <w:pStyle w:val="af"/>
          <w:jc w:val="center"/>
        </w:pPr>
        <w:r>
          <w:fldChar w:fldCharType="begin"/>
        </w:r>
        <w:r>
          <w:instrText xml:space="preserve"> PAGE   \* MERGEFORMAT </w:instrText>
        </w:r>
        <w:r>
          <w:fldChar w:fldCharType="separate"/>
        </w:r>
        <w:r w:rsidR="00157FAE">
          <w:rPr>
            <w:noProof/>
          </w:rPr>
          <w:t>1</w:t>
        </w:r>
        <w:r>
          <w:rPr>
            <w:noProof/>
          </w:rPr>
          <w:fldChar w:fldCharType="end"/>
        </w:r>
      </w:p>
    </w:sdtContent>
  </w:sdt>
  <w:p w:rsidR="00FD2C20" w:rsidRDefault="00FD2C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42" w:rsidRDefault="002E3A42" w:rsidP="00FD2C20">
      <w:pPr>
        <w:spacing w:after="0" w:line="240" w:lineRule="auto"/>
      </w:pPr>
      <w:r>
        <w:separator/>
      </w:r>
    </w:p>
  </w:footnote>
  <w:footnote w:type="continuationSeparator" w:id="0">
    <w:p w:rsidR="002E3A42" w:rsidRDefault="002E3A42" w:rsidP="00FD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73B"/>
    <w:multiLevelType w:val="hybridMultilevel"/>
    <w:tmpl w:val="378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E5D44"/>
    <w:multiLevelType w:val="hybridMultilevel"/>
    <w:tmpl w:val="295651CA"/>
    <w:lvl w:ilvl="0" w:tplc="ED9E9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43F62"/>
    <w:multiLevelType w:val="hybridMultilevel"/>
    <w:tmpl w:val="A4A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75EB8"/>
    <w:multiLevelType w:val="hybridMultilevel"/>
    <w:tmpl w:val="254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557FA"/>
    <w:multiLevelType w:val="hybridMultilevel"/>
    <w:tmpl w:val="BEA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513D6"/>
    <w:multiLevelType w:val="hybridMultilevel"/>
    <w:tmpl w:val="7E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96738"/>
    <w:multiLevelType w:val="hybridMultilevel"/>
    <w:tmpl w:val="4C48E2E8"/>
    <w:lvl w:ilvl="0" w:tplc="6E88F006">
      <w:start w:val="1"/>
      <w:numFmt w:val="bullet"/>
      <w:lvlText w:val=""/>
      <w:lvlJc w:val="left"/>
      <w:pPr>
        <w:tabs>
          <w:tab w:val="num" w:pos="720"/>
        </w:tabs>
        <w:ind w:left="720" w:hanging="360"/>
      </w:pPr>
      <w:rPr>
        <w:rFonts w:ascii="Wingdings" w:hAnsi="Wingdings" w:hint="default"/>
      </w:rPr>
    </w:lvl>
    <w:lvl w:ilvl="1" w:tplc="A3800328" w:tentative="1">
      <w:start w:val="1"/>
      <w:numFmt w:val="bullet"/>
      <w:lvlText w:val=""/>
      <w:lvlJc w:val="left"/>
      <w:pPr>
        <w:tabs>
          <w:tab w:val="num" w:pos="1440"/>
        </w:tabs>
        <w:ind w:left="1440" w:hanging="360"/>
      </w:pPr>
      <w:rPr>
        <w:rFonts w:ascii="Wingdings" w:hAnsi="Wingdings" w:hint="default"/>
      </w:rPr>
    </w:lvl>
    <w:lvl w:ilvl="2" w:tplc="6A1ADF7A" w:tentative="1">
      <w:start w:val="1"/>
      <w:numFmt w:val="bullet"/>
      <w:lvlText w:val=""/>
      <w:lvlJc w:val="left"/>
      <w:pPr>
        <w:tabs>
          <w:tab w:val="num" w:pos="2160"/>
        </w:tabs>
        <w:ind w:left="2160" w:hanging="360"/>
      </w:pPr>
      <w:rPr>
        <w:rFonts w:ascii="Wingdings" w:hAnsi="Wingdings" w:hint="default"/>
      </w:rPr>
    </w:lvl>
    <w:lvl w:ilvl="3" w:tplc="EABE19C4" w:tentative="1">
      <w:start w:val="1"/>
      <w:numFmt w:val="bullet"/>
      <w:lvlText w:val=""/>
      <w:lvlJc w:val="left"/>
      <w:pPr>
        <w:tabs>
          <w:tab w:val="num" w:pos="2880"/>
        </w:tabs>
        <w:ind w:left="2880" w:hanging="360"/>
      </w:pPr>
      <w:rPr>
        <w:rFonts w:ascii="Wingdings" w:hAnsi="Wingdings" w:hint="default"/>
      </w:rPr>
    </w:lvl>
    <w:lvl w:ilvl="4" w:tplc="E7F41142" w:tentative="1">
      <w:start w:val="1"/>
      <w:numFmt w:val="bullet"/>
      <w:lvlText w:val=""/>
      <w:lvlJc w:val="left"/>
      <w:pPr>
        <w:tabs>
          <w:tab w:val="num" w:pos="3600"/>
        </w:tabs>
        <w:ind w:left="3600" w:hanging="360"/>
      </w:pPr>
      <w:rPr>
        <w:rFonts w:ascii="Wingdings" w:hAnsi="Wingdings" w:hint="default"/>
      </w:rPr>
    </w:lvl>
    <w:lvl w:ilvl="5" w:tplc="5172DDD4" w:tentative="1">
      <w:start w:val="1"/>
      <w:numFmt w:val="bullet"/>
      <w:lvlText w:val=""/>
      <w:lvlJc w:val="left"/>
      <w:pPr>
        <w:tabs>
          <w:tab w:val="num" w:pos="4320"/>
        </w:tabs>
        <w:ind w:left="4320" w:hanging="360"/>
      </w:pPr>
      <w:rPr>
        <w:rFonts w:ascii="Wingdings" w:hAnsi="Wingdings" w:hint="default"/>
      </w:rPr>
    </w:lvl>
    <w:lvl w:ilvl="6" w:tplc="ADCC14D0" w:tentative="1">
      <w:start w:val="1"/>
      <w:numFmt w:val="bullet"/>
      <w:lvlText w:val=""/>
      <w:lvlJc w:val="left"/>
      <w:pPr>
        <w:tabs>
          <w:tab w:val="num" w:pos="5040"/>
        </w:tabs>
        <w:ind w:left="5040" w:hanging="360"/>
      </w:pPr>
      <w:rPr>
        <w:rFonts w:ascii="Wingdings" w:hAnsi="Wingdings" w:hint="default"/>
      </w:rPr>
    </w:lvl>
    <w:lvl w:ilvl="7" w:tplc="B6D8F96C" w:tentative="1">
      <w:start w:val="1"/>
      <w:numFmt w:val="bullet"/>
      <w:lvlText w:val=""/>
      <w:lvlJc w:val="left"/>
      <w:pPr>
        <w:tabs>
          <w:tab w:val="num" w:pos="5760"/>
        </w:tabs>
        <w:ind w:left="5760" w:hanging="360"/>
      </w:pPr>
      <w:rPr>
        <w:rFonts w:ascii="Wingdings" w:hAnsi="Wingdings" w:hint="default"/>
      </w:rPr>
    </w:lvl>
    <w:lvl w:ilvl="8" w:tplc="480ECB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1775AC"/>
    <w:multiLevelType w:val="hybridMultilevel"/>
    <w:tmpl w:val="573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60B53"/>
    <w:multiLevelType w:val="hybridMultilevel"/>
    <w:tmpl w:val="3F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77433"/>
    <w:multiLevelType w:val="hybridMultilevel"/>
    <w:tmpl w:val="12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D5969"/>
    <w:multiLevelType w:val="hybridMultilevel"/>
    <w:tmpl w:val="A40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3"/>
  </w:num>
  <w:num w:numId="6">
    <w:abstractNumId w:val="7"/>
  </w:num>
  <w:num w:numId="7">
    <w:abstractNumId w:val="10"/>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C1"/>
    <w:rsid w:val="00000430"/>
    <w:rsid w:val="00000709"/>
    <w:rsid w:val="0000074B"/>
    <w:rsid w:val="000014A3"/>
    <w:rsid w:val="00001A63"/>
    <w:rsid w:val="00001BB6"/>
    <w:rsid w:val="00001ECC"/>
    <w:rsid w:val="0000205C"/>
    <w:rsid w:val="00002564"/>
    <w:rsid w:val="000026E1"/>
    <w:rsid w:val="00002B52"/>
    <w:rsid w:val="00003151"/>
    <w:rsid w:val="0000321D"/>
    <w:rsid w:val="00003780"/>
    <w:rsid w:val="0000388E"/>
    <w:rsid w:val="00004195"/>
    <w:rsid w:val="000047A0"/>
    <w:rsid w:val="00004C44"/>
    <w:rsid w:val="00005427"/>
    <w:rsid w:val="00005723"/>
    <w:rsid w:val="00005A06"/>
    <w:rsid w:val="00005A42"/>
    <w:rsid w:val="00005F61"/>
    <w:rsid w:val="000063F9"/>
    <w:rsid w:val="00006997"/>
    <w:rsid w:val="00006A1C"/>
    <w:rsid w:val="00006B61"/>
    <w:rsid w:val="0000781E"/>
    <w:rsid w:val="000104C5"/>
    <w:rsid w:val="00010B12"/>
    <w:rsid w:val="00011808"/>
    <w:rsid w:val="00011A52"/>
    <w:rsid w:val="00011CCF"/>
    <w:rsid w:val="000123DC"/>
    <w:rsid w:val="00012945"/>
    <w:rsid w:val="00012B46"/>
    <w:rsid w:val="0001307F"/>
    <w:rsid w:val="00013B05"/>
    <w:rsid w:val="00014C02"/>
    <w:rsid w:val="000155B2"/>
    <w:rsid w:val="00015C34"/>
    <w:rsid w:val="00015EDC"/>
    <w:rsid w:val="00016990"/>
    <w:rsid w:val="00017AA3"/>
    <w:rsid w:val="00017C22"/>
    <w:rsid w:val="00017D02"/>
    <w:rsid w:val="000205E6"/>
    <w:rsid w:val="00020B32"/>
    <w:rsid w:val="00020DB8"/>
    <w:rsid w:val="00022104"/>
    <w:rsid w:val="00022354"/>
    <w:rsid w:val="00023397"/>
    <w:rsid w:val="00023D3C"/>
    <w:rsid w:val="00023EB0"/>
    <w:rsid w:val="000247D3"/>
    <w:rsid w:val="00024C75"/>
    <w:rsid w:val="0002549E"/>
    <w:rsid w:val="0002552A"/>
    <w:rsid w:val="00025657"/>
    <w:rsid w:val="00025803"/>
    <w:rsid w:val="000258CF"/>
    <w:rsid w:val="00025A6D"/>
    <w:rsid w:val="00025D8F"/>
    <w:rsid w:val="00026847"/>
    <w:rsid w:val="00026B55"/>
    <w:rsid w:val="00026D21"/>
    <w:rsid w:val="00026E5B"/>
    <w:rsid w:val="00027760"/>
    <w:rsid w:val="000278C9"/>
    <w:rsid w:val="00030888"/>
    <w:rsid w:val="00030D30"/>
    <w:rsid w:val="00031952"/>
    <w:rsid w:val="000320F5"/>
    <w:rsid w:val="00032206"/>
    <w:rsid w:val="00032515"/>
    <w:rsid w:val="0003295A"/>
    <w:rsid w:val="00032DA7"/>
    <w:rsid w:val="000331C2"/>
    <w:rsid w:val="00033696"/>
    <w:rsid w:val="000349F6"/>
    <w:rsid w:val="00034BE1"/>
    <w:rsid w:val="00034CB8"/>
    <w:rsid w:val="000354E4"/>
    <w:rsid w:val="00035FFD"/>
    <w:rsid w:val="000378EA"/>
    <w:rsid w:val="00037B6A"/>
    <w:rsid w:val="00040679"/>
    <w:rsid w:val="0004091F"/>
    <w:rsid w:val="00040D30"/>
    <w:rsid w:val="00041D79"/>
    <w:rsid w:val="00041F32"/>
    <w:rsid w:val="000427A7"/>
    <w:rsid w:val="00042888"/>
    <w:rsid w:val="000430FF"/>
    <w:rsid w:val="00043757"/>
    <w:rsid w:val="00043D1B"/>
    <w:rsid w:val="000445B2"/>
    <w:rsid w:val="00044B68"/>
    <w:rsid w:val="00044EB0"/>
    <w:rsid w:val="00044EE6"/>
    <w:rsid w:val="00045261"/>
    <w:rsid w:val="000452A2"/>
    <w:rsid w:val="00045563"/>
    <w:rsid w:val="000457F4"/>
    <w:rsid w:val="00045EAA"/>
    <w:rsid w:val="00046120"/>
    <w:rsid w:val="00046208"/>
    <w:rsid w:val="00046532"/>
    <w:rsid w:val="00046A72"/>
    <w:rsid w:val="000471CE"/>
    <w:rsid w:val="0005040E"/>
    <w:rsid w:val="000506BB"/>
    <w:rsid w:val="000508CD"/>
    <w:rsid w:val="00050B87"/>
    <w:rsid w:val="00050CD3"/>
    <w:rsid w:val="00051498"/>
    <w:rsid w:val="00051524"/>
    <w:rsid w:val="000516EF"/>
    <w:rsid w:val="00053C48"/>
    <w:rsid w:val="000554E7"/>
    <w:rsid w:val="0005695D"/>
    <w:rsid w:val="00056D6E"/>
    <w:rsid w:val="00057617"/>
    <w:rsid w:val="00057B4C"/>
    <w:rsid w:val="00057BF3"/>
    <w:rsid w:val="00057CD7"/>
    <w:rsid w:val="00057FD6"/>
    <w:rsid w:val="00057FD9"/>
    <w:rsid w:val="0006018E"/>
    <w:rsid w:val="00061C41"/>
    <w:rsid w:val="00061EE9"/>
    <w:rsid w:val="00061F64"/>
    <w:rsid w:val="00061F78"/>
    <w:rsid w:val="00061FF8"/>
    <w:rsid w:val="000621A4"/>
    <w:rsid w:val="0006293A"/>
    <w:rsid w:val="00062DAC"/>
    <w:rsid w:val="00063381"/>
    <w:rsid w:val="000637CD"/>
    <w:rsid w:val="00063835"/>
    <w:rsid w:val="0006410B"/>
    <w:rsid w:val="00064779"/>
    <w:rsid w:val="000654E0"/>
    <w:rsid w:val="000656FE"/>
    <w:rsid w:val="00066802"/>
    <w:rsid w:val="000675A3"/>
    <w:rsid w:val="000675CB"/>
    <w:rsid w:val="000678BD"/>
    <w:rsid w:val="00067F06"/>
    <w:rsid w:val="00070387"/>
    <w:rsid w:val="000706A6"/>
    <w:rsid w:val="00071C60"/>
    <w:rsid w:val="00072208"/>
    <w:rsid w:val="00073652"/>
    <w:rsid w:val="00074D05"/>
    <w:rsid w:val="00074F5D"/>
    <w:rsid w:val="0007533E"/>
    <w:rsid w:val="00075369"/>
    <w:rsid w:val="00075CAE"/>
    <w:rsid w:val="00076C53"/>
    <w:rsid w:val="00077474"/>
    <w:rsid w:val="00080B70"/>
    <w:rsid w:val="00080DAB"/>
    <w:rsid w:val="000812A6"/>
    <w:rsid w:val="0008141A"/>
    <w:rsid w:val="0008197E"/>
    <w:rsid w:val="000819D5"/>
    <w:rsid w:val="00084366"/>
    <w:rsid w:val="00084AB7"/>
    <w:rsid w:val="00085489"/>
    <w:rsid w:val="0008584D"/>
    <w:rsid w:val="00085CAE"/>
    <w:rsid w:val="00085D1B"/>
    <w:rsid w:val="000860A5"/>
    <w:rsid w:val="000869B2"/>
    <w:rsid w:val="00086A5C"/>
    <w:rsid w:val="00086DD8"/>
    <w:rsid w:val="000870E8"/>
    <w:rsid w:val="00087718"/>
    <w:rsid w:val="00087889"/>
    <w:rsid w:val="00087F25"/>
    <w:rsid w:val="00090530"/>
    <w:rsid w:val="0009099A"/>
    <w:rsid w:val="00090B0C"/>
    <w:rsid w:val="00090F34"/>
    <w:rsid w:val="00091131"/>
    <w:rsid w:val="000917FE"/>
    <w:rsid w:val="000919B8"/>
    <w:rsid w:val="00091AB6"/>
    <w:rsid w:val="00091CA0"/>
    <w:rsid w:val="00092390"/>
    <w:rsid w:val="00092FD7"/>
    <w:rsid w:val="00093A5E"/>
    <w:rsid w:val="00094252"/>
    <w:rsid w:val="0009467F"/>
    <w:rsid w:val="0009544C"/>
    <w:rsid w:val="00095EA1"/>
    <w:rsid w:val="00097DFA"/>
    <w:rsid w:val="000A028B"/>
    <w:rsid w:val="000A02F8"/>
    <w:rsid w:val="000A0E26"/>
    <w:rsid w:val="000A0EE5"/>
    <w:rsid w:val="000A13AA"/>
    <w:rsid w:val="000A1AC8"/>
    <w:rsid w:val="000A21D5"/>
    <w:rsid w:val="000A37A0"/>
    <w:rsid w:val="000A3981"/>
    <w:rsid w:val="000A4D37"/>
    <w:rsid w:val="000A5AE7"/>
    <w:rsid w:val="000A651C"/>
    <w:rsid w:val="000A6613"/>
    <w:rsid w:val="000A789A"/>
    <w:rsid w:val="000A78AA"/>
    <w:rsid w:val="000A7E74"/>
    <w:rsid w:val="000B07D6"/>
    <w:rsid w:val="000B0B01"/>
    <w:rsid w:val="000B0E74"/>
    <w:rsid w:val="000B0FF1"/>
    <w:rsid w:val="000B12BC"/>
    <w:rsid w:val="000B13E1"/>
    <w:rsid w:val="000B1934"/>
    <w:rsid w:val="000B1AA2"/>
    <w:rsid w:val="000B2167"/>
    <w:rsid w:val="000B391C"/>
    <w:rsid w:val="000B3A27"/>
    <w:rsid w:val="000B3F2F"/>
    <w:rsid w:val="000B50AA"/>
    <w:rsid w:val="000B589F"/>
    <w:rsid w:val="000B67C7"/>
    <w:rsid w:val="000B6D3C"/>
    <w:rsid w:val="000B6E00"/>
    <w:rsid w:val="000B719D"/>
    <w:rsid w:val="000B765F"/>
    <w:rsid w:val="000C0504"/>
    <w:rsid w:val="000C1DDF"/>
    <w:rsid w:val="000C21D8"/>
    <w:rsid w:val="000C2FEC"/>
    <w:rsid w:val="000C3917"/>
    <w:rsid w:val="000C3A63"/>
    <w:rsid w:val="000C469D"/>
    <w:rsid w:val="000C4826"/>
    <w:rsid w:val="000C48EE"/>
    <w:rsid w:val="000C4D2E"/>
    <w:rsid w:val="000C6E2A"/>
    <w:rsid w:val="000C787F"/>
    <w:rsid w:val="000C7F35"/>
    <w:rsid w:val="000D07E5"/>
    <w:rsid w:val="000D12A3"/>
    <w:rsid w:val="000D184D"/>
    <w:rsid w:val="000D1EC9"/>
    <w:rsid w:val="000D280B"/>
    <w:rsid w:val="000D2FBE"/>
    <w:rsid w:val="000D3020"/>
    <w:rsid w:val="000D355B"/>
    <w:rsid w:val="000D4735"/>
    <w:rsid w:val="000D532B"/>
    <w:rsid w:val="000D53D9"/>
    <w:rsid w:val="000D600F"/>
    <w:rsid w:val="000D64B4"/>
    <w:rsid w:val="000D6617"/>
    <w:rsid w:val="000D69C9"/>
    <w:rsid w:val="000D6A1A"/>
    <w:rsid w:val="000D7288"/>
    <w:rsid w:val="000E050E"/>
    <w:rsid w:val="000E0EB3"/>
    <w:rsid w:val="000E0FCA"/>
    <w:rsid w:val="000E1262"/>
    <w:rsid w:val="000E15CC"/>
    <w:rsid w:val="000E18B9"/>
    <w:rsid w:val="000E1CF6"/>
    <w:rsid w:val="000E245B"/>
    <w:rsid w:val="000E2542"/>
    <w:rsid w:val="000E26C2"/>
    <w:rsid w:val="000E2B85"/>
    <w:rsid w:val="000E2D47"/>
    <w:rsid w:val="000E32A1"/>
    <w:rsid w:val="000E4296"/>
    <w:rsid w:val="000E49B9"/>
    <w:rsid w:val="000E49D8"/>
    <w:rsid w:val="000E5F11"/>
    <w:rsid w:val="000E6BFF"/>
    <w:rsid w:val="000F1865"/>
    <w:rsid w:val="000F1A86"/>
    <w:rsid w:val="000F24D3"/>
    <w:rsid w:val="000F2DB4"/>
    <w:rsid w:val="000F2E46"/>
    <w:rsid w:val="000F3870"/>
    <w:rsid w:val="000F42CA"/>
    <w:rsid w:val="000F54D0"/>
    <w:rsid w:val="000F58BC"/>
    <w:rsid w:val="000F657B"/>
    <w:rsid w:val="000F751D"/>
    <w:rsid w:val="00100700"/>
    <w:rsid w:val="0010087A"/>
    <w:rsid w:val="00100F74"/>
    <w:rsid w:val="00101147"/>
    <w:rsid w:val="00101421"/>
    <w:rsid w:val="001016CB"/>
    <w:rsid w:val="0010207E"/>
    <w:rsid w:val="00102424"/>
    <w:rsid w:val="0010251F"/>
    <w:rsid w:val="00102581"/>
    <w:rsid w:val="0010300E"/>
    <w:rsid w:val="001037CE"/>
    <w:rsid w:val="00103884"/>
    <w:rsid w:val="00103AE0"/>
    <w:rsid w:val="00103B16"/>
    <w:rsid w:val="001042A6"/>
    <w:rsid w:val="00104790"/>
    <w:rsid w:val="00104ED8"/>
    <w:rsid w:val="001053D3"/>
    <w:rsid w:val="00106995"/>
    <w:rsid w:val="001077B6"/>
    <w:rsid w:val="001077BA"/>
    <w:rsid w:val="0010793D"/>
    <w:rsid w:val="00107B0D"/>
    <w:rsid w:val="001105EB"/>
    <w:rsid w:val="0011071B"/>
    <w:rsid w:val="001108B5"/>
    <w:rsid w:val="00110F3C"/>
    <w:rsid w:val="00111262"/>
    <w:rsid w:val="0011130A"/>
    <w:rsid w:val="0011243C"/>
    <w:rsid w:val="001127C4"/>
    <w:rsid w:val="00113006"/>
    <w:rsid w:val="0011310B"/>
    <w:rsid w:val="001132A7"/>
    <w:rsid w:val="00113641"/>
    <w:rsid w:val="001137C8"/>
    <w:rsid w:val="001145CA"/>
    <w:rsid w:val="00114A3C"/>
    <w:rsid w:val="001159C6"/>
    <w:rsid w:val="00115CE5"/>
    <w:rsid w:val="0011647E"/>
    <w:rsid w:val="00116D0E"/>
    <w:rsid w:val="001174E8"/>
    <w:rsid w:val="00117B3C"/>
    <w:rsid w:val="00117C66"/>
    <w:rsid w:val="00117F7E"/>
    <w:rsid w:val="001200D2"/>
    <w:rsid w:val="001207B6"/>
    <w:rsid w:val="0012094A"/>
    <w:rsid w:val="0012096C"/>
    <w:rsid w:val="00120BAE"/>
    <w:rsid w:val="00120F90"/>
    <w:rsid w:val="00121C07"/>
    <w:rsid w:val="0012241D"/>
    <w:rsid w:val="001227E6"/>
    <w:rsid w:val="00122B18"/>
    <w:rsid w:val="001231F0"/>
    <w:rsid w:val="00123B0A"/>
    <w:rsid w:val="00123C9D"/>
    <w:rsid w:val="0012434E"/>
    <w:rsid w:val="001247BD"/>
    <w:rsid w:val="001248EB"/>
    <w:rsid w:val="00124C5D"/>
    <w:rsid w:val="00125093"/>
    <w:rsid w:val="001250CE"/>
    <w:rsid w:val="001258C9"/>
    <w:rsid w:val="001259E3"/>
    <w:rsid w:val="0012793E"/>
    <w:rsid w:val="00130471"/>
    <w:rsid w:val="001312FC"/>
    <w:rsid w:val="001312FF"/>
    <w:rsid w:val="00131433"/>
    <w:rsid w:val="001318D7"/>
    <w:rsid w:val="001318D9"/>
    <w:rsid w:val="00131D72"/>
    <w:rsid w:val="00131F53"/>
    <w:rsid w:val="00132C6D"/>
    <w:rsid w:val="00132CFE"/>
    <w:rsid w:val="00133237"/>
    <w:rsid w:val="00133B1E"/>
    <w:rsid w:val="00134880"/>
    <w:rsid w:val="00134AD5"/>
    <w:rsid w:val="001356AA"/>
    <w:rsid w:val="00135C1F"/>
    <w:rsid w:val="00135F32"/>
    <w:rsid w:val="0013615B"/>
    <w:rsid w:val="00136C0B"/>
    <w:rsid w:val="00136D27"/>
    <w:rsid w:val="00137D26"/>
    <w:rsid w:val="0014082C"/>
    <w:rsid w:val="00140B4A"/>
    <w:rsid w:val="00140BA7"/>
    <w:rsid w:val="00140E6C"/>
    <w:rsid w:val="0014150B"/>
    <w:rsid w:val="001419F6"/>
    <w:rsid w:val="00141C8F"/>
    <w:rsid w:val="0014226B"/>
    <w:rsid w:val="00142CC7"/>
    <w:rsid w:val="001431A9"/>
    <w:rsid w:val="00143DA8"/>
    <w:rsid w:val="001448E3"/>
    <w:rsid w:val="001459B7"/>
    <w:rsid w:val="00146173"/>
    <w:rsid w:val="0014635E"/>
    <w:rsid w:val="00146BE9"/>
    <w:rsid w:val="00146C5B"/>
    <w:rsid w:val="00147D1A"/>
    <w:rsid w:val="00151275"/>
    <w:rsid w:val="00151A2F"/>
    <w:rsid w:val="00151BB8"/>
    <w:rsid w:val="00152063"/>
    <w:rsid w:val="0015253F"/>
    <w:rsid w:val="00152BBF"/>
    <w:rsid w:val="001540CF"/>
    <w:rsid w:val="0015508A"/>
    <w:rsid w:val="0015516E"/>
    <w:rsid w:val="00155348"/>
    <w:rsid w:val="00155EC8"/>
    <w:rsid w:val="00156264"/>
    <w:rsid w:val="00156899"/>
    <w:rsid w:val="00156C80"/>
    <w:rsid w:val="001571F7"/>
    <w:rsid w:val="001573CA"/>
    <w:rsid w:val="00157AB3"/>
    <w:rsid w:val="00157AE8"/>
    <w:rsid w:val="00157FAE"/>
    <w:rsid w:val="00160011"/>
    <w:rsid w:val="00160239"/>
    <w:rsid w:val="00160AF7"/>
    <w:rsid w:val="00161237"/>
    <w:rsid w:val="00161F95"/>
    <w:rsid w:val="00162467"/>
    <w:rsid w:val="0016283B"/>
    <w:rsid w:val="00162DF8"/>
    <w:rsid w:val="00164F1A"/>
    <w:rsid w:val="00165058"/>
    <w:rsid w:val="00165311"/>
    <w:rsid w:val="001659FF"/>
    <w:rsid w:val="0016611F"/>
    <w:rsid w:val="001661F6"/>
    <w:rsid w:val="0016631A"/>
    <w:rsid w:val="00166F2A"/>
    <w:rsid w:val="00167203"/>
    <w:rsid w:val="001708A9"/>
    <w:rsid w:val="00170A21"/>
    <w:rsid w:val="00170E43"/>
    <w:rsid w:val="001710A3"/>
    <w:rsid w:val="0017117C"/>
    <w:rsid w:val="00171681"/>
    <w:rsid w:val="00171E09"/>
    <w:rsid w:val="00171ED1"/>
    <w:rsid w:val="00172012"/>
    <w:rsid w:val="001722F3"/>
    <w:rsid w:val="001729B1"/>
    <w:rsid w:val="00172CFE"/>
    <w:rsid w:val="00173D55"/>
    <w:rsid w:val="00174123"/>
    <w:rsid w:val="00174E9E"/>
    <w:rsid w:val="001756A6"/>
    <w:rsid w:val="00175C95"/>
    <w:rsid w:val="00176F42"/>
    <w:rsid w:val="001803AD"/>
    <w:rsid w:val="001807B8"/>
    <w:rsid w:val="00180F89"/>
    <w:rsid w:val="00180F99"/>
    <w:rsid w:val="001810D5"/>
    <w:rsid w:val="0018145B"/>
    <w:rsid w:val="0018161B"/>
    <w:rsid w:val="00181CCC"/>
    <w:rsid w:val="00183A1A"/>
    <w:rsid w:val="00183D47"/>
    <w:rsid w:val="00183E64"/>
    <w:rsid w:val="00184E6E"/>
    <w:rsid w:val="0018513E"/>
    <w:rsid w:val="00185721"/>
    <w:rsid w:val="001866B2"/>
    <w:rsid w:val="0018676E"/>
    <w:rsid w:val="00186DF1"/>
    <w:rsid w:val="00186EB2"/>
    <w:rsid w:val="0018720B"/>
    <w:rsid w:val="00187AAE"/>
    <w:rsid w:val="001903C1"/>
    <w:rsid w:val="00190A2D"/>
    <w:rsid w:val="001924F6"/>
    <w:rsid w:val="00192A8A"/>
    <w:rsid w:val="00193225"/>
    <w:rsid w:val="001939C9"/>
    <w:rsid w:val="00193D93"/>
    <w:rsid w:val="00194E45"/>
    <w:rsid w:val="00195B16"/>
    <w:rsid w:val="00195D06"/>
    <w:rsid w:val="00195E63"/>
    <w:rsid w:val="00196636"/>
    <w:rsid w:val="00196942"/>
    <w:rsid w:val="00196B9F"/>
    <w:rsid w:val="001A003A"/>
    <w:rsid w:val="001A033F"/>
    <w:rsid w:val="001A0430"/>
    <w:rsid w:val="001A1174"/>
    <w:rsid w:val="001A1660"/>
    <w:rsid w:val="001A1961"/>
    <w:rsid w:val="001A1A2C"/>
    <w:rsid w:val="001A2212"/>
    <w:rsid w:val="001A26D2"/>
    <w:rsid w:val="001A2A1D"/>
    <w:rsid w:val="001A3DF3"/>
    <w:rsid w:val="001A3E2E"/>
    <w:rsid w:val="001A4407"/>
    <w:rsid w:val="001A4509"/>
    <w:rsid w:val="001A6425"/>
    <w:rsid w:val="001A6BB2"/>
    <w:rsid w:val="001A6CCC"/>
    <w:rsid w:val="001A7A98"/>
    <w:rsid w:val="001B0594"/>
    <w:rsid w:val="001B05CA"/>
    <w:rsid w:val="001B13B4"/>
    <w:rsid w:val="001B1427"/>
    <w:rsid w:val="001B2326"/>
    <w:rsid w:val="001B27D7"/>
    <w:rsid w:val="001B295D"/>
    <w:rsid w:val="001B2FE5"/>
    <w:rsid w:val="001B3863"/>
    <w:rsid w:val="001B4066"/>
    <w:rsid w:val="001B435A"/>
    <w:rsid w:val="001B43E2"/>
    <w:rsid w:val="001B440E"/>
    <w:rsid w:val="001B4754"/>
    <w:rsid w:val="001B49A3"/>
    <w:rsid w:val="001B4DCD"/>
    <w:rsid w:val="001B6CB9"/>
    <w:rsid w:val="001B72E4"/>
    <w:rsid w:val="001B7632"/>
    <w:rsid w:val="001B7BFD"/>
    <w:rsid w:val="001C0D7E"/>
    <w:rsid w:val="001C0D99"/>
    <w:rsid w:val="001C101F"/>
    <w:rsid w:val="001C11BC"/>
    <w:rsid w:val="001C1C6F"/>
    <w:rsid w:val="001C2653"/>
    <w:rsid w:val="001C2AFB"/>
    <w:rsid w:val="001C2B09"/>
    <w:rsid w:val="001C3D8D"/>
    <w:rsid w:val="001C4574"/>
    <w:rsid w:val="001C5232"/>
    <w:rsid w:val="001C543A"/>
    <w:rsid w:val="001C5578"/>
    <w:rsid w:val="001C5B37"/>
    <w:rsid w:val="001C5D1B"/>
    <w:rsid w:val="001C636F"/>
    <w:rsid w:val="001C64B0"/>
    <w:rsid w:val="001C6BB1"/>
    <w:rsid w:val="001C6BE5"/>
    <w:rsid w:val="001C6EC6"/>
    <w:rsid w:val="001C71FC"/>
    <w:rsid w:val="001C79C3"/>
    <w:rsid w:val="001C7D08"/>
    <w:rsid w:val="001D064D"/>
    <w:rsid w:val="001D0667"/>
    <w:rsid w:val="001D1534"/>
    <w:rsid w:val="001D1F9C"/>
    <w:rsid w:val="001D26A2"/>
    <w:rsid w:val="001D4BF3"/>
    <w:rsid w:val="001D4FEE"/>
    <w:rsid w:val="001D5A01"/>
    <w:rsid w:val="001D5BED"/>
    <w:rsid w:val="001D650F"/>
    <w:rsid w:val="001D6AB5"/>
    <w:rsid w:val="001D757B"/>
    <w:rsid w:val="001D7818"/>
    <w:rsid w:val="001E0669"/>
    <w:rsid w:val="001E096F"/>
    <w:rsid w:val="001E0EE9"/>
    <w:rsid w:val="001E177F"/>
    <w:rsid w:val="001E19E5"/>
    <w:rsid w:val="001E2CB0"/>
    <w:rsid w:val="001E3892"/>
    <w:rsid w:val="001E3FCA"/>
    <w:rsid w:val="001E4A4D"/>
    <w:rsid w:val="001E4AF0"/>
    <w:rsid w:val="001E4BDF"/>
    <w:rsid w:val="001E530E"/>
    <w:rsid w:val="001E540C"/>
    <w:rsid w:val="001E5CC7"/>
    <w:rsid w:val="001E5DB9"/>
    <w:rsid w:val="001E5EF1"/>
    <w:rsid w:val="001E61DD"/>
    <w:rsid w:val="001E712D"/>
    <w:rsid w:val="001E7541"/>
    <w:rsid w:val="001E79A3"/>
    <w:rsid w:val="001F0305"/>
    <w:rsid w:val="001F0762"/>
    <w:rsid w:val="001F15E9"/>
    <w:rsid w:val="001F1F97"/>
    <w:rsid w:val="001F276A"/>
    <w:rsid w:val="001F30D4"/>
    <w:rsid w:val="001F315F"/>
    <w:rsid w:val="001F39DE"/>
    <w:rsid w:val="001F3EE5"/>
    <w:rsid w:val="001F3F71"/>
    <w:rsid w:val="001F411F"/>
    <w:rsid w:val="001F6022"/>
    <w:rsid w:val="001F63EB"/>
    <w:rsid w:val="001F6765"/>
    <w:rsid w:val="001F6EC7"/>
    <w:rsid w:val="001F6EF2"/>
    <w:rsid w:val="00200203"/>
    <w:rsid w:val="00200539"/>
    <w:rsid w:val="00200E85"/>
    <w:rsid w:val="00200EEB"/>
    <w:rsid w:val="00201535"/>
    <w:rsid w:val="00201664"/>
    <w:rsid w:val="002025C5"/>
    <w:rsid w:val="00202A94"/>
    <w:rsid w:val="002032AF"/>
    <w:rsid w:val="00203916"/>
    <w:rsid w:val="00203CCB"/>
    <w:rsid w:val="00204A8F"/>
    <w:rsid w:val="00204A9A"/>
    <w:rsid w:val="00204BBD"/>
    <w:rsid w:val="00205CE7"/>
    <w:rsid w:val="0020623F"/>
    <w:rsid w:val="00206B27"/>
    <w:rsid w:val="00206B72"/>
    <w:rsid w:val="002072AA"/>
    <w:rsid w:val="002078D5"/>
    <w:rsid w:val="00207EF4"/>
    <w:rsid w:val="002106D5"/>
    <w:rsid w:val="00211B52"/>
    <w:rsid w:val="002122BE"/>
    <w:rsid w:val="0021332E"/>
    <w:rsid w:val="00213ABB"/>
    <w:rsid w:val="00214D35"/>
    <w:rsid w:val="00215048"/>
    <w:rsid w:val="002155B2"/>
    <w:rsid w:val="00215671"/>
    <w:rsid w:val="00215964"/>
    <w:rsid w:val="00215B3D"/>
    <w:rsid w:val="00216BD5"/>
    <w:rsid w:val="00216DF5"/>
    <w:rsid w:val="00217220"/>
    <w:rsid w:val="00217A67"/>
    <w:rsid w:val="00220516"/>
    <w:rsid w:val="0022081D"/>
    <w:rsid w:val="00220ADB"/>
    <w:rsid w:val="00220CAA"/>
    <w:rsid w:val="00221944"/>
    <w:rsid w:val="00222CB1"/>
    <w:rsid w:val="00223E1C"/>
    <w:rsid w:val="00224AD7"/>
    <w:rsid w:val="002250BA"/>
    <w:rsid w:val="00225999"/>
    <w:rsid w:val="0022654C"/>
    <w:rsid w:val="00226EA8"/>
    <w:rsid w:val="002275F9"/>
    <w:rsid w:val="00227663"/>
    <w:rsid w:val="00230270"/>
    <w:rsid w:val="00230760"/>
    <w:rsid w:val="00230BA0"/>
    <w:rsid w:val="00231396"/>
    <w:rsid w:val="00231A71"/>
    <w:rsid w:val="002321D3"/>
    <w:rsid w:val="00232F0D"/>
    <w:rsid w:val="00233202"/>
    <w:rsid w:val="0023333E"/>
    <w:rsid w:val="002342D4"/>
    <w:rsid w:val="002363AE"/>
    <w:rsid w:val="0023678E"/>
    <w:rsid w:val="00237302"/>
    <w:rsid w:val="00237D0A"/>
    <w:rsid w:val="00237D0F"/>
    <w:rsid w:val="00240B54"/>
    <w:rsid w:val="00240FC1"/>
    <w:rsid w:val="00241D1F"/>
    <w:rsid w:val="00241D53"/>
    <w:rsid w:val="002428AF"/>
    <w:rsid w:val="00242F0C"/>
    <w:rsid w:val="002450FB"/>
    <w:rsid w:val="0024687B"/>
    <w:rsid w:val="002468E2"/>
    <w:rsid w:val="00247541"/>
    <w:rsid w:val="00247707"/>
    <w:rsid w:val="00247AD4"/>
    <w:rsid w:val="00250B76"/>
    <w:rsid w:val="00250BCC"/>
    <w:rsid w:val="00250E9A"/>
    <w:rsid w:val="0025126C"/>
    <w:rsid w:val="002522DD"/>
    <w:rsid w:val="00252686"/>
    <w:rsid w:val="002526EF"/>
    <w:rsid w:val="002528CF"/>
    <w:rsid w:val="00252CE2"/>
    <w:rsid w:val="0025358D"/>
    <w:rsid w:val="0025359A"/>
    <w:rsid w:val="00253E09"/>
    <w:rsid w:val="002543EB"/>
    <w:rsid w:val="00254872"/>
    <w:rsid w:val="00254A4B"/>
    <w:rsid w:val="002554FC"/>
    <w:rsid w:val="00260907"/>
    <w:rsid w:val="002610AC"/>
    <w:rsid w:val="0026186C"/>
    <w:rsid w:val="00262D49"/>
    <w:rsid w:val="00263B7C"/>
    <w:rsid w:val="00264099"/>
    <w:rsid w:val="002646F5"/>
    <w:rsid w:val="0026552A"/>
    <w:rsid w:val="00265C4D"/>
    <w:rsid w:val="00265E30"/>
    <w:rsid w:val="00265F60"/>
    <w:rsid w:val="0026720C"/>
    <w:rsid w:val="00267335"/>
    <w:rsid w:val="0027003E"/>
    <w:rsid w:val="00270AAC"/>
    <w:rsid w:val="00270FC7"/>
    <w:rsid w:val="002712A9"/>
    <w:rsid w:val="00271441"/>
    <w:rsid w:val="00271EBC"/>
    <w:rsid w:val="00271F97"/>
    <w:rsid w:val="00271FE0"/>
    <w:rsid w:val="002728D5"/>
    <w:rsid w:val="00272F09"/>
    <w:rsid w:val="0027455F"/>
    <w:rsid w:val="00275047"/>
    <w:rsid w:val="002750D6"/>
    <w:rsid w:val="00275565"/>
    <w:rsid w:val="00275823"/>
    <w:rsid w:val="002758A3"/>
    <w:rsid w:val="0027677D"/>
    <w:rsid w:val="00277169"/>
    <w:rsid w:val="00280B84"/>
    <w:rsid w:val="00281405"/>
    <w:rsid w:val="00281C03"/>
    <w:rsid w:val="00281DD8"/>
    <w:rsid w:val="00283915"/>
    <w:rsid w:val="0028402C"/>
    <w:rsid w:val="00284798"/>
    <w:rsid w:val="00284AF6"/>
    <w:rsid w:val="00284CF1"/>
    <w:rsid w:val="00284EA2"/>
    <w:rsid w:val="002863D7"/>
    <w:rsid w:val="00286759"/>
    <w:rsid w:val="00286E97"/>
    <w:rsid w:val="00286F76"/>
    <w:rsid w:val="00287311"/>
    <w:rsid w:val="00292439"/>
    <w:rsid w:val="002926B4"/>
    <w:rsid w:val="00292CE8"/>
    <w:rsid w:val="00293295"/>
    <w:rsid w:val="002936B6"/>
    <w:rsid w:val="002938B9"/>
    <w:rsid w:val="0029467E"/>
    <w:rsid w:val="00294EE0"/>
    <w:rsid w:val="00295396"/>
    <w:rsid w:val="002955F5"/>
    <w:rsid w:val="00295717"/>
    <w:rsid w:val="002966F6"/>
    <w:rsid w:val="002A007E"/>
    <w:rsid w:val="002A0447"/>
    <w:rsid w:val="002A04A1"/>
    <w:rsid w:val="002A1220"/>
    <w:rsid w:val="002A1661"/>
    <w:rsid w:val="002A1FA1"/>
    <w:rsid w:val="002A2224"/>
    <w:rsid w:val="002A22BA"/>
    <w:rsid w:val="002A22BD"/>
    <w:rsid w:val="002A23B1"/>
    <w:rsid w:val="002A4BAD"/>
    <w:rsid w:val="002A4C22"/>
    <w:rsid w:val="002A4E7C"/>
    <w:rsid w:val="002A5180"/>
    <w:rsid w:val="002A6CA5"/>
    <w:rsid w:val="002A7254"/>
    <w:rsid w:val="002B124C"/>
    <w:rsid w:val="002B1294"/>
    <w:rsid w:val="002B258A"/>
    <w:rsid w:val="002B266F"/>
    <w:rsid w:val="002B4742"/>
    <w:rsid w:val="002B4EA7"/>
    <w:rsid w:val="002B5396"/>
    <w:rsid w:val="002B5549"/>
    <w:rsid w:val="002B5E78"/>
    <w:rsid w:val="002B7CB7"/>
    <w:rsid w:val="002B7F96"/>
    <w:rsid w:val="002C0061"/>
    <w:rsid w:val="002C0693"/>
    <w:rsid w:val="002C19A8"/>
    <w:rsid w:val="002C34BB"/>
    <w:rsid w:val="002C36C7"/>
    <w:rsid w:val="002C3D44"/>
    <w:rsid w:val="002C442D"/>
    <w:rsid w:val="002C6196"/>
    <w:rsid w:val="002C61C0"/>
    <w:rsid w:val="002C6255"/>
    <w:rsid w:val="002C629D"/>
    <w:rsid w:val="002C6FF5"/>
    <w:rsid w:val="002C7E61"/>
    <w:rsid w:val="002D0ADF"/>
    <w:rsid w:val="002D0D98"/>
    <w:rsid w:val="002D163D"/>
    <w:rsid w:val="002D189C"/>
    <w:rsid w:val="002D18B5"/>
    <w:rsid w:val="002D1FCE"/>
    <w:rsid w:val="002D21F9"/>
    <w:rsid w:val="002D23BF"/>
    <w:rsid w:val="002D23FA"/>
    <w:rsid w:val="002D241B"/>
    <w:rsid w:val="002D24B0"/>
    <w:rsid w:val="002D2916"/>
    <w:rsid w:val="002D2DD4"/>
    <w:rsid w:val="002D37CA"/>
    <w:rsid w:val="002D390D"/>
    <w:rsid w:val="002D410A"/>
    <w:rsid w:val="002D45EC"/>
    <w:rsid w:val="002D4922"/>
    <w:rsid w:val="002D4E1C"/>
    <w:rsid w:val="002D4F01"/>
    <w:rsid w:val="002D5A5E"/>
    <w:rsid w:val="002D5ED8"/>
    <w:rsid w:val="002D66A3"/>
    <w:rsid w:val="002D6CE2"/>
    <w:rsid w:val="002D748F"/>
    <w:rsid w:val="002D7DCF"/>
    <w:rsid w:val="002D7DE1"/>
    <w:rsid w:val="002E01D0"/>
    <w:rsid w:val="002E1953"/>
    <w:rsid w:val="002E1BC3"/>
    <w:rsid w:val="002E2F59"/>
    <w:rsid w:val="002E2FB4"/>
    <w:rsid w:val="002E34CE"/>
    <w:rsid w:val="002E34F6"/>
    <w:rsid w:val="002E35BE"/>
    <w:rsid w:val="002E37B8"/>
    <w:rsid w:val="002E3A42"/>
    <w:rsid w:val="002E3D0C"/>
    <w:rsid w:val="002E48B9"/>
    <w:rsid w:val="002E57BF"/>
    <w:rsid w:val="002E5E05"/>
    <w:rsid w:val="002E5F97"/>
    <w:rsid w:val="002E6411"/>
    <w:rsid w:val="002E6581"/>
    <w:rsid w:val="002E6C1D"/>
    <w:rsid w:val="002E77CD"/>
    <w:rsid w:val="002F0677"/>
    <w:rsid w:val="002F136A"/>
    <w:rsid w:val="002F1DFC"/>
    <w:rsid w:val="002F2415"/>
    <w:rsid w:val="002F33DD"/>
    <w:rsid w:val="002F39B1"/>
    <w:rsid w:val="002F3AAB"/>
    <w:rsid w:val="002F426B"/>
    <w:rsid w:val="002F5590"/>
    <w:rsid w:val="002F569A"/>
    <w:rsid w:val="002F72FB"/>
    <w:rsid w:val="002F7B5A"/>
    <w:rsid w:val="003001B2"/>
    <w:rsid w:val="003014E2"/>
    <w:rsid w:val="003019BF"/>
    <w:rsid w:val="00301C84"/>
    <w:rsid w:val="00302093"/>
    <w:rsid w:val="003028C9"/>
    <w:rsid w:val="00303DB4"/>
    <w:rsid w:val="00303F2A"/>
    <w:rsid w:val="00304220"/>
    <w:rsid w:val="00304863"/>
    <w:rsid w:val="00304E88"/>
    <w:rsid w:val="003056B7"/>
    <w:rsid w:val="003057CF"/>
    <w:rsid w:val="00305AEA"/>
    <w:rsid w:val="0030604C"/>
    <w:rsid w:val="003066A3"/>
    <w:rsid w:val="003070EF"/>
    <w:rsid w:val="0030720C"/>
    <w:rsid w:val="003077C2"/>
    <w:rsid w:val="00307843"/>
    <w:rsid w:val="00307E80"/>
    <w:rsid w:val="003105FC"/>
    <w:rsid w:val="00310C28"/>
    <w:rsid w:val="00310F7D"/>
    <w:rsid w:val="00310FE6"/>
    <w:rsid w:val="00311844"/>
    <w:rsid w:val="00311BC5"/>
    <w:rsid w:val="00311DB2"/>
    <w:rsid w:val="00311DDA"/>
    <w:rsid w:val="00312203"/>
    <w:rsid w:val="00312332"/>
    <w:rsid w:val="0031294D"/>
    <w:rsid w:val="00312A42"/>
    <w:rsid w:val="00313A55"/>
    <w:rsid w:val="00313B20"/>
    <w:rsid w:val="0031517C"/>
    <w:rsid w:val="003154C0"/>
    <w:rsid w:val="00317AC6"/>
    <w:rsid w:val="00317AF4"/>
    <w:rsid w:val="00317DDB"/>
    <w:rsid w:val="003208C9"/>
    <w:rsid w:val="00323820"/>
    <w:rsid w:val="00323EBB"/>
    <w:rsid w:val="0032416D"/>
    <w:rsid w:val="00324715"/>
    <w:rsid w:val="0032539D"/>
    <w:rsid w:val="003269C4"/>
    <w:rsid w:val="003269E3"/>
    <w:rsid w:val="00327153"/>
    <w:rsid w:val="00330D7A"/>
    <w:rsid w:val="00331057"/>
    <w:rsid w:val="00331493"/>
    <w:rsid w:val="00331574"/>
    <w:rsid w:val="00331C02"/>
    <w:rsid w:val="003325CE"/>
    <w:rsid w:val="003327A0"/>
    <w:rsid w:val="003328DF"/>
    <w:rsid w:val="00332B20"/>
    <w:rsid w:val="003335C5"/>
    <w:rsid w:val="00333AAA"/>
    <w:rsid w:val="00333EE0"/>
    <w:rsid w:val="00334C12"/>
    <w:rsid w:val="00334C34"/>
    <w:rsid w:val="00335BFB"/>
    <w:rsid w:val="00337455"/>
    <w:rsid w:val="00337659"/>
    <w:rsid w:val="003376AE"/>
    <w:rsid w:val="0033777D"/>
    <w:rsid w:val="003401FF"/>
    <w:rsid w:val="00340C4C"/>
    <w:rsid w:val="00341629"/>
    <w:rsid w:val="0034228C"/>
    <w:rsid w:val="00342468"/>
    <w:rsid w:val="003439DE"/>
    <w:rsid w:val="00343C50"/>
    <w:rsid w:val="00343D03"/>
    <w:rsid w:val="00344950"/>
    <w:rsid w:val="003452A4"/>
    <w:rsid w:val="003459B2"/>
    <w:rsid w:val="0034606B"/>
    <w:rsid w:val="003468BE"/>
    <w:rsid w:val="00346CC5"/>
    <w:rsid w:val="003477B5"/>
    <w:rsid w:val="00347B77"/>
    <w:rsid w:val="0035020F"/>
    <w:rsid w:val="003502F3"/>
    <w:rsid w:val="00350865"/>
    <w:rsid w:val="00351CA1"/>
    <w:rsid w:val="00351D75"/>
    <w:rsid w:val="00351F5C"/>
    <w:rsid w:val="003528EE"/>
    <w:rsid w:val="003529A2"/>
    <w:rsid w:val="00352D12"/>
    <w:rsid w:val="00352FDE"/>
    <w:rsid w:val="0035315D"/>
    <w:rsid w:val="003531C5"/>
    <w:rsid w:val="003531E6"/>
    <w:rsid w:val="00353FCB"/>
    <w:rsid w:val="00354281"/>
    <w:rsid w:val="00354942"/>
    <w:rsid w:val="00354F94"/>
    <w:rsid w:val="003550E2"/>
    <w:rsid w:val="003556E3"/>
    <w:rsid w:val="00355849"/>
    <w:rsid w:val="00355A80"/>
    <w:rsid w:val="00356023"/>
    <w:rsid w:val="003563EF"/>
    <w:rsid w:val="00356568"/>
    <w:rsid w:val="00356A11"/>
    <w:rsid w:val="00357DA4"/>
    <w:rsid w:val="0036007D"/>
    <w:rsid w:val="00360358"/>
    <w:rsid w:val="003603CC"/>
    <w:rsid w:val="0036042C"/>
    <w:rsid w:val="0036088B"/>
    <w:rsid w:val="0036100A"/>
    <w:rsid w:val="0036155F"/>
    <w:rsid w:val="003635E2"/>
    <w:rsid w:val="00363D0A"/>
    <w:rsid w:val="003640D2"/>
    <w:rsid w:val="003645C6"/>
    <w:rsid w:val="003653CE"/>
    <w:rsid w:val="00365A13"/>
    <w:rsid w:val="00365B18"/>
    <w:rsid w:val="0036604B"/>
    <w:rsid w:val="00366779"/>
    <w:rsid w:val="00366FC6"/>
    <w:rsid w:val="00367BC7"/>
    <w:rsid w:val="00367C5B"/>
    <w:rsid w:val="003702DB"/>
    <w:rsid w:val="00370360"/>
    <w:rsid w:val="00370456"/>
    <w:rsid w:val="00370796"/>
    <w:rsid w:val="0037205A"/>
    <w:rsid w:val="0037246D"/>
    <w:rsid w:val="0037248D"/>
    <w:rsid w:val="003736D0"/>
    <w:rsid w:val="00374642"/>
    <w:rsid w:val="0037532A"/>
    <w:rsid w:val="00375724"/>
    <w:rsid w:val="003760F2"/>
    <w:rsid w:val="0037664B"/>
    <w:rsid w:val="00376867"/>
    <w:rsid w:val="003768EA"/>
    <w:rsid w:val="0037797E"/>
    <w:rsid w:val="0038059E"/>
    <w:rsid w:val="0038087E"/>
    <w:rsid w:val="00380A66"/>
    <w:rsid w:val="0038136E"/>
    <w:rsid w:val="00381E96"/>
    <w:rsid w:val="00382069"/>
    <w:rsid w:val="003833DC"/>
    <w:rsid w:val="003839D1"/>
    <w:rsid w:val="003841AE"/>
    <w:rsid w:val="003841C4"/>
    <w:rsid w:val="00384DFC"/>
    <w:rsid w:val="00385AF4"/>
    <w:rsid w:val="00385BDF"/>
    <w:rsid w:val="0038622B"/>
    <w:rsid w:val="003870C4"/>
    <w:rsid w:val="00387C18"/>
    <w:rsid w:val="00387D73"/>
    <w:rsid w:val="00390364"/>
    <w:rsid w:val="00390C61"/>
    <w:rsid w:val="00390FE1"/>
    <w:rsid w:val="00391089"/>
    <w:rsid w:val="003911EE"/>
    <w:rsid w:val="00391487"/>
    <w:rsid w:val="00391BD2"/>
    <w:rsid w:val="00392CA9"/>
    <w:rsid w:val="00392D36"/>
    <w:rsid w:val="003952C5"/>
    <w:rsid w:val="00395B70"/>
    <w:rsid w:val="00395E7B"/>
    <w:rsid w:val="0039611E"/>
    <w:rsid w:val="00396A47"/>
    <w:rsid w:val="00397496"/>
    <w:rsid w:val="003A05BC"/>
    <w:rsid w:val="003A05D1"/>
    <w:rsid w:val="003A0836"/>
    <w:rsid w:val="003A0A75"/>
    <w:rsid w:val="003A0C82"/>
    <w:rsid w:val="003A0DC2"/>
    <w:rsid w:val="003A1ACB"/>
    <w:rsid w:val="003A1F0F"/>
    <w:rsid w:val="003A2435"/>
    <w:rsid w:val="003A2EF3"/>
    <w:rsid w:val="003A3AAA"/>
    <w:rsid w:val="003A4CDD"/>
    <w:rsid w:val="003A5740"/>
    <w:rsid w:val="003A5C13"/>
    <w:rsid w:val="003A677A"/>
    <w:rsid w:val="003A6849"/>
    <w:rsid w:val="003A6967"/>
    <w:rsid w:val="003A6D42"/>
    <w:rsid w:val="003A6F2E"/>
    <w:rsid w:val="003B01A3"/>
    <w:rsid w:val="003B0557"/>
    <w:rsid w:val="003B0DD3"/>
    <w:rsid w:val="003B11D8"/>
    <w:rsid w:val="003B266C"/>
    <w:rsid w:val="003B271D"/>
    <w:rsid w:val="003B2DB8"/>
    <w:rsid w:val="003B2EB8"/>
    <w:rsid w:val="003B35E7"/>
    <w:rsid w:val="003B46E0"/>
    <w:rsid w:val="003B4809"/>
    <w:rsid w:val="003B48F4"/>
    <w:rsid w:val="003B52BA"/>
    <w:rsid w:val="003B572E"/>
    <w:rsid w:val="003B5A6E"/>
    <w:rsid w:val="003B5A9C"/>
    <w:rsid w:val="003B70B0"/>
    <w:rsid w:val="003B7A28"/>
    <w:rsid w:val="003C0BB4"/>
    <w:rsid w:val="003C0E1A"/>
    <w:rsid w:val="003C0E58"/>
    <w:rsid w:val="003C0F7D"/>
    <w:rsid w:val="003C1A5A"/>
    <w:rsid w:val="003C1C16"/>
    <w:rsid w:val="003C22ED"/>
    <w:rsid w:val="003C33D8"/>
    <w:rsid w:val="003C3BDA"/>
    <w:rsid w:val="003C3CF4"/>
    <w:rsid w:val="003C4349"/>
    <w:rsid w:val="003C4378"/>
    <w:rsid w:val="003C4754"/>
    <w:rsid w:val="003C58E6"/>
    <w:rsid w:val="003C6050"/>
    <w:rsid w:val="003C6233"/>
    <w:rsid w:val="003C64EB"/>
    <w:rsid w:val="003C6563"/>
    <w:rsid w:val="003C71C5"/>
    <w:rsid w:val="003C72B0"/>
    <w:rsid w:val="003C7336"/>
    <w:rsid w:val="003C7EEE"/>
    <w:rsid w:val="003D07D6"/>
    <w:rsid w:val="003D0870"/>
    <w:rsid w:val="003D0BB9"/>
    <w:rsid w:val="003D140B"/>
    <w:rsid w:val="003D1809"/>
    <w:rsid w:val="003D18B3"/>
    <w:rsid w:val="003D258E"/>
    <w:rsid w:val="003D3CD5"/>
    <w:rsid w:val="003D40F8"/>
    <w:rsid w:val="003D425F"/>
    <w:rsid w:val="003D4481"/>
    <w:rsid w:val="003D4597"/>
    <w:rsid w:val="003D47D3"/>
    <w:rsid w:val="003D4E76"/>
    <w:rsid w:val="003D5347"/>
    <w:rsid w:val="003D5B23"/>
    <w:rsid w:val="003D6956"/>
    <w:rsid w:val="003D7939"/>
    <w:rsid w:val="003D7969"/>
    <w:rsid w:val="003D7E0A"/>
    <w:rsid w:val="003E07DE"/>
    <w:rsid w:val="003E0DC7"/>
    <w:rsid w:val="003E1F3B"/>
    <w:rsid w:val="003E2C08"/>
    <w:rsid w:val="003E2D5E"/>
    <w:rsid w:val="003E3E1C"/>
    <w:rsid w:val="003E4800"/>
    <w:rsid w:val="003E5CAD"/>
    <w:rsid w:val="003E5E7E"/>
    <w:rsid w:val="003E6545"/>
    <w:rsid w:val="003E6F9C"/>
    <w:rsid w:val="003E7472"/>
    <w:rsid w:val="003E750A"/>
    <w:rsid w:val="003E784B"/>
    <w:rsid w:val="003E78A0"/>
    <w:rsid w:val="003F0B60"/>
    <w:rsid w:val="003F1775"/>
    <w:rsid w:val="003F2963"/>
    <w:rsid w:val="003F2F07"/>
    <w:rsid w:val="003F33DE"/>
    <w:rsid w:val="003F37AB"/>
    <w:rsid w:val="003F3C1D"/>
    <w:rsid w:val="003F47AF"/>
    <w:rsid w:val="003F599F"/>
    <w:rsid w:val="003F711F"/>
    <w:rsid w:val="00400233"/>
    <w:rsid w:val="00400A46"/>
    <w:rsid w:val="004010FD"/>
    <w:rsid w:val="004011A3"/>
    <w:rsid w:val="0040138B"/>
    <w:rsid w:val="004018B5"/>
    <w:rsid w:val="00401A95"/>
    <w:rsid w:val="00401FB0"/>
    <w:rsid w:val="00402EE3"/>
    <w:rsid w:val="004034F1"/>
    <w:rsid w:val="00403799"/>
    <w:rsid w:val="00403F2F"/>
    <w:rsid w:val="0040577C"/>
    <w:rsid w:val="00405B8A"/>
    <w:rsid w:val="00406A8D"/>
    <w:rsid w:val="00406C59"/>
    <w:rsid w:val="00406E69"/>
    <w:rsid w:val="0041049B"/>
    <w:rsid w:val="00410C7C"/>
    <w:rsid w:val="00410CA4"/>
    <w:rsid w:val="004112BB"/>
    <w:rsid w:val="00411F58"/>
    <w:rsid w:val="00412A65"/>
    <w:rsid w:val="00412DBB"/>
    <w:rsid w:val="00412F83"/>
    <w:rsid w:val="004130B4"/>
    <w:rsid w:val="0041414F"/>
    <w:rsid w:val="00415221"/>
    <w:rsid w:val="00415298"/>
    <w:rsid w:val="004153F1"/>
    <w:rsid w:val="0041597E"/>
    <w:rsid w:val="004160AF"/>
    <w:rsid w:val="00416131"/>
    <w:rsid w:val="00416483"/>
    <w:rsid w:val="00416887"/>
    <w:rsid w:val="00416979"/>
    <w:rsid w:val="00417A36"/>
    <w:rsid w:val="00420449"/>
    <w:rsid w:val="00420AC0"/>
    <w:rsid w:val="00421DE8"/>
    <w:rsid w:val="00422115"/>
    <w:rsid w:val="004224B6"/>
    <w:rsid w:val="004232AA"/>
    <w:rsid w:val="00423698"/>
    <w:rsid w:val="00425BD8"/>
    <w:rsid w:val="004261C4"/>
    <w:rsid w:val="00426406"/>
    <w:rsid w:val="00426476"/>
    <w:rsid w:val="00427B39"/>
    <w:rsid w:val="004309F5"/>
    <w:rsid w:val="00430F5B"/>
    <w:rsid w:val="00431206"/>
    <w:rsid w:val="00431B3B"/>
    <w:rsid w:val="004324F3"/>
    <w:rsid w:val="00433138"/>
    <w:rsid w:val="00433A35"/>
    <w:rsid w:val="00433A3E"/>
    <w:rsid w:val="00434510"/>
    <w:rsid w:val="004347B5"/>
    <w:rsid w:val="00434F9E"/>
    <w:rsid w:val="004350AF"/>
    <w:rsid w:val="004355B3"/>
    <w:rsid w:val="00435AED"/>
    <w:rsid w:val="00435F22"/>
    <w:rsid w:val="00436006"/>
    <w:rsid w:val="00436E5D"/>
    <w:rsid w:val="00436FDF"/>
    <w:rsid w:val="0043737F"/>
    <w:rsid w:val="004375B7"/>
    <w:rsid w:val="00437957"/>
    <w:rsid w:val="004403D6"/>
    <w:rsid w:val="00440AF6"/>
    <w:rsid w:val="0044233F"/>
    <w:rsid w:val="0044234E"/>
    <w:rsid w:val="00443712"/>
    <w:rsid w:val="00443847"/>
    <w:rsid w:val="0044519B"/>
    <w:rsid w:val="00445229"/>
    <w:rsid w:val="004454FE"/>
    <w:rsid w:val="00445633"/>
    <w:rsid w:val="00445A4D"/>
    <w:rsid w:val="00445C42"/>
    <w:rsid w:val="00446307"/>
    <w:rsid w:val="004471AB"/>
    <w:rsid w:val="00450E5D"/>
    <w:rsid w:val="00450F65"/>
    <w:rsid w:val="00451DBC"/>
    <w:rsid w:val="00452246"/>
    <w:rsid w:val="0045225D"/>
    <w:rsid w:val="00452B99"/>
    <w:rsid w:val="00452F3A"/>
    <w:rsid w:val="00453349"/>
    <w:rsid w:val="0045339E"/>
    <w:rsid w:val="004535A4"/>
    <w:rsid w:val="00453CB1"/>
    <w:rsid w:val="00453D9E"/>
    <w:rsid w:val="00454331"/>
    <w:rsid w:val="004559BC"/>
    <w:rsid w:val="0045604E"/>
    <w:rsid w:val="004561B2"/>
    <w:rsid w:val="00456E54"/>
    <w:rsid w:val="00456F91"/>
    <w:rsid w:val="00457258"/>
    <w:rsid w:val="0046025C"/>
    <w:rsid w:val="00460734"/>
    <w:rsid w:val="00461B0A"/>
    <w:rsid w:val="0046240F"/>
    <w:rsid w:val="004624F2"/>
    <w:rsid w:val="00462A53"/>
    <w:rsid w:val="004633C1"/>
    <w:rsid w:val="0046365C"/>
    <w:rsid w:val="00463AB0"/>
    <w:rsid w:val="0046456E"/>
    <w:rsid w:val="00464878"/>
    <w:rsid w:val="00464F42"/>
    <w:rsid w:val="00465290"/>
    <w:rsid w:val="00465E69"/>
    <w:rsid w:val="00465F06"/>
    <w:rsid w:val="004664ED"/>
    <w:rsid w:val="00466B51"/>
    <w:rsid w:val="00466F25"/>
    <w:rsid w:val="0047019A"/>
    <w:rsid w:val="00470A18"/>
    <w:rsid w:val="00470A72"/>
    <w:rsid w:val="00470B99"/>
    <w:rsid w:val="00471241"/>
    <w:rsid w:val="00471B70"/>
    <w:rsid w:val="00471C2F"/>
    <w:rsid w:val="0047237A"/>
    <w:rsid w:val="00472502"/>
    <w:rsid w:val="00472643"/>
    <w:rsid w:val="00472C6E"/>
    <w:rsid w:val="004730A9"/>
    <w:rsid w:val="00473215"/>
    <w:rsid w:val="00473FFF"/>
    <w:rsid w:val="0047509C"/>
    <w:rsid w:val="00475563"/>
    <w:rsid w:val="00475F25"/>
    <w:rsid w:val="004763E1"/>
    <w:rsid w:val="00476E0A"/>
    <w:rsid w:val="00476F69"/>
    <w:rsid w:val="00477122"/>
    <w:rsid w:val="00477930"/>
    <w:rsid w:val="00480B05"/>
    <w:rsid w:val="0048124A"/>
    <w:rsid w:val="00481B4A"/>
    <w:rsid w:val="00481C9F"/>
    <w:rsid w:val="00482058"/>
    <w:rsid w:val="004821A8"/>
    <w:rsid w:val="00482290"/>
    <w:rsid w:val="0048264D"/>
    <w:rsid w:val="00482D94"/>
    <w:rsid w:val="004833B8"/>
    <w:rsid w:val="004840FC"/>
    <w:rsid w:val="004843B3"/>
    <w:rsid w:val="004848DE"/>
    <w:rsid w:val="00484A8E"/>
    <w:rsid w:val="00484B9B"/>
    <w:rsid w:val="00484E4E"/>
    <w:rsid w:val="004867F2"/>
    <w:rsid w:val="00486BF1"/>
    <w:rsid w:val="00490B15"/>
    <w:rsid w:val="004916C2"/>
    <w:rsid w:val="004917C1"/>
    <w:rsid w:val="00492406"/>
    <w:rsid w:val="004927B6"/>
    <w:rsid w:val="00492E33"/>
    <w:rsid w:val="0049332C"/>
    <w:rsid w:val="00493C86"/>
    <w:rsid w:val="00494387"/>
    <w:rsid w:val="00494B8B"/>
    <w:rsid w:val="00494BF3"/>
    <w:rsid w:val="004950CB"/>
    <w:rsid w:val="00495366"/>
    <w:rsid w:val="004955BC"/>
    <w:rsid w:val="00496A5D"/>
    <w:rsid w:val="00496D24"/>
    <w:rsid w:val="004972CB"/>
    <w:rsid w:val="004A06B4"/>
    <w:rsid w:val="004A0AEB"/>
    <w:rsid w:val="004A11F3"/>
    <w:rsid w:val="004A1680"/>
    <w:rsid w:val="004A1A6D"/>
    <w:rsid w:val="004A1C7F"/>
    <w:rsid w:val="004A1EBB"/>
    <w:rsid w:val="004A1F6C"/>
    <w:rsid w:val="004A1FFB"/>
    <w:rsid w:val="004A27D4"/>
    <w:rsid w:val="004A2CE9"/>
    <w:rsid w:val="004A3167"/>
    <w:rsid w:val="004A38B8"/>
    <w:rsid w:val="004A3DBB"/>
    <w:rsid w:val="004A4D72"/>
    <w:rsid w:val="004A4EB2"/>
    <w:rsid w:val="004A6F3C"/>
    <w:rsid w:val="004A7819"/>
    <w:rsid w:val="004A7B44"/>
    <w:rsid w:val="004A7D39"/>
    <w:rsid w:val="004B0341"/>
    <w:rsid w:val="004B0BED"/>
    <w:rsid w:val="004B1264"/>
    <w:rsid w:val="004B1418"/>
    <w:rsid w:val="004B1FFA"/>
    <w:rsid w:val="004B3974"/>
    <w:rsid w:val="004B467F"/>
    <w:rsid w:val="004B4A6A"/>
    <w:rsid w:val="004B5019"/>
    <w:rsid w:val="004B524B"/>
    <w:rsid w:val="004B5469"/>
    <w:rsid w:val="004B56D9"/>
    <w:rsid w:val="004B58BA"/>
    <w:rsid w:val="004B6143"/>
    <w:rsid w:val="004B6D80"/>
    <w:rsid w:val="004B7419"/>
    <w:rsid w:val="004B74F7"/>
    <w:rsid w:val="004C06ED"/>
    <w:rsid w:val="004C099C"/>
    <w:rsid w:val="004C0AF3"/>
    <w:rsid w:val="004C0E6C"/>
    <w:rsid w:val="004C0E8D"/>
    <w:rsid w:val="004C1F23"/>
    <w:rsid w:val="004C2C93"/>
    <w:rsid w:val="004C3144"/>
    <w:rsid w:val="004C3255"/>
    <w:rsid w:val="004C3262"/>
    <w:rsid w:val="004C4108"/>
    <w:rsid w:val="004C4203"/>
    <w:rsid w:val="004C42D4"/>
    <w:rsid w:val="004C459E"/>
    <w:rsid w:val="004C4F50"/>
    <w:rsid w:val="004C55EB"/>
    <w:rsid w:val="004C57D1"/>
    <w:rsid w:val="004C654F"/>
    <w:rsid w:val="004C6834"/>
    <w:rsid w:val="004D0742"/>
    <w:rsid w:val="004D124F"/>
    <w:rsid w:val="004D1717"/>
    <w:rsid w:val="004D1FEC"/>
    <w:rsid w:val="004D3543"/>
    <w:rsid w:val="004D3662"/>
    <w:rsid w:val="004D38AD"/>
    <w:rsid w:val="004D3F27"/>
    <w:rsid w:val="004D4770"/>
    <w:rsid w:val="004D5387"/>
    <w:rsid w:val="004D61B4"/>
    <w:rsid w:val="004D70DE"/>
    <w:rsid w:val="004D7177"/>
    <w:rsid w:val="004D783E"/>
    <w:rsid w:val="004E06DE"/>
    <w:rsid w:val="004E17AA"/>
    <w:rsid w:val="004E191E"/>
    <w:rsid w:val="004E22BE"/>
    <w:rsid w:val="004E28BC"/>
    <w:rsid w:val="004E2ACE"/>
    <w:rsid w:val="004E2B65"/>
    <w:rsid w:val="004E2F34"/>
    <w:rsid w:val="004E32A5"/>
    <w:rsid w:val="004E40EF"/>
    <w:rsid w:val="004E4266"/>
    <w:rsid w:val="004E46AA"/>
    <w:rsid w:val="004E4B97"/>
    <w:rsid w:val="004E5799"/>
    <w:rsid w:val="004E5899"/>
    <w:rsid w:val="004E5AB0"/>
    <w:rsid w:val="004E5DFC"/>
    <w:rsid w:val="004E6282"/>
    <w:rsid w:val="004E645B"/>
    <w:rsid w:val="004E6793"/>
    <w:rsid w:val="004E6C58"/>
    <w:rsid w:val="004E6F20"/>
    <w:rsid w:val="004E74F5"/>
    <w:rsid w:val="004E7A82"/>
    <w:rsid w:val="004E7B31"/>
    <w:rsid w:val="004E7D5B"/>
    <w:rsid w:val="004E7DF8"/>
    <w:rsid w:val="004F00D7"/>
    <w:rsid w:val="004F0F42"/>
    <w:rsid w:val="004F13E3"/>
    <w:rsid w:val="004F1EBA"/>
    <w:rsid w:val="004F205B"/>
    <w:rsid w:val="004F29C1"/>
    <w:rsid w:val="004F3BA1"/>
    <w:rsid w:val="004F3DE4"/>
    <w:rsid w:val="004F4510"/>
    <w:rsid w:val="004F553F"/>
    <w:rsid w:val="004F6202"/>
    <w:rsid w:val="004F6539"/>
    <w:rsid w:val="004F71F7"/>
    <w:rsid w:val="004F7548"/>
    <w:rsid w:val="004F7FD5"/>
    <w:rsid w:val="0050073F"/>
    <w:rsid w:val="005008F5"/>
    <w:rsid w:val="005009DF"/>
    <w:rsid w:val="00500EBD"/>
    <w:rsid w:val="00503071"/>
    <w:rsid w:val="005037CA"/>
    <w:rsid w:val="00504793"/>
    <w:rsid w:val="005054FF"/>
    <w:rsid w:val="00505590"/>
    <w:rsid w:val="005071E9"/>
    <w:rsid w:val="0050727D"/>
    <w:rsid w:val="0050734E"/>
    <w:rsid w:val="00510C2D"/>
    <w:rsid w:val="00510DE8"/>
    <w:rsid w:val="00511AF3"/>
    <w:rsid w:val="0051212E"/>
    <w:rsid w:val="005127D8"/>
    <w:rsid w:val="00512815"/>
    <w:rsid w:val="00512A42"/>
    <w:rsid w:val="00512E08"/>
    <w:rsid w:val="00513522"/>
    <w:rsid w:val="00514351"/>
    <w:rsid w:val="00515A0A"/>
    <w:rsid w:val="00515CD5"/>
    <w:rsid w:val="00515EBB"/>
    <w:rsid w:val="00516C8F"/>
    <w:rsid w:val="00517231"/>
    <w:rsid w:val="00517A92"/>
    <w:rsid w:val="00520649"/>
    <w:rsid w:val="00520720"/>
    <w:rsid w:val="00521552"/>
    <w:rsid w:val="00523979"/>
    <w:rsid w:val="005239AD"/>
    <w:rsid w:val="00523A32"/>
    <w:rsid w:val="00523E2C"/>
    <w:rsid w:val="00523F49"/>
    <w:rsid w:val="005248E9"/>
    <w:rsid w:val="00524E9A"/>
    <w:rsid w:val="00525032"/>
    <w:rsid w:val="005258B9"/>
    <w:rsid w:val="00525941"/>
    <w:rsid w:val="00526BFA"/>
    <w:rsid w:val="00527D94"/>
    <w:rsid w:val="0053028F"/>
    <w:rsid w:val="005302C0"/>
    <w:rsid w:val="00530642"/>
    <w:rsid w:val="00530E2C"/>
    <w:rsid w:val="00531B5B"/>
    <w:rsid w:val="00532F14"/>
    <w:rsid w:val="00533512"/>
    <w:rsid w:val="005336E1"/>
    <w:rsid w:val="005337C4"/>
    <w:rsid w:val="00533F4C"/>
    <w:rsid w:val="0053400F"/>
    <w:rsid w:val="00534196"/>
    <w:rsid w:val="005348A9"/>
    <w:rsid w:val="005366BD"/>
    <w:rsid w:val="005368EF"/>
    <w:rsid w:val="00536B37"/>
    <w:rsid w:val="0053728B"/>
    <w:rsid w:val="0053733C"/>
    <w:rsid w:val="005377D2"/>
    <w:rsid w:val="0054030F"/>
    <w:rsid w:val="00540318"/>
    <w:rsid w:val="00540F45"/>
    <w:rsid w:val="0054176B"/>
    <w:rsid w:val="00541B3F"/>
    <w:rsid w:val="00541C08"/>
    <w:rsid w:val="00541ED8"/>
    <w:rsid w:val="0054275A"/>
    <w:rsid w:val="0054375C"/>
    <w:rsid w:val="00543A94"/>
    <w:rsid w:val="00544434"/>
    <w:rsid w:val="0054448D"/>
    <w:rsid w:val="00544507"/>
    <w:rsid w:val="00544546"/>
    <w:rsid w:val="005451B8"/>
    <w:rsid w:val="0054676B"/>
    <w:rsid w:val="00546CA9"/>
    <w:rsid w:val="005471C3"/>
    <w:rsid w:val="00550021"/>
    <w:rsid w:val="005502F6"/>
    <w:rsid w:val="005515DD"/>
    <w:rsid w:val="00551DB4"/>
    <w:rsid w:val="00552A22"/>
    <w:rsid w:val="00552E44"/>
    <w:rsid w:val="005530E7"/>
    <w:rsid w:val="00553F15"/>
    <w:rsid w:val="005549AC"/>
    <w:rsid w:val="00554F37"/>
    <w:rsid w:val="005551C4"/>
    <w:rsid w:val="005559A9"/>
    <w:rsid w:val="00555D3E"/>
    <w:rsid w:val="00555E02"/>
    <w:rsid w:val="00556510"/>
    <w:rsid w:val="00556768"/>
    <w:rsid w:val="00556B17"/>
    <w:rsid w:val="00556C0D"/>
    <w:rsid w:val="00560B1D"/>
    <w:rsid w:val="005616A4"/>
    <w:rsid w:val="005619D5"/>
    <w:rsid w:val="00563230"/>
    <w:rsid w:val="0056399A"/>
    <w:rsid w:val="00564DAD"/>
    <w:rsid w:val="00565471"/>
    <w:rsid w:val="00565927"/>
    <w:rsid w:val="00566541"/>
    <w:rsid w:val="0056782E"/>
    <w:rsid w:val="00570C72"/>
    <w:rsid w:val="00570E93"/>
    <w:rsid w:val="00571840"/>
    <w:rsid w:val="00571AEA"/>
    <w:rsid w:val="00572C01"/>
    <w:rsid w:val="00572F6F"/>
    <w:rsid w:val="00572F87"/>
    <w:rsid w:val="00573335"/>
    <w:rsid w:val="00573A61"/>
    <w:rsid w:val="00574A95"/>
    <w:rsid w:val="00574B03"/>
    <w:rsid w:val="00575C63"/>
    <w:rsid w:val="0057633D"/>
    <w:rsid w:val="00576C98"/>
    <w:rsid w:val="0057719E"/>
    <w:rsid w:val="0057731A"/>
    <w:rsid w:val="005776C9"/>
    <w:rsid w:val="00580188"/>
    <w:rsid w:val="005804A2"/>
    <w:rsid w:val="00580B0D"/>
    <w:rsid w:val="00581B03"/>
    <w:rsid w:val="00581C5F"/>
    <w:rsid w:val="00581CD2"/>
    <w:rsid w:val="00582D44"/>
    <w:rsid w:val="00583281"/>
    <w:rsid w:val="00583845"/>
    <w:rsid w:val="005838A3"/>
    <w:rsid w:val="005838A5"/>
    <w:rsid w:val="00583A08"/>
    <w:rsid w:val="00583F80"/>
    <w:rsid w:val="00584729"/>
    <w:rsid w:val="005848C7"/>
    <w:rsid w:val="00584AB4"/>
    <w:rsid w:val="0058535A"/>
    <w:rsid w:val="00585AB6"/>
    <w:rsid w:val="00585B2F"/>
    <w:rsid w:val="00585F4D"/>
    <w:rsid w:val="005863F6"/>
    <w:rsid w:val="0058685E"/>
    <w:rsid w:val="00587044"/>
    <w:rsid w:val="0058750A"/>
    <w:rsid w:val="00590A70"/>
    <w:rsid w:val="00590A7D"/>
    <w:rsid w:val="005914B5"/>
    <w:rsid w:val="00591A9D"/>
    <w:rsid w:val="00591AB2"/>
    <w:rsid w:val="00591E39"/>
    <w:rsid w:val="00593665"/>
    <w:rsid w:val="0059422A"/>
    <w:rsid w:val="00594720"/>
    <w:rsid w:val="00594E10"/>
    <w:rsid w:val="00594EFB"/>
    <w:rsid w:val="00594F04"/>
    <w:rsid w:val="00595C37"/>
    <w:rsid w:val="00595F8C"/>
    <w:rsid w:val="00596796"/>
    <w:rsid w:val="00596D3A"/>
    <w:rsid w:val="00596EE6"/>
    <w:rsid w:val="00596F1A"/>
    <w:rsid w:val="00596F39"/>
    <w:rsid w:val="00597053"/>
    <w:rsid w:val="00597AA4"/>
    <w:rsid w:val="00597DE9"/>
    <w:rsid w:val="00597F9F"/>
    <w:rsid w:val="005A0054"/>
    <w:rsid w:val="005A18E2"/>
    <w:rsid w:val="005A1DDF"/>
    <w:rsid w:val="005A2700"/>
    <w:rsid w:val="005A2810"/>
    <w:rsid w:val="005A30B5"/>
    <w:rsid w:val="005A367C"/>
    <w:rsid w:val="005A3DB5"/>
    <w:rsid w:val="005A6475"/>
    <w:rsid w:val="005A6DB9"/>
    <w:rsid w:val="005A6E3D"/>
    <w:rsid w:val="005B05F3"/>
    <w:rsid w:val="005B09CB"/>
    <w:rsid w:val="005B1213"/>
    <w:rsid w:val="005B1852"/>
    <w:rsid w:val="005B3441"/>
    <w:rsid w:val="005B37A1"/>
    <w:rsid w:val="005B3C32"/>
    <w:rsid w:val="005B4656"/>
    <w:rsid w:val="005B4721"/>
    <w:rsid w:val="005B4958"/>
    <w:rsid w:val="005B500C"/>
    <w:rsid w:val="005B5037"/>
    <w:rsid w:val="005B5114"/>
    <w:rsid w:val="005B5916"/>
    <w:rsid w:val="005B5B4E"/>
    <w:rsid w:val="005B5D97"/>
    <w:rsid w:val="005B5FC4"/>
    <w:rsid w:val="005B6097"/>
    <w:rsid w:val="005B6540"/>
    <w:rsid w:val="005B66FF"/>
    <w:rsid w:val="005B6F67"/>
    <w:rsid w:val="005B74FA"/>
    <w:rsid w:val="005B7A15"/>
    <w:rsid w:val="005B7BCC"/>
    <w:rsid w:val="005B7BFB"/>
    <w:rsid w:val="005C03A7"/>
    <w:rsid w:val="005C045A"/>
    <w:rsid w:val="005C05C5"/>
    <w:rsid w:val="005C088A"/>
    <w:rsid w:val="005C0CB0"/>
    <w:rsid w:val="005C10D0"/>
    <w:rsid w:val="005C18F5"/>
    <w:rsid w:val="005C259E"/>
    <w:rsid w:val="005C2AD6"/>
    <w:rsid w:val="005C2BEF"/>
    <w:rsid w:val="005C3963"/>
    <w:rsid w:val="005C3E2E"/>
    <w:rsid w:val="005C53FD"/>
    <w:rsid w:val="005C5F43"/>
    <w:rsid w:val="005C64F8"/>
    <w:rsid w:val="005C71E3"/>
    <w:rsid w:val="005C7C79"/>
    <w:rsid w:val="005D0007"/>
    <w:rsid w:val="005D0D4F"/>
    <w:rsid w:val="005D1503"/>
    <w:rsid w:val="005D1945"/>
    <w:rsid w:val="005D2064"/>
    <w:rsid w:val="005D2373"/>
    <w:rsid w:val="005D314B"/>
    <w:rsid w:val="005D37BC"/>
    <w:rsid w:val="005D3DF0"/>
    <w:rsid w:val="005D4060"/>
    <w:rsid w:val="005D5919"/>
    <w:rsid w:val="005D5B32"/>
    <w:rsid w:val="005D66CE"/>
    <w:rsid w:val="005D733C"/>
    <w:rsid w:val="005D74BC"/>
    <w:rsid w:val="005D7C70"/>
    <w:rsid w:val="005E0342"/>
    <w:rsid w:val="005E11F8"/>
    <w:rsid w:val="005E1337"/>
    <w:rsid w:val="005E18BC"/>
    <w:rsid w:val="005E1E60"/>
    <w:rsid w:val="005E2975"/>
    <w:rsid w:val="005E2AEE"/>
    <w:rsid w:val="005E2BFA"/>
    <w:rsid w:val="005E323A"/>
    <w:rsid w:val="005E3536"/>
    <w:rsid w:val="005E37D2"/>
    <w:rsid w:val="005E3996"/>
    <w:rsid w:val="005E3E9A"/>
    <w:rsid w:val="005E6650"/>
    <w:rsid w:val="005E67D5"/>
    <w:rsid w:val="005E6BCA"/>
    <w:rsid w:val="005E6E3C"/>
    <w:rsid w:val="005E7125"/>
    <w:rsid w:val="005E7492"/>
    <w:rsid w:val="005E7D70"/>
    <w:rsid w:val="005E7E68"/>
    <w:rsid w:val="005F0223"/>
    <w:rsid w:val="005F0602"/>
    <w:rsid w:val="005F112B"/>
    <w:rsid w:val="005F1533"/>
    <w:rsid w:val="005F1E33"/>
    <w:rsid w:val="005F23E7"/>
    <w:rsid w:val="005F2885"/>
    <w:rsid w:val="005F32AB"/>
    <w:rsid w:val="005F36EA"/>
    <w:rsid w:val="005F390C"/>
    <w:rsid w:val="005F39F3"/>
    <w:rsid w:val="005F3E50"/>
    <w:rsid w:val="005F4E52"/>
    <w:rsid w:val="005F51DD"/>
    <w:rsid w:val="005F6672"/>
    <w:rsid w:val="005F68A0"/>
    <w:rsid w:val="005F787F"/>
    <w:rsid w:val="005F7FE0"/>
    <w:rsid w:val="00600787"/>
    <w:rsid w:val="00600BB4"/>
    <w:rsid w:val="00600E87"/>
    <w:rsid w:val="00601ADA"/>
    <w:rsid w:val="00601BA1"/>
    <w:rsid w:val="00601D2F"/>
    <w:rsid w:val="00603B2D"/>
    <w:rsid w:val="00603BD8"/>
    <w:rsid w:val="00603CC4"/>
    <w:rsid w:val="00604AFC"/>
    <w:rsid w:val="00605171"/>
    <w:rsid w:val="00605B3B"/>
    <w:rsid w:val="00605B91"/>
    <w:rsid w:val="00605D49"/>
    <w:rsid w:val="00606D2B"/>
    <w:rsid w:val="00606DC7"/>
    <w:rsid w:val="00607496"/>
    <w:rsid w:val="00607502"/>
    <w:rsid w:val="006106AD"/>
    <w:rsid w:val="006107A4"/>
    <w:rsid w:val="00610BF7"/>
    <w:rsid w:val="0061141D"/>
    <w:rsid w:val="0061167A"/>
    <w:rsid w:val="00611BC2"/>
    <w:rsid w:val="00611BFF"/>
    <w:rsid w:val="00611DA5"/>
    <w:rsid w:val="006123F8"/>
    <w:rsid w:val="0061246B"/>
    <w:rsid w:val="00612720"/>
    <w:rsid w:val="00613D49"/>
    <w:rsid w:val="00614338"/>
    <w:rsid w:val="00614844"/>
    <w:rsid w:val="00615389"/>
    <w:rsid w:val="006159FB"/>
    <w:rsid w:val="00615D62"/>
    <w:rsid w:val="006160D8"/>
    <w:rsid w:val="006163F8"/>
    <w:rsid w:val="00616886"/>
    <w:rsid w:val="00616ED0"/>
    <w:rsid w:val="0061737E"/>
    <w:rsid w:val="00617AD5"/>
    <w:rsid w:val="00617B51"/>
    <w:rsid w:val="00617C2B"/>
    <w:rsid w:val="00617CDA"/>
    <w:rsid w:val="00620250"/>
    <w:rsid w:val="006202B4"/>
    <w:rsid w:val="006212D8"/>
    <w:rsid w:val="006223DA"/>
    <w:rsid w:val="00622999"/>
    <w:rsid w:val="00622DF7"/>
    <w:rsid w:val="00622F0E"/>
    <w:rsid w:val="00623BF2"/>
    <w:rsid w:val="00623C75"/>
    <w:rsid w:val="00625AEB"/>
    <w:rsid w:val="00625F0C"/>
    <w:rsid w:val="00625F1F"/>
    <w:rsid w:val="00626605"/>
    <w:rsid w:val="00626793"/>
    <w:rsid w:val="00627146"/>
    <w:rsid w:val="00627463"/>
    <w:rsid w:val="00627846"/>
    <w:rsid w:val="006278D2"/>
    <w:rsid w:val="00627B42"/>
    <w:rsid w:val="006309AF"/>
    <w:rsid w:val="00630CEF"/>
    <w:rsid w:val="0063100E"/>
    <w:rsid w:val="0063123F"/>
    <w:rsid w:val="00632445"/>
    <w:rsid w:val="00632703"/>
    <w:rsid w:val="006332F1"/>
    <w:rsid w:val="006333CE"/>
    <w:rsid w:val="0063428E"/>
    <w:rsid w:val="00634501"/>
    <w:rsid w:val="006345FB"/>
    <w:rsid w:val="0063464A"/>
    <w:rsid w:val="00634C33"/>
    <w:rsid w:val="00634DDF"/>
    <w:rsid w:val="006355FC"/>
    <w:rsid w:val="00635705"/>
    <w:rsid w:val="00635C7D"/>
    <w:rsid w:val="00637516"/>
    <w:rsid w:val="00637941"/>
    <w:rsid w:val="00637B3C"/>
    <w:rsid w:val="00640B94"/>
    <w:rsid w:val="0064171C"/>
    <w:rsid w:val="006418F7"/>
    <w:rsid w:val="00641AFE"/>
    <w:rsid w:val="006431D1"/>
    <w:rsid w:val="006434CF"/>
    <w:rsid w:val="00643FD0"/>
    <w:rsid w:val="0064611D"/>
    <w:rsid w:val="00646306"/>
    <w:rsid w:val="0064669F"/>
    <w:rsid w:val="0064688F"/>
    <w:rsid w:val="0064773F"/>
    <w:rsid w:val="00647D50"/>
    <w:rsid w:val="00647D5F"/>
    <w:rsid w:val="00650905"/>
    <w:rsid w:val="0065166F"/>
    <w:rsid w:val="00651BA9"/>
    <w:rsid w:val="00651DBF"/>
    <w:rsid w:val="0065279F"/>
    <w:rsid w:val="0065339A"/>
    <w:rsid w:val="00654866"/>
    <w:rsid w:val="00654F7F"/>
    <w:rsid w:val="0065609F"/>
    <w:rsid w:val="0065777D"/>
    <w:rsid w:val="00657D1D"/>
    <w:rsid w:val="006602B2"/>
    <w:rsid w:val="0066099F"/>
    <w:rsid w:val="00661C3E"/>
    <w:rsid w:val="00662275"/>
    <w:rsid w:val="00662B5A"/>
    <w:rsid w:val="00662B70"/>
    <w:rsid w:val="00663071"/>
    <w:rsid w:val="0066388A"/>
    <w:rsid w:val="00663F2C"/>
    <w:rsid w:val="00663F8D"/>
    <w:rsid w:val="00665974"/>
    <w:rsid w:val="00665D27"/>
    <w:rsid w:val="00666010"/>
    <w:rsid w:val="00666090"/>
    <w:rsid w:val="006668D6"/>
    <w:rsid w:val="00666D29"/>
    <w:rsid w:val="00667EC4"/>
    <w:rsid w:val="00670685"/>
    <w:rsid w:val="00670CDA"/>
    <w:rsid w:val="0067141C"/>
    <w:rsid w:val="00671CA3"/>
    <w:rsid w:val="00672301"/>
    <w:rsid w:val="006729F8"/>
    <w:rsid w:val="00673F5C"/>
    <w:rsid w:val="00673FC6"/>
    <w:rsid w:val="00674238"/>
    <w:rsid w:val="00674682"/>
    <w:rsid w:val="00674A8B"/>
    <w:rsid w:val="0067676D"/>
    <w:rsid w:val="00676D79"/>
    <w:rsid w:val="006778C0"/>
    <w:rsid w:val="0067790B"/>
    <w:rsid w:val="00677C3B"/>
    <w:rsid w:val="006806BE"/>
    <w:rsid w:val="006808EF"/>
    <w:rsid w:val="00680A45"/>
    <w:rsid w:val="0068121D"/>
    <w:rsid w:val="0068127D"/>
    <w:rsid w:val="006813EC"/>
    <w:rsid w:val="0068197A"/>
    <w:rsid w:val="00681C69"/>
    <w:rsid w:val="006820E5"/>
    <w:rsid w:val="00682361"/>
    <w:rsid w:val="00682B0D"/>
    <w:rsid w:val="00682EAB"/>
    <w:rsid w:val="00683677"/>
    <w:rsid w:val="00683980"/>
    <w:rsid w:val="00683B41"/>
    <w:rsid w:val="0068483D"/>
    <w:rsid w:val="0068492C"/>
    <w:rsid w:val="00684D12"/>
    <w:rsid w:val="006851E7"/>
    <w:rsid w:val="00685D2D"/>
    <w:rsid w:val="006864C2"/>
    <w:rsid w:val="00687065"/>
    <w:rsid w:val="00687F9C"/>
    <w:rsid w:val="006907A6"/>
    <w:rsid w:val="006909B4"/>
    <w:rsid w:val="00690F8B"/>
    <w:rsid w:val="00691D17"/>
    <w:rsid w:val="006920C8"/>
    <w:rsid w:val="00692F16"/>
    <w:rsid w:val="00693F56"/>
    <w:rsid w:val="00694928"/>
    <w:rsid w:val="00694FF2"/>
    <w:rsid w:val="006963E3"/>
    <w:rsid w:val="0069692F"/>
    <w:rsid w:val="00696E4A"/>
    <w:rsid w:val="00697122"/>
    <w:rsid w:val="00697CF2"/>
    <w:rsid w:val="006A0BB3"/>
    <w:rsid w:val="006A0F58"/>
    <w:rsid w:val="006A11D1"/>
    <w:rsid w:val="006A2737"/>
    <w:rsid w:val="006A2BDB"/>
    <w:rsid w:val="006A2C16"/>
    <w:rsid w:val="006A30F6"/>
    <w:rsid w:val="006A35A0"/>
    <w:rsid w:val="006A4E84"/>
    <w:rsid w:val="006A50B5"/>
    <w:rsid w:val="006A5C34"/>
    <w:rsid w:val="006A66B6"/>
    <w:rsid w:val="006A6A5F"/>
    <w:rsid w:val="006A716C"/>
    <w:rsid w:val="006A7223"/>
    <w:rsid w:val="006A7844"/>
    <w:rsid w:val="006A7E2F"/>
    <w:rsid w:val="006B0052"/>
    <w:rsid w:val="006B06C0"/>
    <w:rsid w:val="006B0FD4"/>
    <w:rsid w:val="006B22E2"/>
    <w:rsid w:val="006B2373"/>
    <w:rsid w:val="006B271E"/>
    <w:rsid w:val="006B2F89"/>
    <w:rsid w:val="006B359A"/>
    <w:rsid w:val="006B3F8F"/>
    <w:rsid w:val="006B4159"/>
    <w:rsid w:val="006B5A8C"/>
    <w:rsid w:val="006B658A"/>
    <w:rsid w:val="006B68D6"/>
    <w:rsid w:val="006B77B9"/>
    <w:rsid w:val="006C0579"/>
    <w:rsid w:val="006C077D"/>
    <w:rsid w:val="006C125E"/>
    <w:rsid w:val="006C144D"/>
    <w:rsid w:val="006C14E5"/>
    <w:rsid w:val="006C1861"/>
    <w:rsid w:val="006C22B7"/>
    <w:rsid w:val="006C25F2"/>
    <w:rsid w:val="006C350D"/>
    <w:rsid w:val="006C388A"/>
    <w:rsid w:val="006C398A"/>
    <w:rsid w:val="006C3D62"/>
    <w:rsid w:val="006C3EFA"/>
    <w:rsid w:val="006C4A2C"/>
    <w:rsid w:val="006C4B20"/>
    <w:rsid w:val="006C574A"/>
    <w:rsid w:val="006C5A0B"/>
    <w:rsid w:val="006C5FE6"/>
    <w:rsid w:val="006C697D"/>
    <w:rsid w:val="006C6BB9"/>
    <w:rsid w:val="006D01BF"/>
    <w:rsid w:val="006D0527"/>
    <w:rsid w:val="006D0A45"/>
    <w:rsid w:val="006D0DB0"/>
    <w:rsid w:val="006D14F7"/>
    <w:rsid w:val="006D19C2"/>
    <w:rsid w:val="006D1E96"/>
    <w:rsid w:val="006D234C"/>
    <w:rsid w:val="006D28D2"/>
    <w:rsid w:val="006D3075"/>
    <w:rsid w:val="006D3297"/>
    <w:rsid w:val="006D37AD"/>
    <w:rsid w:val="006D3AF9"/>
    <w:rsid w:val="006D4246"/>
    <w:rsid w:val="006D4489"/>
    <w:rsid w:val="006D4DEC"/>
    <w:rsid w:val="006D4F11"/>
    <w:rsid w:val="006D53D9"/>
    <w:rsid w:val="006D5EB9"/>
    <w:rsid w:val="006D637A"/>
    <w:rsid w:val="006E096C"/>
    <w:rsid w:val="006E0A1D"/>
    <w:rsid w:val="006E0C37"/>
    <w:rsid w:val="006E0D3B"/>
    <w:rsid w:val="006E1556"/>
    <w:rsid w:val="006E17D5"/>
    <w:rsid w:val="006E1955"/>
    <w:rsid w:val="006E1ADE"/>
    <w:rsid w:val="006E1AF0"/>
    <w:rsid w:val="006E3384"/>
    <w:rsid w:val="006E33DD"/>
    <w:rsid w:val="006E391D"/>
    <w:rsid w:val="006E3A79"/>
    <w:rsid w:val="006E3EE0"/>
    <w:rsid w:val="006E49F6"/>
    <w:rsid w:val="006E4A68"/>
    <w:rsid w:val="006E519B"/>
    <w:rsid w:val="006E57EC"/>
    <w:rsid w:val="006E729C"/>
    <w:rsid w:val="006E729F"/>
    <w:rsid w:val="006E7B56"/>
    <w:rsid w:val="006E7EA4"/>
    <w:rsid w:val="006F0297"/>
    <w:rsid w:val="006F145C"/>
    <w:rsid w:val="006F1DFF"/>
    <w:rsid w:val="006F1FA9"/>
    <w:rsid w:val="006F1FF0"/>
    <w:rsid w:val="006F257A"/>
    <w:rsid w:val="006F2772"/>
    <w:rsid w:val="006F28A6"/>
    <w:rsid w:val="006F3347"/>
    <w:rsid w:val="006F4628"/>
    <w:rsid w:val="006F482F"/>
    <w:rsid w:val="006F4AD9"/>
    <w:rsid w:val="006F583C"/>
    <w:rsid w:val="006F5F23"/>
    <w:rsid w:val="006F5F7C"/>
    <w:rsid w:val="006F616A"/>
    <w:rsid w:val="006F669E"/>
    <w:rsid w:val="006F679C"/>
    <w:rsid w:val="006F6BE5"/>
    <w:rsid w:val="006F71E3"/>
    <w:rsid w:val="006F7B29"/>
    <w:rsid w:val="006F7C0C"/>
    <w:rsid w:val="00700241"/>
    <w:rsid w:val="0070071C"/>
    <w:rsid w:val="0070095B"/>
    <w:rsid w:val="00700B3E"/>
    <w:rsid w:val="00700BCB"/>
    <w:rsid w:val="007011EA"/>
    <w:rsid w:val="00701F19"/>
    <w:rsid w:val="0070209A"/>
    <w:rsid w:val="00702784"/>
    <w:rsid w:val="00702CEF"/>
    <w:rsid w:val="00702F83"/>
    <w:rsid w:val="00703794"/>
    <w:rsid w:val="00703BA2"/>
    <w:rsid w:val="00704011"/>
    <w:rsid w:val="00704345"/>
    <w:rsid w:val="00704567"/>
    <w:rsid w:val="00704CEC"/>
    <w:rsid w:val="00704EFA"/>
    <w:rsid w:val="00705776"/>
    <w:rsid w:val="007058ED"/>
    <w:rsid w:val="00706B1A"/>
    <w:rsid w:val="00706B6E"/>
    <w:rsid w:val="00707D05"/>
    <w:rsid w:val="007101B0"/>
    <w:rsid w:val="00710785"/>
    <w:rsid w:val="0071095C"/>
    <w:rsid w:val="00710A20"/>
    <w:rsid w:val="0071114F"/>
    <w:rsid w:val="00711E9C"/>
    <w:rsid w:val="00712614"/>
    <w:rsid w:val="00713083"/>
    <w:rsid w:val="00713764"/>
    <w:rsid w:val="00713F95"/>
    <w:rsid w:val="00714B43"/>
    <w:rsid w:val="00714D71"/>
    <w:rsid w:val="0071522E"/>
    <w:rsid w:val="00715502"/>
    <w:rsid w:val="00715719"/>
    <w:rsid w:val="00715A14"/>
    <w:rsid w:val="0071634E"/>
    <w:rsid w:val="007165E5"/>
    <w:rsid w:val="00716608"/>
    <w:rsid w:val="00716858"/>
    <w:rsid w:val="00716A2A"/>
    <w:rsid w:val="00716C79"/>
    <w:rsid w:val="00717062"/>
    <w:rsid w:val="00717261"/>
    <w:rsid w:val="00717E27"/>
    <w:rsid w:val="00720047"/>
    <w:rsid w:val="0072096A"/>
    <w:rsid w:val="007217EB"/>
    <w:rsid w:val="00721EEE"/>
    <w:rsid w:val="007222F2"/>
    <w:rsid w:val="00722909"/>
    <w:rsid w:val="00722A1A"/>
    <w:rsid w:val="00722BCC"/>
    <w:rsid w:val="0072338E"/>
    <w:rsid w:val="0072379B"/>
    <w:rsid w:val="00723AF1"/>
    <w:rsid w:val="00724740"/>
    <w:rsid w:val="00724981"/>
    <w:rsid w:val="00724C52"/>
    <w:rsid w:val="0072536F"/>
    <w:rsid w:val="007258BC"/>
    <w:rsid w:val="00725D1C"/>
    <w:rsid w:val="00726F0A"/>
    <w:rsid w:val="007273B6"/>
    <w:rsid w:val="00727F97"/>
    <w:rsid w:val="007304BC"/>
    <w:rsid w:val="00730938"/>
    <w:rsid w:val="00730958"/>
    <w:rsid w:val="0073140C"/>
    <w:rsid w:val="00731B33"/>
    <w:rsid w:val="0073207B"/>
    <w:rsid w:val="00732B70"/>
    <w:rsid w:val="00732DEC"/>
    <w:rsid w:val="00732E2C"/>
    <w:rsid w:val="007330ED"/>
    <w:rsid w:val="007337DE"/>
    <w:rsid w:val="00733818"/>
    <w:rsid w:val="00733E11"/>
    <w:rsid w:val="00733F4E"/>
    <w:rsid w:val="00733F8D"/>
    <w:rsid w:val="00734291"/>
    <w:rsid w:val="00736A29"/>
    <w:rsid w:val="00737EF1"/>
    <w:rsid w:val="007404AF"/>
    <w:rsid w:val="00740B2D"/>
    <w:rsid w:val="00740EAD"/>
    <w:rsid w:val="007411BD"/>
    <w:rsid w:val="00741ACC"/>
    <w:rsid w:val="007421EC"/>
    <w:rsid w:val="007423E1"/>
    <w:rsid w:val="00744673"/>
    <w:rsid w:val="00744B1A"/>
    <w:rsid w:val="00744FFD"/>
    <w:rsid w:val="00745394"/>
    <w:rsid w:val="0074568A"/>
    <w:rsid w:val="00745CCB"/>
    <w:rsid w:val="00745D60"/>
    <w:rsid w:val="00745E2F"/>
    <w:rsid w:val="00745F7E"/>
    <w:rsid w:val="007464CE"/>
    <w:rsid w:val="00746599"/>
    <w:rsid w:val="00746A3F"/>
    <w:rsid w:val="007470D3"/>
    <w:rsid w:val="0074722F"/>
    <w:rsid w:val="0074724E"/>
    <w:rsid w:val="00747DAA"/>
    <w:rsid w:val="0075030B"/>
    <w:rsid w:val="007505C5"/>
    <w:rsid w:val="00750775"/>
    <w:rsid w:val="00750831"/>
    <w:rsid w:val="007514D4"/>
    <w:rsid w:val="007527B9"/>
    <w:rsid w:val="007527C2"/>
    <w:rsid w:val="00752D98"/>
    <w:rsid w:val="00753534"/>
    <w:rsid w:val="00753C73"/>
    <w:rsid w:val="00753FD9"/>
    <w:rsid w:val="00754712"/>
    <w:rsid w:val="00754E79"/>
    <w:rsid w:val="00755E54"/>
    <w:rsid w:val="007566B4"/>
    <w:rsid w:val="00756778"/>
    <w:rsid w:val="00756989"/>
    <w:rsid w:val="007572F8"/>
    <w:rsid w:val="007579BD"/>
    <w:rsid w:val="00757A16"/>
    <w:rsid w:val="00757E61"/>
    <w:rsid w:val="00760662"/>
    <w:rsid w:val="00760C3A"/>
    <w:rsid w:val="00760F51"/>
    <w:rsid w:val="007613E8"/>
    <w:rsid w:val="00761D08"/>
    <w:rsid w:val="00762110"/>
    <w:rsid w:val="007624F5"/>
    <w:rsid w:val="007642F5"/>
    <w:rsid w:val="007647AD"/>
    <w:rsid w:val="00765A92"/>
    <w:rsid w:val="00766139"/>
    <w:rsid w:val="00766B8D"/>
    <w:rsid w:val="007700DD"/>
    <w:rsid w:val="00771592"/>
    <w:rsid w:val="00772492"/>
    <w:rsid w:val="00772F1B"/>
    <w:rsid w:val="007732D4"/>
    <w:rsid w:val="007732F0"/>
    <w:rsid w:val="00777267"/>
    <w:rsid w:val="00780123"/>
    <w:rsid w:val="007802D9"/>
    <w:rsid w:val="00780E4B"/>
    <w:rsid w:val="007822E3"/>
    <w:rsid w:val="00783859"/>
    <w:rsid w:val="007841A1"/>
    <w:rsid w:val="00784898"/>
    <w:rsid w:val="007849B5"/>
    <w:rsid w:val="00784AE5"/>
    <w:rsid w:val="00785547"/>
    <w:rsid w:val="007857F6"/>
    <w:rsid w:val="00785E0E"/>
    <w:rsid w:val="00786613"/>
    <w:rsid w:val="00786BA6"/>
    <w:rsid w:val="0078736D"/>
    <w:rsid w:val="00787388"/>
    <w:rsid w:val="00787878"/>
    <w:rsid w:val="007910DF"/>
    <w:rsid w:val="00791670"/>
    <w:rsid w:val="007917B6"/>
    <w:rsid w:val="00791B5C"/>
    <w:rsid w:val="00791FC2"/>
    <w:rsid w:val="007920C4"/>
    <w:rsid w:val="007920F5"/>
    <w:rsid w:val="007921B4"/>
    <w:rsid w:val="007923B5"/>
    <w:rsid w:val="00792421"/>
    <w:rsid w:val="00792643"/>
    <w:rsid w:val="00792E99"/>
    <w:rsid w:val="0079399C"/>
    <w:rsid w:val="00794705"/>
    <w:rsid w:val="00794731"/>
    <w:rsid w:val="00795076"/>
    <w:rsid w:val="00795287"/>
    <w:rsid w:val="00795F96"/>
    <w:rsid w:val="00796223"/>
    <w:rsid w:val="007A02E9"/>
    <w:rsid w:val="007A07F2"/>
    <w:rsid w:val="007A11AC"/>
    <w:rsid w:val="007A155E"/>
    <w:rsid w:val="007A1691"/>
    <w:rsid w:val="007A174C"/>
    <w:rsid w:val="007A1CBE"/>
    <w:rsid w:val="007A1CC0"/>
    <w:rsid w:val="007A1D93"/>
    <w:rsid w:val="007A1DA4"/>
    <w:rsid w:val="007A2231"/>
    <w:rsid w:val="007A49E3"/>
    <w:rsid w:val="007A4CEC"/>
    <w:rsid w:val="007A544A"/>
    <w:rsid w:val="007A5B14"/>
    <w:rsid w:val="007A5CEC"/>
    <w:rsid w:val="007A5DF2"/>
    <w:rsid w:val="007A5F58"/>
    <w:rsid w:val="007A611D"/>
    <w:rsid w:val="007A6509"/>
    <w:rsid w:val="007A658B"/>
    <w:rsid w:val="007A6810"/>
    <w:rsid w:val="007A6A86"/>
    <w:rsid w:val="007A75AC"/>
    <w:rsid w:val="007A7BB8"/>
    <w:rsid w:val="007B08FF"/>
    <w:rsid w:val="007B09A6"/>
    <w:rsid w:val="007B102E"/>
    <w:rsid w:val="007B1CEF"/>
    <w:rsid w:val="007B2360"/>
    <w:rsid w:val="007B23EF"/>
    <w:rsid w:val="007B2E0C"/>
    <w:rsid w:val="007B2F32"/>
    <w:rsid w:val="007B319A"/>
    <w:rsid w:val="007B38BC"/>
    <w:rsid w:val="007B3A86"/>
    <w:rsid w:val="007B3E08"/>
    <w:rsid w:val="007B4006"/>
    <w:rsid w:val="007B45AC"/>
    <w:rsid w:val="007B4B76"/>
    <w:rsid w:val="007B4B8C"/>
    <w:rsid w:val="007B5364"/>
    <w:rsid w:val="007B54AE"/>
    <w:rsid w:val="007B5CBA"/>
    <w:rsid w:val="007B609F"/>
    <w:rsid w:val="007B7A9A"/>
    <w:rsid w:val="007C0580"/>
    <w:rsid w:val="007C2539"/>
    <w:rsid w:val="007C2D4F"/>
    <w:rsid w:val="007C32C9"/>
    <w:rsid w:val="007C3873"/>
    <w:rsid w:val="007C3876"/>
    <w:rsid w:val="007C392E"/>
    <w:rsid w:val="007C3BA7"/>
    <w:rsid w:val="007C4DFD"/>
    <w:rsid w:val="007C4EA9"/>
    <w:rsid w:val="007C62F6"/>
    <w:rsid w:val="007C75F6"/>
    <w:rsid w:val="007C7630"/>
    <w:rsid w:val="007C78B3"/>
    <w:rsid w:val="007C7BF2"/>
    <w:rsid w:val="007D0151"/>
    <w:rsid w:val="007D0472"/>
    <w:rsid w:val="007D068C"/>
    <w:rsid w:val="007D280D"/>
    <w:rsid w:val="007D3196"/>
    <w:rsid w:val="007D5231"/>
    <w:rsid w:val="007D587C"/>
    <w:rsid w:val="007D5A5C"/>
    <w:rsid w:val="007D5B4A"/>
    <w:rsid w:val="007D71F8"/>
    <w:rsid w:val="007D785D"/>
    <w:rsid w:val="007E13EE"/>
    <w:rsid w:val="007E1ADE"/>
    <w:rsid w:val="007E2606"/>
    <w:rsid w:val="007E2F04"/>
    <w:rsid w:val="007E3260"/>
    <w:rsid w:val="007E37B4"/>
    <w:rsid w:val="007E487D"/>
    <w:rsid w:val="007E505C"/>
    <w:rsid w:val="007E6297"/>
    <w:rsid w:val="007E64D8"/>
    <w:rsid w:val="007E6A2C"/>
    <w:rsid w:val="007E6E6C"/>
    <w:rsid w:val="007E720D"/>
    <w:rsid w:val="007E79D4"/>
    <w:rsid w:val="007E7D3F"/>
    <w:rsid w:val="007E7D59"/>
    <w:rsid w:val="007F04C6"/>
    <w:rsid w:val="007F0E78"/>
    <w:rsid w:val="007F15DD"/>
    <w:rsid w:val="007F2E50"/>
    <w:rsid w:val="007F3998"/>
    <w:rsid w:val="007F3CB5"/>
    <w:rsid w:val="007F3CB9"/>
    <w:rsid w:val="007F3F75"/>
    <w:rsid w:val="007F4EDA"/>
    <w:rsid w:val="007F4FE1"/>
    <w:rsid w:val="007F597E"/>
    <w:rsid w:val="007F6968"/>
    <w:rsid w:val="007F6D4D"/>
    <w:rsid w:val="007F6E6B"/>
    <w:rsid w:val="00800681"/>
    <w:rsid w:val="00800760"/>
    <w:rsid w:val="008013E4"/>
    <w:rsid w:val="008015B4"/>
    <w:rsid w:val="00801B7D"/>
    <w:rsid w:val="00801F50"/>
    <w:rsid w:val="00801F53"/>
    <w:rsid w:val="008020CB"/>
    <w:rsid w:val="008029D5"/>
    <w:rsid w:val="00802A61"/>
    <w:rsid w:val="00802B55"/>
    <w:rsid w:val="00802E18"/>
    <w:rsid w:val="008031A4"/>
    <w:rsid w:val="0080352B"/>
    <w:rsid w:val="008040BE"/>
    <w:rsid w:val="0080445E"/>
    <w:rsid w:val="008046E5"/>
    <w:rsid w:val="0080582B"/>
    <w:rsid w:val="00805DA9"/>
    <w:rsid w:val="008070E7"/>
    <w:rsid w:val="0080720C"/>
    <w:rsid w:val="00807C38"/>
    <w:rsid w:val="008103D3"/>
    <w:rsid w:val="00810529"/>
    <w:rsid w:val="00810E1E"/>
    <w:rsid w:val="00811AE1"/>
    <w:rsid w:val="00811E7E"/>
    <w:rsid w:val="00812DB8"/>
    <w:rsid w:val="00814D6A"/>
    <w:rsid w:val="00815037"/>
    <w:rsid w:val="00815D43"/>
    <w:rsid w:val="008161EC"/>
    <w:rsid w:val="00817EF8"/>
    <w:rsid w:val="008205B7"/>
    <w:rsid w:val="008213AC"/>
    <w:rsid w:val="00821C6F"/>
    <w:rsid w:val="00821C79"/>
    <w:rsid w:val="00821EE1"/>
    <w:rsid w:val="0082233A"/>
    <w:rsid w:val="00822C9A"/>
    <w:rsid w:val="00823058"/>
    <w:rsid w:val="00824407"/>
    <w:rsid w:val="00824C06"/>
    <w:rsid w:val="008255BD"/>
    <w:rsid w:val="00825872"/>
    <w:rsid w:val="0082663A"/>
    <w:rsid w:val="00827282"/>
    <w:rsid w:val="00827AF2"/>
    <w:rsid w:val="0083024A"/>
    <w:rsid w:val="00830263"/>
    <w:rsid w:val="00830BE6"/>
    <w:rsid w:val="008312C4"/>
    <w:rsid w:val="0083131B"/>
    <w:rsid w:val="00832CCC"/>
    <w:rsid w:val="00832CE4"/>
    <w:rsid w:val="008337B5"/>
    <w:rsid w:val="00833B2E"/>
    <w:rsid w:val="008345E2"/>
    <w:rsid w:val="008352EA"/>
    <w:rsid w:val="008358A3"/>
    <w:rsid w:val="00835A7F"/>
    <w:rsid w:val="00835F1C"/>
    <w:rsid w:val="00836773"/>
    <w:rsid w:val="00836CC0"/>
    <w:rsid w:val="00840CD0"/>
    <w:rsid w:val="00840D54"/>
    <w:rsid w:val="008410FC"/>
    <w:rsid w:val="00841FF0"/>
    <w:rsid w:val="0084258B"/>
    <w:rsid w:val="00842CBD"/>
    <w:rsid w:val="00843096"/>
    <w:rsid w:val="00843318"/>
    <w:rsid w:val="00843C63"/>
    <w:rsid w:val="00844785"/>
    <w:rsid w:val="00844C32"/>
    <w:rsid w:val="00845042"/>
    <w:rsid w:val="00845157"/>
    <w:rsid w:val="00845799"/>
    <w:rsid w:val="00845B94"/>
    <w:rsid w:val="00846BBF"/>
    <w:rsid w:val="00846E0C"/>
    <w:rsid w:val="00846F2C"/>
    <w:rsid w:val="00847039"/>
    <w:rsid w:val="00847268"/>
    <w:rsid w:val="00847414"/>
    <w:rsid w:val="00847415"/>
    <w:rsid w:val="00847734"/>
    <w:rsid w:val="00847BE9"/>
    <w:rsid w:val="008503AB"/>
    <w:rsid w:val="00850ED0"/>
    <w:rsid w:val="00850EDA"/>
    <w:rsid w:val="00850F4D"/>
    <w:rsid w:val="00851050"/>
    <w:rsid w:val="00851455"/>
    <w:rsid w:val="00852EF7"/>
    <w:rsid w:val="00853839"/>
    <w:rsid w:val="00854505"/>
    <w:rsid w:val="0085491C"/>
    <w:rsid w:val="00855974"/>
    <w:rsid w:val="00857644"/>
    <w:rsid w:val="0086040B"/>
    <w:rsid w:val="0086063B"/>
    <w:rsid w:val="0086130E"/>
    <w:rsid w:val="00861601"/>
    <w:rsid w:val="00861BEA"/>
    <w:rsid w:val="00861E06"/>
    <w:rsid w:val="008620C6"/>
    <w:rsid w:val="0086224A"/>
    <w:rsid w:val="00862D30"/>
    <w:rsid w:val="008638F7"/>
    <w:rsid w:val="008645F3"/>
    <w:rsid w:val="00864FE9"/>
    <w:rsid w:val="0086575C"/>
    <w:rsid w:val="00866150"/>
    <w:rsid w:val="00866CC2"/>
    <w:rsid w:val="008670C5"/>
    <w:rsid w:val="0086786E"/>
    <w:rsid w:val="00867A6B"/>
    <w:rsid w:val="008709A4"/>
    <w:rsid w:val="00871260"/>
    <w:rsid w:val="00871D82"/>
    <w:rsid w:val="00872000"/>
    <w:rsid w:val="0087265C"/>
    <w:rsid w:val="008728BB"/>
    <w:rsid w:val="00872B43"/>
    <w:rsid w:val="00874014"/>
    <w:rsid w:val="008740DE"/>
    <w:rsid w:val="00874FFE"/>
    <w:rsid w:val="0087552A"/>
    <w:rsid w:val="008759FC"/>
    <w:rsid w:val="00875E1F"/>
    <w:rsid w:val="008777F5"/>
    <w:rsid w:val="00877862"/>
    <w:rsid w:val="0088055B"/>
    <w:rsid w:val="008809FC"/>
    <w:rsid w:val="0088255B"/>
    <w:rsid w:val="0088354C"/>
    <w:rsid w:val="00883566"/>
    <w:rsid w:val="008838B4"/>
    <w:rsid w:val="0088411B"/>
    <w:rsid w:val="008846FE"/>
    <w:rsid w:val="00885254"/>
    <w:rsid w:val="00885411"/>
    <w:rsid w:val="008854FF"/>
    <w:rsid w:val="00885743"/>
    <w:rsid w:val="008868E3"/>
    <w:rsid w:val="00886AC3"/>
    <w:rsid w:val="00887330"/>
    <w:rsid w:val="00890527"/>
    <w:rsid w:val="0089053E"/>
    <w:rsid w:val="0089090C"/>
    <w:rsid w:val="00890CCF"/>
    <w:rsid w:val="00890F3E"/>
    <w:rsid w:val="008913AD"/>
    <w:rsid w:val="00891C6C"/>
    <w:rsid w:val="0089251D"/>
    <w:rsid w:val="008932CF"/>
    <w:rsid w:val="008939E9"/>
    <w:rsid w:val="008941D2"/>
    <w:rsid w:val="00894294"/>
    <w:rsid w:val="00894B0B"/>
    <w:rsid w:val="00894BA3"/>
    <w:rsid w:val="008952B2"/>
    <w:rsid w:val="0089532D"/>
    <w:rsid w:val="00895810"/>
    <w:rsid w:val="00895890"/>
    <w:rsid w:val="0089611A"/>
    <w:rsid w:val="0089619B"/>
    <w:rsid w:val="008970F4"/>
    <w:rsid w:val="008977D1"/>
    <w:rsid w:val="00897AE5"/>
    <w:rsid w:val="008A01F8"/>
    <w:rsid w:val="008A0396"/>
    <w:rsid w:val="008A0681"/>
    <w:rsid w:val="008A1C1A"/>
    <w:rsid w:val="008A2814"/>
    <w:rsid w:val="008A2C28"/>
    <w:rsid w:val="008A3940"/>
    <w:rsid w:val="008A3AAA"/>
    <w:rsid w:val="008A3DF0"/>
    <w:rsid w:val="008A4801"/>
    <w:rsid w:val="008A4B2C"/>
    <w:rsid w:val="008A69F9"/>
    <w:rsid w:val="008A6A67"/>
    <w:rsid w:val="008A6F0D"/>
    <w:rsid w:val="008A7C5C"/>
    <w:rsid w:val="008B0384"/>
    <w:rsid w:val="008B0810"/>
    <w:rsid w:val="008B0A5E"/>
    <w:rsid w:val="008B1363"/>
    <w:rsid w:val="008B196E"/>
    <w:rsid w:val="008B248B"/>
    <w:rsid w:val="008B2492"/>
    <w:rsid w:val="008B2B80"/>
    <w:rsid w:val="008B2DF2"/>
    <w:rsid w:val="008B30A3"/>
    <w:rsid w:val="008B37A3"/>
    <w:rsid w:val="008B397E"/>
    <w:rsid w:val="008B457C"/>
    <w:rsid w:val="008B4BE1"/>
    <w:rsid w:val="008B5881"/>
    <w:rsid w:val="008B598E"/>
    <w:rsid w:val="008B5FE5"/>
    <w:rsid w:val="008B6453"/>
    <w:rsid w:val="008B6F2F"/>
    <w:rsid w:val="008C1A3C"/>
    <w:rsid w:val="008C2BAC"/>
    <w:rsid w:val="008C3973"/>
    <w:rsid w:val="008C4222"/>
    <w:rsid w:val="008C423C"/>
    <w:rsid w:val="008C427C"/>
    <w:rsid w:val="008C6276"/>
    <w:rsid w:val="008C705D"/>
    <w:rsid w:val="008C7768"/>
    <w:rsid w:val="008C7CCE"/>
    <w:rsid w:val="008D0ACB"/>
    <w:rsid w:val="008D1729"/>
    <w:rsid w:val="008D17FE"/>
    <w:rsid w:val="008D2EBF"/>
    <w:rsid w:val="008D42F7"/>
    <w:rsid w:val="008D4DD4"/>
    <w:rsid w:val="008D51AD"/>
    <w:rsid w:val="008D51E1"/>
    <w:rsid w:val="008D5AF0"/>
    <w:rsid w:val="008D5DF3"/>
    <w:rsid w:val="008D5E8A"/>
    <w:rsid w:val="008D6A3D"/>
    <w:rsid w:val="008D6D57"/>
    <w:rsid w:val="008D7688"/>
    <w:rsid w:val="008D7FD6"/>
    <w:rsid w:val="008E00EB"/>
    <w:rsid w:val="008E0806"/>
    <w:rsid w:val="008E0C05"/>
    <w:rsid w:val="008E10D3"/>
    <w:rsid w:val="008E1104"/>
    <w:rsid w:val="008E1A6F"/>
    <w:rsid w:val="008E1B42"/>
    <w:rsid w:val="008E1E03"/>
    <w:rsid w:val="008E20AF"/>
    <w:rsid w:val="008E2979"/>
    <w:rsid w:val="008E2A24"/>
    <w:rsid w:val="008E2B13"/>
    <w:rsid w:val="008E4414"/>
    <w:rsid w:val="008E4CCA"/>
    <w:rsid w:val="008E505F"/>
    <w:rsid w:val="008E714D"/>
    <w:rsid w:val="008E7369"/>
    <w:rsid w:val="008E774D"/>
    <w:rsid w:val="008E781E"/>
    <w:rsid w:val="008E7F1A"/>
    <w:rsid w:val="008F017C"/>
    <w:rsid w:val="008F05C8"/>
    <w:rsid w:val="008F0A50"/>
    <w:rsid w:val="008F1526"/>
    <w:rsid w:val="008F1B77"/>
    <w:rsid w:val="008F1BA7"/>
    <w:rsid w:val="008F1CD0"/>
    <w:rsid w:val="008F1E8D"/>
    <w:rsid w:val="008F1F44"/>
    <w:rsid w:val="008F3AE4"/>
    <w:rsid w:val="008F4793"/>
    <w:rsid w:val="008F5171"/>
    <w:rsid w:val="008F528A"/>
    <w:rsid w:val="008F63D4"/>
    <w:rsid w:val="008F6A7A"/>
    <w:rsid w:val="008F75AE"/>
    <w:rsid w:val="00900449"/>
    <w:rsid w:val="00900604"/>
    <w:rsid w:val="00902230"/>
    <w:rsid w:val="0090296C"/>
    <w:rsid w:val="0090319F"/>
    <w:rsid w:val="009036DE"/>
    <w:rsid w:val="00904127"/>
    <w:rsid w:val="00904A2E"/>
    <w:rsid w:val="00904ADF"/>
    <w:rsid w:val="00904CED"/>
    <w:rsid w:val="00905078"/>
    <w:rsid w:val="00905513"/>
    <w:rsid w:val="00905759"/>
    <w:rsid w:val="00906BA5"/>
    <w:rsid w:val="0090723C"/>
    <w:rsid w:val="00911155"/>
    <w:rsid w:val="00911A6C"/>
    <w:rsid w:val="00911EC3"/>
    <w:rsid w:val="00912518"/>
    <w:rsid w:val="00912D9C"/>
    <w:rsid w:val="0091375F"/>
    <w:rsid w:val="0091480B"/>
    <w:rsid w:val="00914A09"/>
    <w:rsid w:val="00914DF5"/>
    <w:rsid w:val="00915E13"/>
    <w:rsid w:val="0091686C"/>
    <w:rsid w:val="00916A65"/>
    <w:rsid w:val="00917049"/>
    <w:rsid w:val="00917FE0"/>
    <w:rsid w:val="00920644"/>
    <w:rsid w:val="0092074C"/>
    <w:rsid w:val="009214E2"/>
    <w:rsid w:val="0092323A"/>
    <w:rsid w:val="0092369B"/>
    <w:rsid w:val="00923774"/>
    <w:rsid w:val="009238C0"/>
    <w:rsid w:val="00923EB4"/>
    <w:rsid w:val="00923FE9"/>
    <w:rsid w:val="00924962"/>
    <w:rsid w:val="009249E6"/>
    <w:rsid w:val="00924EF4"/>
    <w:rsid w:val="00925F0F"/>
    <w:rsid w:val="00925F58"/>
    <w:rsid w:val="00925FCE"/>
    <w:rsid w:val="00930A8C"/>
    <w:rsid w:val="00931AEE"/>
    <w:rsid w:val="00931C3A"/>
    <w:rsid w:val="00932123"/>
    <w:rsid w:val="00932219"/>
    <w:rsid w:val="00932B48"/>
    <w:rsid w:val="0093397B"/>
    <w:rsid w:val="00934584"/>
    <w:rsid w:val="009349B4"/>
    <w:rsid w:val="00934C34"/>
    <w:rsid w:val="009350FF"/>
    <w:rsid w:val="00935334"/>
    <w:rsid w:val="00936DB3"/>
    <w:rsid w:val="00936DBB"/>
    <w:rsid w:val="0093797B"/>
    <w:rsid w:val="00937C8D"/>
    <w:rsid w:val="00937E3B"/>
    <w:rsid w:val="00940387"/>
    <w:rsid w:val="0094174C"/>
    <w:rsid w:val="00941B19"/>
    <w:rsid w:val="00943C8A"/>
    <w:rsid w:val="00944153"/>
    <w:rsid w:val="00944DA2"/>
    <w:rsid w:val="00944EA3"/>
    <w:rsid w:val="00945522"/>
    <w:rsid w:val="00945D92"/>
    <w:rsid w:val="0094632F"/>
    <w:rsid w:val="00946F16"/>
    <w:rsid w:val="009477BF"/>
    <w:rsid w:val="00947C9C"/>
    <w:rsid w:val="00950531"/>
    <w:rsid w:val="009506B4"/>
    <w:rsid w:val="00950B3D"/>
    <w:rsid w:val="00951083"/>
    <w:rsid w:val="0095113F"/>
    <w:rsid w:val="009513CE"/>
    <w:rsid w:val="0095155F"/>
    <w:rsid w:val="0095170A"/>
    <w:rsid w:val="00951943"/>
    <w:rsid w:val="00951A44"/>
    <w:rsid w:val="00951D49"/>
    <w:rsid w:val="00952BC5"/>
    <w:rsid w:val="00954733"/>
    <w:rsid w:val="009548D7"/>
    <w:rsid w:val="00955566"/>
    <w:rsid w:val="009555E2"/>
    <w:rsid w:val="00955B60"/>
    <w:rsid w:val="00955EBB"/>
    <w:rsid w:val="00956113"/>
    <w:rsid w:val="0095659D"/>
    <w:rsid w:val="00957401"/>
    <w:rsid w:val="009574A8"/>
    <w:rsid w:val="009578B2"/>
    <w:rsid w:val="00957CF2"/>
    <w:rsid w:val="00957D8C"/>
    <w:rsid w:val="00957DC7"/>
    <w:rsid w:val="00960CFE"/>
    <w:rsid w:val="00961CD4"/>
    <w:rsid w:val="009623AA"/>
    <w:rsid w:val="0096256E"/>
    <w:rsid w:val="00962D56"/>
    <w:rsid w:val="009630B4"/>
    <w:rsid w:val="00963265"/>
    <w:rsid w:val="0096359F"/>
    <w:rsid w:val="009639C8"/>
    <w:rsid w:val="00963D3F"/>
    <w:rsid w:val="0096484B"/>
    <w:rsid w:val="0096608D"/>
    <w:rsid w:val="00966A2D"/>
    <w:rsid w:val="00966A91"/>
    <w:rsid w:val="00966BEE"/>
    <w:rsid w:val="009674BD"/>
    <w:rsid w:val="0096779F"/>
    <w:rsid w:val="00967D47"/>
    <w:rsid w:val="00967E52"/>
    <w:rsid w:val="00972547"/>
    <w:rsid w:val="00972941"/>
    <w:rsid w:val="00972B02"/>
    <w:rsid w:val="00972E9F"/>
    <w:rsid w:val="00973655"/>
    <w:rsid w:val="00973A58"/>
    <w:rsid w:val="00973B04"/>
    <w:rsid w:val="009742B1"/>
    <w:rsid w:val="00974BC3"/>
    <w:rsid w:val="00975729"/>
    <w:rsid w:val="00975840"/>
    <w:rsid w:val="00975C16"/>
    <w:rsid w:val="009776DD"/>
    <w:rsid w:val="009776E7"/>
    <w:rsid w:val="00977770"/>
    <w:rsid w:val="0097779F"/>
    <w:rsid w:val="0098055F"/>
    <w:rsid w:val="009806E5"/>
    <w:rsid w:val="009806F1"/>
    <w:rsid w:val="00981608"/>
    <w:rsid w:val="00981620"/>
    <w:rsid w:val="00981C88"/>
    <w:rsid w:val="009823E5"/>
    <w:rsid w:val="00982F74"/>
    <w:rsid w:val="00983328"/>
    <w:rsid w:val="0098389F"/>
    <w:rsid w:val="00983981"/>
    <w:rsid w:val="009847B3"/>
    <w:rsid w:val="0098486E"/>
    <w:rsid w:val="00984E12"/>
    <w:rsid w:val="00985D24"/>
    <w:rsid w:val="00986C26"/>
    <w:rsid w:val="00986CF8"/>
    <w:rsid w:val="009879EF"/>
    <w:rsid w:val="009907B1"/>
    <w:rsid w:val="00990A4A"/>
    <w:rsid w:val="00991BD9"/>
    <w:rsid w:val="00994201"/>
    <w:rsid w:val="0099432D"/>
    <w:rsid w:val="009944BC"/>
    <w:rsid w:val="00994BEE"/>
    <w:rsid w:val="00995FF1"/>
    <w:rsid w:val="009960FE"/>
    <w:rsid w:val="009961CD"/>
    <w:rsid w:val="009963BB"/>
    <w:rsid w:val="00997BBD"/>
    <w:rsid w:val="009A0180"/>
    <w:rsid w:val="009A0343"/>
    <w:rsid w:val="009A1519"/>
    <w:rsid w:val="009A1549"/>
    <w:rsid w:val="009A1B47"/>
    <w:rsid w:val="009A210F"/>
    <w:rsid w:val="009A2F68"/>
    <w:rsid w:val="009A49D7"/>
    <w:rsid w:val="009A51E4"/>
    <w:rsid w:val="009A5623"/>
    <w:rsid w:val="009A5720"/>
    <w:rsid w:val="009A62F4"/>
    <w:rsid w:val="009A650E"/>
    <w:rsid w:val="009A6F70"/>
    <w:rsid w:val="009A72FB"/>
    <w:rsid w:val="009A744B"/>
    <w:rsid w:val="009A75AE"/>
    <w:rsid w:val="009A78CE"/>
    <w:rsid w:val="009B03B1"/>
    <w:rsid w:val="009B0DF8"/>
    <w:rsid w:val="009B1652"/>
    <w:rsid w:val="009B199A"/>
    <w:rsid w:val="009B1B90"/>
    <w:rsid w:val="009B1D34"/>
    <w:rsid w:val="009B1F50"/>
    <w:rsid w:val="009B22AA"/>
    <w:rsid w:val="009B2AAB"/>
    <w:rsid w:val="009B2B16"/>
    <w:rsid w:val="009B323F"/>
    <w:rsid w:val="009B35F8"/>
    <w:rsid w:val="009B3BB0"/>
    <w:rsid w:val="009B442C"/>
    <w:rsid w:val="009B51B7"/>
    <w:rsid w:val="009B5771"/>
    <w:rsid w:val="009B5B08"/>
    <w:rsid w:val="009B5FB2"/>
    <w:rsid w:val="009B664D"/>
    <w:rsid w:val="009C007B"/>
    <w:rsid w:val="009C0CC6"/>
    <w:rsid w:val="009C1004"/>
    <w:rsid w:val="009C1EFE"/>
    <w:rsid w:val="009C21F1"/>
    <w:rsid w:val="009C35EC"/>
    <w:rsid w:val="009C3688"/>
    <w:rsid w:val="009C3A9B"/>
    <w:rsid w:val="009C3E5B"/>
    <w:rsid w:val="009C41AB"/>
    <w:rsid w:val="009C4999"/>
    <w:rsid w:val="009C5B58"/>
    <w:rsid w:val="009C666B"/>
    <w:rsid w:val="009C7144"/>
    <w:rsid w:val="009C7437"/>
    <w:rsid w:val="009C7E5F"/>
    <w:rsid w:val="009D0230"/>
    <w:rsid w:val="009D02AD"/>
    <w:rsid w:val="009D04B1"/>
    <w:rsid w:val="009D05D7"/>
    <w:rsid w:val="009D0FA5"/>
    <w:rsid w:val="009D14B1"/>
    <w:rsid w:val="009D1511"/>
    <w:rsid w:val="009D1B85"/>
    <w:rsid w:val="009D2F11"/>
    <w:rsid w:val="009D3482"/>
    <w:rsid w:val="009D377B"/>
    <w:rsid w:val="009D379E"/>
    <w:rsid w:val="009D40F6"/>
    <w:rsid w:val="009D416B"/>
    <w:rsid w:val="009D42F7"/>
    <w:rsid w:val="009D46A2"/>
    <w:rsid w:val="009D4C8A"/>
    <w:rsid w:val="009D551C"/>
    <w:rsid w:val="009D59EB"/>
    <w:rsid w:val="009D62F8"/>
    <w:rsid w:val="009D6D87"/>
    <w:rsid w:val="009E1182"/>
    <w:rsid w:val="009E12D6"/>
    <w:rsid w:val="009E1C47"/>
    <w:rsid w:val="009E220E"/>
    <w:rsid w:val="009E2369"/>
    <w:rsid w:val="009E2390"/>
    <w:rsid w:val="009E2B8C"/>
    <w:rsid w:val="009E2D92"/>
    <w:rsid w:val="009E3039"/>
    <w:rsid w:val="009E330D"/>
    <w:rsid w:val="009E3686"/>
    <w:rsid w:val="009E3DB5"/>
    <w:rsid w:val="009E3FE2"/>
    <w:rsid w:val="009E4329"/>
    <w:rsid w:val="009E4DC2"/>
    <w:rsid w:val="009E55DA"/>
    <w:rsid w:val="009E5C6E"/>
    <w:rsid w:val="009E604F"/>
    <w:rsid w:val="009E6FFF"/>
    <w:rsid w:val="009F2273"/>
    <w:rsid w:val="009F2862"/>
    <w:rsid w:val="009F377A"/>
    <w:rsid w:val="009F3CEF"/>
    <w:rsid w:val="009F3E8B"/>
    <w:rsid w:val="009F3EFF"/>
    <w:rsid w:val="009F50C7"/>
    <w:rsid w:val="009F5AE6"/>
    <w:rsid w:val="009F5CB5"/>
    <w:rsid w:val="009F6906"/>
    <w:rsid w:val="00A01B48"/>
    <w:rsid w:val="00A01BB3"/>
    <w:rsid w:val="00A02179"/>
    <w:rsid w:val="00A02AAF"/>
    <w:rsid w:val="00A031A2"/>
    <w:rsid w:val="00A031FC"/>
    <w:rsid w:val="00A04739"/>
    <w:rsid w:val="00A05282"/>
    <w:rsid w:val="00A059D4"/>
    <w:rsid w:val="00A06B89"/>
    <w:rsid w:val="00A06ECA"/>
    <w:rsid w:val="00A070D9"/>
    <w:rsid w:val="00A101FD"/>
    <w:rsid w:val="00A10526"/>
    <w:rsid w:val="00A107B5"/>
    <w:rsid w:val="00A109BD"/>
    <w:rsid w:val="00A10CCD"/>
    <w:rsid w:val="00A10CE0"/>
    <w:rsid w:val="00A11A75"/>
    <w:rsid w:val="00A11E2C"/>
    <w:rsid w:val="00A1320D"/>
    <w:rsid w:val="00A1388B"/>
    <w:rsid w:val="00A13D5F"/>
    <w:rsid w:val="00A13DBF"/>
    <w:rsid w:val="00A13FC7"/>
    <w:rsid w:val="00A143DC"/>
    <w:rsid w:val="00A148F7"/>
    <w:rsid w:val="00A14C18"/>
    <w:rsid w:val="00A16C58"/>
    <w:rsid w:val="00A17659"/>
    <w:rsid w:val="00A17B78"/>
    <w:rsid w:val="00A17BCE"/>
    <w:rsid w:val="00A203C7"/>
    <w:rsid w:val="00A2049C"/>
    <w:rsid w:val="00A20B96"/>
    <w:rsid w:val="00A20B9B"/>
    <w:rsid w:val="00A21BB4"/>
    <w:rsid w:val="00A21F04"/>
    <w:rsid w:val="00A22518"/>
    <w:rsid w:val="00A23882"/>
    <w:rsid w:val="00A23B15"/>
    <w:rsid w:val="00A23F4E"/>
    <w:rsid w:val="00A2435A"/>
    <w:rsid w:val="00A24883"/>
    <w:rsid w:val="00A24948"/>
    <w:rsid w:val="00A2538F"/>
    <w:rsid w:val="00A2542B"/>
    <w:rsid w:val="00A254B8"/>
    <w:rsid w:val="00A2585A"/>
    <w:rsid w:val="00A25DC9"/>
    <w:rsid w:val="00A2673E"/>
    <w:rsid w:val="00A26E03"/>
    <w:rsid w:val="00A27092"/>
    <w:rsid w:val="00A27EBC"/>
    <w:rsid w:val="00A3011F"/>
    <w:rsid w:val="00A304B5"/>
    <w:rsid w:val="00A31138"/>
    <w:rsid w:val="00A3156D"/>
    <w:rsid w:val="00A31E21"/>
    <w:rsid w:val="00A33365"/>
    <w:rsid w:val="00A33464"/>
    <w:rsid w:val="00A3362D"/>
    <w:rsid w:val="00A33E5E"/>
    <w:rsid w:val="00A3407D"/>
    <w:rsid w:val="00A347E7"/>
    <w:rsid w:val="00A34829"/>
    <w:rsid w:val="00A34954"/>
    <w:rsid w:val="00A35204"/>
    <w:rsid w:val="00A35C32"/>
    <w:rsid w:val="00A362EA"/>
    <w:rsid w:val="00A364F9"/>
    <w:rsid w:val="00A37614"/>
    <w:rsid w:val="00A400F8"/>
    <w:rsid w:val="00A403A9"/>
    <w:rsid w:val="00A406EC"/>
    <w:rsid w:val="00A419C1"/>
    <w:rsid w:val="00A41FA0"/>
    <w:rsid w:val="00A42A8B"/>
    <w:rsid w:val="00A43C54"/>
    <w:rsid w:val="00A43F6C"/>
    <w:rsid w:val="00A45062"/>
    <w:rsid w:val="00A4540A"/>
    <w:rsid w:val="00A47036"/>
    <w:rsid w:val="00A47612"/>
    <w:rsid w:val="00A47CE4"/>
    <w:rsid w:val="00A5087F"/>
    <w:rsid w:val="00A50DA3"/>
    <w:rsid w:val="00A511B9"/>
    <w:rsid w:val="00A5187B"/>
    <w:rsid w:val="00A51DA6"/>
    <w:rsid w:val="00A51E22"/>
    <w:rsid w:val="00A529E7"/>
    <w:rsid w:val="00A533D9"/>
    <w:rsid w:val="00A5374B"/>
    <w:rsid w:val="00A53768"/>
    <w:rsid w:val="00A538A4"/>
    <w:rsid w:val="00A5443F"/>
    <w:rsid w:val="00A549C3"/>
    <w:rsid w:val="00A54C04"/>
    <w:rsid w:val="00A551DD"/>
    <w:rsid w:val="00A55421"/>
    <w:rsid w:val="00A55452"/>
    <w:rsid w:val="00A558EA"/>
    <w:rsid w:val="00A55E25"/>
    <w:rsid w:val="00A56D80"/>
    <w:rsid w:val="00A571E5"/>
    <w:rsid w:val="00A5727B"/>
    <w:rsid w:val="00A5792F"/>
    <w:rsid w:val="00A57B83"/>
    <w:rsid w:val="00A60321"/>
    <w:rsid w:val="00A61B8D"/>
    <w:rsid w:val="00A62A85"/>
    <w:rsid w:val="00A62D67"/>
    <w:rsid w:val="00A63112"/>
    <w:rsid w:val="00A63463"/>
    <w:rsid w:val="00A634FC"/>
    <w:rsid w:val="00A6354B"/>
    <w:rsid w:val="00A63CFF"/>
    <w:rsid w:val="00A64174"/>
    <w:rsid w:val="00A642B2"/>
    <w:rsid w:val="00A644DD"/>
    <w:rsid w:val="00A64955"/>
    <w:rsid w:val="00A649E9"/>
    <w:rsid w:val="00A64A32"/>
    <w:rsid w:val="00A64DE5"/>
    <w:rsid w:val="00A6563B"/>
    <w:rsid w:val="00A658D4"/>
    <w:rsid w:val="00A65FB2"/>
    <w:rsid w:val="00A6657E"/>
    <w:rsid w:val="00A66895"/>
    <w:rsid w:val="00A66F60"/>
    <w:rsid w:val="00A672CF"/>
    <w:rsid w:val="00A67979"/>
    <w:rsid w:val="00A706A6"/>
    <w:rsid w:val="00A7071F"/>
    <w:rsid w:val="00A70A8B"/>
    <w:rsid w:val="00A70BB7"/>
    <w:rsid w:val="00A70C55"/>
    <w:rsid w:val="00A70F5E"/>
    <w:rsid w:val="00A7127E"/>
    <w:rsid w:val="00A71443"/>
    <w:rsid w:val="00A71455"/>
    <w:rsid w:val="00A718CA"/>
    <w:rsid w:val="00A71F59"/>
    <w:rsid w:val="00A72B57"/>
    <w:rsid w:val="00A73214"/>
    <w:rsid w:val="00A73A38"/>
    <w:rsid w:val="00A73C3D"/>
    <w:rsid w:val="00A73E64"/>
    <w:rsid w:val="00A749CB"/>
    <w:rsid w:val="00A74A5E"/>
    <w:rsid w:val="00A75E84"/>
    <w:rsid w:val="00A77870"/>
    <w:rsid w:val="00A8101B"/>
    <w:rsid w:val="00A8117E"/>
    <w:rsid w:val="00A8204B"/>
    <w:rsid w:val="00A82256"/>
    <w:rsid w:val="00A823C6"/>
    <w:rsid w:val="00A83CF3"/>
    <w:rsid w:val="00A83DE6"/>
    <w:rsid w:val="00A83EFF"/>
    <w:rsid w:val="00A83FD1"/>
    <w:rsid w:val="00A841F8"/>
    <w:rsid w:val="00A85005"/>
    <w:rsid w:val="00A8517E"/>
    <w:rsid w:val="00A85BE2"/>
    <w:rsid w:val="00A85F8B"/>
    <w:rsid w:val="00A8666C"/>
    <w:rsid w:val="00A8681B"/>
    <w:rsid w:val="00A86CF4"/>
    <w:rsid w:val="00A8700D"/>
    <w:rsid w:val="00A8728F"/>
    <w:rsid w:val="00A873F0"/>
    <w:rsid w:val="00A90650"/>
    <w:rsid w:val="00A90CFE"/>
    <w:rsid w:val="00A90D24"/>
    <w:rsid w:val="00A90E8F"/>
    <w:rsid w:val="00A9167D"/>
    <w:rsid w:val="00A91BCD"/>
    <w:rsid w:val="00A91C10"/>
    <w:rsid w:val="00A91FC2"/>
    <w:rsid w:val="00A921A7"/>
    <w:rsid w:val="00A92313"/>
    <w:rsid w:val="00A92CE7"/>
    <w:rsid w:val="00A9416F"/>
    <w:rsid w:val="00A9478C"/>
    <w:rsid w:val="00A96129"/>
    <w:rsid w:val="00A9733A"/>
    <w:rsid w:val="00AA2578"/>
    <w:rsid w:val="00AA2C08"/>
    <w:rsid w:val="00AA50CC"/>
    <w:rsid w:val="00AA59EB"/>
    <w:rsid w:val="00AA5E7A"/>
    <w:rsid w:val="00AA6C5E"/>
    <w:rsid w:val="00AA758C"/>
    <w:rsid w:val="00AA7A56"/>
    <w:rsid w:val="00AA7E4E"/>
    <w:rsid w:val="00AB0E30"/>
    <w:rsid w:val="00AB1364"/>
    <w:rsid w:val="00AB1464"/>
    <w:rsid w:val="00AB159F"/>
    <w:rsid w:val="00AB205D"/>
    <w:rsid w:val="00AB2310"/>
    <w:rsid w:val="00AB2642"/>
    <w:rsid w:val="00AB40FC"/>
    <w:rsid w:val="00AB554B"/>
    <w:rsid w:val="00AB57CF"/>
    <w:rsid w:val="00AB717C"/>
    <w:rsid w:val="00AB7F0D"/>
    <w:rsid w:val="00AC091A"/>
    <w:rsid w:val="00AC113F"/>
    <w:rsid w:val="00AC1ABC"/>
    <w:rsid w:val="00AC1BFE"/>
    <w:rsid w:val="00AC24C3"/>
    <w:rsid w:val="00AC2CD4"/>
    <w:rsid w:val="00AC327E"/>
    <w:rsid w:val="00AC3DCC"/>
    <w:rsid w:val="00AC4540"/>
    <w:rsid w:val="00AC580B"/>
    <w:rsid w:val="00AC58AA"/>
    <w:rsid w:val="00AC5A27"/>
    <w:rsid w:val="00AC64FB"/>
    <w:rsid w:val="00AC6E2E"/>
    <w:rsid w:val="00AC7CDD"/>
    <w:rsid w:val="00AD1A06"/>
    <w:rsid w:val="00AD1A2E"/>
    <w:rsid w:val="00AD2C6E"/>
    <w:rsid w:val="00AD33D1"/>
    <w:rsid w:val="00AD3CB8"/>
    <w:rsid w:val="00AD4DA9"/>
    <w:rsid w:val="00AD504D"/>
    <w:rsid w:val="00AD569E"/>
    <w:rsid w:val="00AD5831"/>
    <w:rsid w:val="00AD5C1D"/>
    <w:rsid w:val="00AD63D6"/>
    <w:rsid w:val="00AD6823"/>
    <w:rsid w:val="00AD6D25"/>
    <w:rsid w:val="00AE031A"/>
    <w:rsid w:val="00AE083F"/>
    <w:rsid w:val="00AE0CF9"/>
    <w:rsid w:val="00AE1280"/>
    <w:rsid w:val="00AE1C3E"/>
    <w:rsid w:val="00AE2765"/>
    <w:rsid w:val="00AE2F6A"/>
    <w:rsid w:val="00AE401C"/>
    <w:rsid w:val="00AE5798"/>
    <w:rsid w:val="00AE5D86"/>
    <w:rsid w:val="00AE6307"/>
    <w:rsid w:val="00AE63E1"/>
    <w:rsid w:val="00AE63EF"/>
    <w:rsid w:val="00AE64A4"/>
    <w:rsid w:val="00AE6B0C"/>
    <w:rsid w:val="00AE6B14"/>
    <w:rsid w:val="00AE7B40"/>
    <w:rsid w:val="00AE7D24"/>
    <w:rsid w:val="00AF03C5"/>
    <w:rsid w:val="00AF183C"/>
    <w:rsid w:val="00AF1E67"/>
    <w:rsid w:val="00AF2006"/>
    <w:rsid w:val="00AF202C"/>
    <w:rsid w:val="00AF2155"/>
    <w:rsid w:val="00AF23E3"/>
    <w:rsid w:val="00AF2BBD"/>
    <w:rsid w:val="00AF3267"/>
    <w:rsid w:val="00AF3319"/>
    <w:rsid w:val="00AF335D"/>
    <w:rsid w:val="00AF3567"/>
    <w:rsid w:val="00AF481B"/>
    <w:rsid w:val="00AF60A0"/>
    <w:rsid w:val="00AF68A8"/>
    <w:rsid w:val="00AF7331"/>
    <w:rsid w:val="00AF793A"/>
    <w:rsid w:val="00AF7B47"/>
    <w:rsid w:val="00B0020D"/>
    <w:rsid w:val="00B0053E"/>
    <w:rsid w:val="00B00750"/>
    <w:rsid w:val="00B00CE7"/>
    <w:rsid w:val="00B0178C"/>
    <w:rsid w:val="00B01B6A"/>
    <w:rsid w:val="00B01F3D"/>
    <w:rsid w:val="00B02006"/>
    <w:rsid w:val="00B02648"/>
    <w:rsid w:val="00B026CC"/>
    <w:rsid w:val="00B02950"/>
    <w:rsid w:val="00B02D96"/>
    <w:rsid w:val="00B03050"/>
    <w:rsid w:val="00B034A3"/>
    <w:rsid w:val="00B039B4"/>
    <w:rsid w:val="00B04112"/>
    <w:rsid w:val="00B043E7"/>
    <w:rsid w:val="00B04478"/>
    <w:rsid w:val="00B045C8"/>
    <w:rsid w:val="00B06504"/>
    <w:rsid w:val="00B0726F"/>
    <w:rsid w:val="00B07B0C"/>
    <w:rsid w:val="00B10829"/>
    <w:rsid w:val="00B10C6F"/>
    <w:rsid w:val="00B10EB8"/>
    <w:rsid w:val="00B1180A"/>
    <w:rsid w:val="00B1295E"/>
    <w:rsid w:val="00B13124"/>
    <w:rsid w:val="00B13B7B"/>
    <w:rsid w:val="00B142E4"/>
    <w:rsid w:val="00B14E53"/>
    <w:rsid w:val="00B151E7"/>
    <w:rsid w:val="00B1526F"/>
    <w:rsid w:val="00B1570A"/>
    <w:rsid w:val="00B1651B"/>
    <w:rsid w:val="00B16794"/>
    <w:rsid w:val="00B16E8D"/>
    <w:rsid w:val="00B171C8"/>
    <w:rsid w:val="00B178A0"/>
    <w:rsid w:val="00B178DF"/>
    <w:rsid w:val="00B17C86"/>
    <w:rsid w:val="00B201A0"/>
    <w:rsid w:val="00B205DF"/>
    <w:rsid w:val="00B206BA"/>
    <w:rsid w:val="00B20FC4"/>
    <w:rsid w:val="00B21086"/>
    <w:rsid w:val="00B21377"/>
    <w:rsid w:val="00B2169E"/>
    <w:rsid w:val="00B221FC"/>
    <w:rsid w:val="00B22304"/>
    <w:rsid w:val="00B22525"/>
    <w:rsid w:val="00B22706"/>
    <w:rsid w:val="00B22E53"/>
    <w:rsid w:val="00B231A0"/>
    <w:rsid w:val="00B234EC"/>
    <w:rsid w:val="00B23CDA"/>
    <w:rsid w:val="00B24680"/>
    <w:rsid w:val="00B25309"/>
    <w:rsid w:val="00B253CD"/>
    <w:rsid w:val="00B2615F"/>
    <w:rsid w:val="00B2626B"/>
    <w:rsid w:val="00B266AD"/>
    <w:rsid w:val="00B26E14"/>
    <w:rsid w:val="00B272D1"/>
    <w:rsid w:val="00B27D90"/>
    <w:rsid w:val="00B27FA4"/>
    <w:rsid w:val="00B307BE"/>
    <w:rsid w:val="00B30C01"/>
    <w:rsid w:val="00B30CF7"/>
    <w:rsid w:val="00B3113B"/>
    <w:rsid w:val="00B3207C"/>
    <w:rsid w:val="00B32153"/>
    <w:rsid w:val="00B32760"/>
    <w:rsid w:val="00B32928"/>
    <w:rsid w:val="00B32A0D"/>
    <w:rsid w:val="00B32C8D"/>
    <w:rsid w:val="00B33D01"/>
    <w:rsid w:val="00B35720"/>
    <w:rsid w:val="00B36024"/>
    <w:rsid w:val="00B36523"/>
    <w:rsid w:val="00B36667"/>
    <w:rsid w:val="00B369A2"/>
    <w:rsid w:val="00B36D3C"/>
    <w:rsid w:val="00B377E6"/>
    <w:rsid w:val="00B37F39"/>
    <w:rsid w:val="00B4139C"/>
    <w:rsid w:val="00B41598"/>
    <w:rsid w:val="00B4178D"/>
    <w:rsid w:val="00B41870"/>
    <w:rsid w:val="00B41FD6"/>
    <w:rsid w:val="00B425EC"/>
    <w:rsid w:val="00B42731"/>
    <w:rsid w:val="00B44459"/>
    <w:rsid w:val="00B4478A"/>
    <w:rsid w:val="00B44E09"/>
    <w:rsid w:val="00B45264"/>
    <w:rsid w:val="00B45894"/>
    <w:rsid w:val="00B460B4"/>
    <w:rsid w:val="00B46455"/>
    <w:rsid w:val="00B46DF2"/>
    <w:rsid w:val="00B47F15"/>
    <w:rsid w:val="00B50279"/>
    <w:rsid w:val="00B504F5"/>
    <w:rsid w:val="00B504FC"/>
    <w:rsid w:val="00B505AC"/>
    <w:rsid w:val="00B50967"/>
    <w:rsid w:val="00B50CF5"/>
    <w:rsid w:val="00B510C9"/>
    <w:rsid w:val="00B51236"/>
    <w:rsid w:val="00B51CF6"/>
    <w:rsid w:val="00B52441"/>
    <w:rsid w:val="00B5333A"/>
    <w:rsid w:val="00B54C79"/>
    <w:rsid w:val="00B55486"/>
    <w:rsid w:val="00B55752"/>
    <w:rsid w:val="00B55A35"/>
    <w:rsid w:val="00B57035"/>
    <w:rsid w:val="00B571CF"/>
    <w:rsid w:val="00B57A7F"/>
    <w:rsid w:val="00B60743"/>
    <w:rsid w:val="00B6108C"/>
    <w:rsid w:val="00B61378"/>
    <w:rsid w:val="00B62519"/>
    <w:rsid w:val="00B62E93"/>
    <w:rsid w:val="00B631C9"/>
    <w:rsid w:val="00B65454"/>
    <w:rsid w:val="00B65B52"/>
    <w:rsid w:val="00B66549"/>
    <w:rsid w:val="00B665CD"/>
    <w:rsid w:val="00B66E15"/>
    <w:rsid w:val="00B67A0A"/>
    <w:rsid w:val="00B67E41"/>
    <w:rsid w:val="00B706B5"/>
    <w:rsid w:val="00B7180A"/>
    <w:rsid w:val="00B71EEC"/>
    <w:rsid w:val="00B7317C"/>
    <w:rsid w:val="00B73F20"/>
    <w:rsid w:val="00B7464E"/>
    <w:rsid w:val="00B754DF"/>
    <w:rsid w:val="00B756A2"/>
    <w:rsid w:val="00B761AC"/>
    <w:rsid w:val="00B7711F"/>
    <w:rsid w:val="00B774BA"/>
    <w:rsid w:val="00B77BC4"/>
    <w:rsid w:val="00B77F8A"/>
    <w:rsid w:val="00B804B6"/>
    <w:rsid w:val="00B806EC"/>
    <w:rsid w:val="00B813FF"/>
    <w:rsid w:val="00B81A98"/>
    <w:rsid w:val="00B81AA3"/>
    <w:rsid w:val="00B82873"/>
    <w:rsid w:val="00B82C37"/>
    <w:rsid w:val="00B82ECB"/>
    <w:rsid w:val="00B830F8"/>
    <w:rsid w:val="00B83693"/>
    <w:rsid w:val="00B845A5"/>
    <w:rsid w:val="00B84872"/>
    <w:rsid w:val="00B85066"/>
    <w:rsid w:val="00B85710"/>
    <w:rsid w:val="00B85730"/>
    <w:rsid w:val="00B85ABE"/>
    <w:rsid w:val="00B864B3"/>
    <w:rsid w:val="00B870A5"/>
    <w:rsid w:val="00B9016F"/>
    <w:rsid w:val="00B90A78"/>
    <w:rsid w:val="00B91125"/>
    <w:rsid w:val="00B911FC"/>
    <w:rsid w:val="00B9175B"/>
    <w:rsid w:val="00B917E4"/>
    <w:rsid w:val="00B91C36"/>
    <w:rsid w:val="00B9203F"/>
    <w:rsid w:val="00B928E9"/>
    <w:rsid w:val="00B92B40"/>
    <w:rsid w:val="00B92D04"/>
    <w:rsid w:val="00B93513"/>
    <w:rsid w:val="00B9375B"/>
    <w:rsid w:val="00B94697"/>
    <w:rsid w:val="00B94B3A"/>
    <w:rsid w:val="00B95D69"/>
    <w:rsid w:val="00B96877"/>
    <w:rsid w:val="00B968DE"/>
    <w:rsid w:val="00B96E24"/>
    <w:rsid w:val="00B97473"/>
    <w:rsid w:val="00B97572"/>
    <w:rsid w:val="00BA185A"/>
    <w:rsid w:val="00BA192F"/>
    <w:rsid w:val="00BA1EBD"/>
    <w:rsid w:val="00BA32EF"/>
    <w:rsid w:val="00BA3C8F"/>
    <w:rsid w:val="00BA454B"/>
    <w:rsid w:val="00BA4C0F"/>
    <w:rsid w:val="00BA4D84"/>
    <w:rsid w:val="00BA549A"/>
    <w:rsid w:val="00BA54F7"/>
    <w:rsid w:val="00BA5AD7"/>
    <w:rsid w:val="00BA6DDF"/>
    <w:rsid w:val="00BA6E95"/>
    <w:rsid w:val="00BA7420"/>
    <w:rsid w:val="00BA75FC"/>
    <w:rsid w:val="00BA7720"/>
    <w:rsid w:val="00BB002E"/>
    <w:rsid w:val="00BB00DB"/>
    <w:rsid w:val="00BB04AC"/>
    <w:rsid w:val="00BB08B6"/>
    <w:rsid w:val="00BB0BEC"/>
    <w:rsid w:val="00BB10D9"/>
    <w:rsid w:val="00BB17A7"/>
    <w:rsid w:val="00BB1A7A"/>
    <w:rsid w:val="00BB1B3E"/>
    <w:rsid w:val="00BB2C27"/>
    <w:rsid w:val="00BB37A5"/>
    <w:rsid w:val="00BB3A97"/>
    <w:rsid w:val="00BB4EBF"/>
    <w:rsid w:val="00BB5432"/>
    <w:rsid w:val="00BB5E24"/>
    <w:rsid w:val="00BB6583"/>
    <w:rsid w:val="00BB698A"/>
    <w:rsid w:val="00BB6DF7"/>
    <w:rsid w:val="00BB7058"/>
    <w:rsid w:val="00BB73A5"/>
    <w:rsid w:val="00BB74FC"/>
    <w:rsid w:val="00BC249D"/>
    <w:rsid w:val="00BC2935"/>
    <w:rsid w:val="00BC301C"/>
    <w:rsid w:val="00BC39A8"/>
    <w:rsid w:val="00BC39DC"/>
    <w:rsid w:val="00BC3CF9"/>
    <w:rsid w:val="00BC43C1"/>
    <w:rsid w:val="00BC478C"/>
    <w:rsid w:val="00BC48E6"/>
    <w:rsid w:val="00BC4BD9"/>
    <w:rsid w:val="00BC4E67"/>
    <w:rsid w:val="00BC5A07"/>
    <w:rsid w:val="00BC5E7F"/>
    <w:rsid w:val="00BC6197"/>
    <w:rsid w:val="00BC6275"/>
    <w:rsid w:val="00BC6688"/>
    <w:rsid w:val="00BC6A50"/>
    <w:rsid w:val="00BC6CDC"/>
    <w:rsid w:val="00BC702F"/>
    <w:rsid w:val="00BC7B62"/>
    <w:rsid w:val="00BD1B1E"/>
    <w:rsid w:val="00BD259D"/>
    <w:rsid w:val="00BD2A27"/>
    <w:rsid w:val="00BD2B09"/>
    <w:rsid w:val="00BD2EC9"/>
    <w:rsid w:val="00BD339D"/>
    <w:rsid w:val="00BD3474"/>
    <w:rsid w:val="00BD3613"/>
    <w:rsid w:val="00BD3B89"/>
    <w:rsid w:val="00BD510C"/>
    <w:rsid w:val="00BD5234"/>
    <w:rsid w:val="00BD52CA"/>
    <w:rsid w:val="00BD63D8"/>
    <w:rsid w:val="00BD6BB6"/>
    <w:rsid w:val="00BD6E1A"/>
    <w:rsid w:val="00BE08BB"/>
    <w:rsid w:val="00BE0948"/>
    <w:rsid w:val="00BE0F42"/>
    <w:rsid w:val="00BE1C6C"/>
    <w:rsid w:val="00BE20E6"/>
    <w:rsid w:val="00BE2846"/>
    <w:rsid w:val="00BE2C44"/>
    <w:rsid w:val="00BE2EE3"/>
    <w:rsid w:val="00BE3B4D"/>
    <w:rsid w:val="00BE4E8D"/>
    <w:rsid w:val="00BE4F79"/>
    <w:rsid w:val="00BE55FF"/>
    <w:rsid w:val="00BE6156"/>
    <w:rsid w:val="00BE7E79"/>
    <w:rsid w:val="00BF00A5"/>
    <w:rsid w:val="00BF08AA"/>
    <w:rsid w:val="00BF0C92"/>
    <w:rsid w:val="00BF1040"/>
    <w:rsid w:val="00BF1F0F"/>
    <w:rsid w:val="00BF3D84"/>
    <w:rsid w:val="00BF4095"/>
    <w:rsid w:val="00BF4107"/>
    <w:rsid w:val="00BF4515"/>
    <w:rsid w:val="00BF48A8"/>
    <w:rsid w:val="00BF48B4"/>
    <w:rsid w:val="00BF4A39"/>
    <w:rsid w:val="00BF4B4C"/>
    <w:rsid w:val="00BF5394"/>
    <w:rsid w:val="00BF5772"/>
    <w:rsid w:val="00BF5C0A"/>
    <w:rsid w:val="00BF6192"/>
    <w:rsid w:val="00BF6F2D"/>
    <w:rsid w:val="00BF79B8"/>
    <w:rsid w:val="00BF7A2F"/>
    <w:rsid w:val="00BF7F14"/>
    <w:rsid w:val="00BF7F81"/>
    <w:rsid w:val="00C00BA3"/>
    <w:rsid w:val="00C02D48"/>
    <w:rsid w:val="00C02EC3"/>
    <w:rsid w:val="00C03167"/>
    <w:rsid w:val="00C04A2E"/>
    <w:rsid w:val="00C04B30"/>
    <w:rsid w:val="00C057B8"/>
    <w:rsid w:val="00C05A16"/>
    <w:rsid w:val="00C05C2E"/>
    <w:rsid w:val="00C0686B"/>
    <w:rsid w:val="00C079A0"/>
    <w:rsid w:val="00C103D3"/>
    <w:rsid w:val="00C10C2C"/>
    <w:rsid w:val="00C11A56"/>
    <w:rsid w:val="00C11B8A"/>
    <w:rsid w:val="00C1273A"/>
    <w:rsid w:val="00C1350A"/>
    <w:rsid w:val="00C13577"/>
    <w:rsid w:val="00C13F79"/>
    <w:rsid w:val="00C145CA"/>
    <w:rsid w:val="00C145E9"/>
    <w:rsid w:val="00C154F4"/>
    <w:rsid w:val="00C1637B"/>
    <w:rsid w:val="00C16949"/>
    <w:rsid w:val="00C177A8"/>
    <w:rsid w:val="00C17E28"/>
    <w:rsid w:val="00C17E9F"/>
    <w:rsid w:val="00C20072"/>
    <w:rsid w:val="00C2017E"/>
    <w:rsid w:val="00C20E15"/>
    <w:rsid w:val="00C210E1"/>
    <w:rsid w:val="00C22668"/>
    <w:rsid w:val="00C23053"/>
    <w:rsid w:val="00C2537C"/>
    <w:rsid w:val="00C25736"/>
    <w:rsid w:val="00C2583D"/>
    <w:rsid w:val="00C26108"/>
    <w:rsid w:val="00C26283"/>
    <w:rsid w:val="00C265AF"/>
    <w:rsid w:val="00C26C70"/>
    <w:rsid w:val="00C26ED7"/>
    <w:rsid w:val="00C273B5"/>
    <w:rsid w:val="00C27B1F"/>
    <w:rsid w:val="00C27D67"/>
    <w:rsid w:val="00C27FEF"/>
    <w:rsid w:val="00C3032F"/>
    <w:rsid w:val="00C30B38"/>
    <w:rsid w:val="00C31506"/>
    <w:rsid w:val="00C31D38"/>
    <w:rsid w:val="00C32920"/>
    <w:rsid w:val="00C329F3"/>
    <w:rsid w:val="00C32A54"/>
    <w:rsid w:val="00C33158"/>
    <w:rsid w:val="00C3335D"/>
    <w:rsid w:val="00C33603"/>
    <w:rsid w:val="00C33C9A"/>
    <w:rsid w:val="00C346E8"/>
    <w:rsid w:val="00C34C56"/>
    <w:rsid w:val="00C34CEC"/>
    <w:rsid w:val="00C3543D"/>
    <w:rsid w:val="00C36179"/>
    <w:rsid w:val="00C363D3"/>
    <w:rsid w:val="00C36445"/>
    <w:rsid w:val="00C3703F"/>
    <w:rsid w:val="00C37142"/>
    <w:rsid w:val="00C375BE"/>
    <w:rsid w:val="00C40004"/>
    <w:rsid w:val="00C40624"/>
    <w:rsid w:val="00C41749"/>
    <w:rsid w:val="00C41A3F"/>
    <w:rsid w:val="00C41B3A"/>
    <w:rsid w:val="00C41C60"/>
    <w:rsid w:val="00C4323D"/>
    <w:rsid w:val="00C433A1"/>
    <w:rsid w:val="00C4342E"/>
    <w:rsid w:val="00C437DF"/>
    <w:rsid w:val="00C447BB"/>
    <w:rsid w:val="00C4556B"/>
    <w:rsid w:val="00C45911"/>
    <w:rsid w:val="00C45FD9"/>
    <w:rsid w:val="00C46742"/>
    <w:rsid w:val="00C4734A"/>
    <w:rsid w:val="00C47CB4"/>
    <w:rsid w:val="00C5037D"/>
    <w:rsid w:val="00C50396"/>
    <w:rsid w:val="00C50F50"/>
    <w:rsid w:val="00C531B7"/>
    <w:rsid w:val="00C5364D"/>
    <w:rsid w:val="00C54F4C"/>
    <w:rsid w:val="00C55D4F"/>
    <w:rsid w:val="00C5623A"/>
    <w:rsid w:val="00C563C1"/>
    <w:rsid w:val="00C56565"/>
    <w:rsid w:val="00C5690C"/>
    <w:rsid w:val="00C609FD"/>
    <w:rsid w:val="00C614C7"/>
    <w:rsid w:val="00C61672"/>
    <w:rsid w:val="00C61A6F"/>
    <w:rsid w:val="00C63DAB"/>
    <w:rsid w:val="00C641F2"/>
    <w:rsid w:val="00C64448"/>
    <w:rsid w:val="00C64B7A"/>
    <w:rsid w:val="00C660B5"/>
    <w:rsid w:val="00C66405"/>
    <w:rsid w:val="00C66B42"/>
    <w:rsid w:val="00C67195"/>
    <w:rsid w:val="00C714EC"/>
    <w:rsid w:val="00C727E3"/>
    <w:rsid w:val="00C72F94"/>
    <w:rsid w:val="00C74959"/>
    <w:rsid w:val="00C74DF8"/>
    <w:rsid w:val="00C74E90"/>
    <w:rsid w:val="00C7517B"/>
    <w:rsid w:val="00C751E8"/>
    <w:rsid w:val="00C75D14"/>
    <w:rsid w:val="00C75FF5"/>
    <w:rsid w:val="00C762E0"/>
    <w:rsid w:val="00C7708F"/>
    <w:rsid w:val="00C773F7"/>
    <w:rsid w:val="00C80188"/>
    <w:rsid w:val="00C80940"/>
    <w:rsid w:val="00C80AE2"/>
    <w:rsid w:val="00C80BED"/>
    <w:rsid w:val="00C815C6"/>
    <w:rsid w:val="00C81944"/>
    <w:rsid w:val="00C83232"/>
    <w:rsid w:val="00C834C7"/>
    <w:rsid w:val="00C83C1D"/>
    <w:rsid w:val="00C84012"/>
    <w:rsid w:val="00C84294"/>
    <w:rsid w:val="00C846D9"/>
    <w:rsid w:val="00C84859"/>
    <w:rsid w:val="00C84A2A"/>
    <w:rsid w:val="00C853F0"/>
    <w:rsid w:val="00C861CD"/>
    <w:rsid w:val="00C86800"/>
    <w:rsid w:val="00C87D91"/>
    <w:rsid w:val="00C90EA9"/>
    <w:rsid w:val="00C91064"/>
    <w:rsid w:val="00C91176"/>
    <w:rsid w:val="00C919F0"/>
    <w:rsid w:val="00C91F5A"/>
    <w:rsid w:val="00C920F8"/>
    <w:rsid w:val="00C921B0"/>
    <w:rsid w:val="00C921D1"/>
    <w:rsid w:val="00C927C6"/>
    <w:rsid w:val="00C929CF"/>
    <w:rsid w:val="00C92E6B"/>
    <w:rsid w:val="00C94916"/>
    <w:rsid w:val="00C94A1F"/>
    <w:rsid w:val="00C95569"/>
    <w:rsid w:val="00C95624"/>
    <w:rsid w:val="00C958B0"/>
    <w:rsid w:val="00C96C63"/>
    <w:rsid w:val="00C97234"/>
    <w:rsid w:val="00C974A2"/>
    <w:rsid w:val="00C9790D"/>
    <w:rsid w:val="00C97A9E"/>
    <w:rsid w:val="00CA0B40"/>
    <w:rsid w:val="00CA10DD"/>
    <w:rsid w:val="00CA195F"/>
    <w:rsid w:val="00CA1E66"/>
    <w:rsid w:val="00CA1FBF"/>
    <w:rsid w:val="00CA21E1"/>
    <w:rsid w:val="00CA25B9"/>
    <w:rsid w:val="00CA4EDD"/>
    <w:rsid w:val="00CA62CD"/>
    <w:rsid w:val="00CA6CFF"/>
    <w:rsid w:val="00CA79D6"/>
    <w:rsid w:val="00CB0079"/>
    <w:rsid w:val="00CB007B"/>
    <w:rsid w:val="00CB00BE"/>
    <w:rsid w:val="00CB065D"/>
    <w:rsid w:val="00CB0B85"/>
    <w:rsid w:val="00CB148E"/>
    <w:rsid w:val="00CB2072"/>
    <w:rsid w:val="00CB263E"/>
    <w:rsid w:val="00CB3122"/>
    <w:rsid w:val="00CB3BCC"/>
    <w:rsid w:val="00CB3C76"/>
    <w:rsid w:val="00CB4112"/>
    <w:rsid w:val="00CB4842"/>
    <w:rsid w:val="00CB573E"/>
    <w:rsid w:val="00CB6B57"/>
    <w:rsid w:val="00CB6BD0"/>
    <w:rsid w:val="00CB7263"/>
    <w:rsid w:val="00CB78C8"/>
    <w:rsid w:val="00CB7D21"/>
    <w:rsid w:val="00CC19D4"/>
    <w:rsid w:val="00CC1CB7"/>
    <w:rsid w:val="00CC1E96"/>
    <w:rsid w:val="00CC21BC"/>
    <w:rsid w:val="00CC2458"/>
    <w:rsid w:val="00CC2552"/>
    <w:rsid w:val="00CC2C7C"/>
    <w:rsid w:val="00CC2F5F"/>
    <w:rsid w:val="00CC3263"/>
    <w:rsid w:val="00CC3F0B"/>
    <w:rsid w:val="00CC41CB"/>
    <w:rsid w:val="00CC46D6"/>
    <w:rsid w:val="00CC49D8"/>
    <w:rsid w:val="00CC4EF2"/>
    <w:rsid w:val="00CC4FBD"/>
    <w:rsid w:val="00CC54A7"/>
    <w:rsid w:val="00CC570A"/>
    <w:rsid w:val="00CC5D7A"/>
    <w:rsid w:val="00CC6185"/>
    <w:rsid w:val="00CC6555"/>
    <w:rsid w:val="00CC6CDE"/>
    <w:rsid w:val="00CC6F48"/>
    <w:rsid w:val="00CC77FA"/>
    <w:rsid w:val="00CD0148"/>
    <w:rsid w:val="00CD0298"/>
    <w:rsid w:val="00CD123B"/>
    <w:rsid w:val="00CD1404"/>
    <w:rsid w:val="00CD1B9D"/>
    <w:rsid w:val="00CD214F"/>
    <w:rsid w:val="00CD23E4"/>
    <w:rsid w:val="00CD25C0"/>
    <w:rsid w:val="00CD2692"/>
    <w:rsid w:val="00CD2C2D"/>
    <w:rsid w:val="00CD2E67"/>
    <w:rsid w:val="00CD31B1"/>
    <w:rsid w:val="00CD3241"/>
    <w:rsid w:val="00CD376C"/>
    <w:rsid w:val="00CD3970"/>
    <w:rsid w:val="00CD39C3"/>
    <w:rsid w:val="00CD3B58"/>
    <w:rsid w:val="00CD4674"/>
    <w:rsid w:val="00CD4824"/>
    <w:rsid w:val="00CD48BC"/>
    <w:rsid w:val="00CD4C8F"/>
    <w:rsid w:val="00CD4DC7"/>
    <w:rsid w:val="00CD517D"/>
    <w:rsid w:val="00CD52DA"/>
    <w:rsid w:val="00CD5976"/>
    <w:rsid w:val="00CD5F65"/>
    <w:rsid w:val="00CD66E6"/>
    <w:rsid w:val="00CD6866"/>
    <w:rsid w:val="00CD7299"/>
    <w:rsid w:val="00CD7570"/>
    <w:rsid w:val="00CD7D49"/>
    <w:rsid w:val="00CE005F"/>
    <w:rsid w:val="00CE0B1A"/>
    <w:rsid w:val="00CE1D14"/>
    <w:rsid w:val="00CE35AE"/>
    <w:rsid w:val="00CE3894"/>
    <w:rsid w:val="00CE3E09"/>
    <w:rsid w:val="00CE3FA5"/>
    <w:rsid w:val="00CE49B2"/>
    <w:rsid w:val="00CE5002"/>
    <w:rsid w:val="00CE5691"/>
    <w:rsid w:val="00CE77F9"/>
    <w:rsid w:val="00CE7B25"/>
    <w:rsid w:val="00CF026F"/>
    <w:rsid w:val="00CF0E71"/>
    <w:rsid w:val="00CF108A"/>
    <w:rsid w:val="00CF1E4A"/>
    <w:rsid w:val="00CF2200"/>
    <w:rsid w:val="00CF23C2"/>
    <w:rsid w:val="00CF24D0"/>
    <w:rsid w:val="00CF2DCC"/>
    <w:rsid w:val="00CF2E94"/>
    <w:rsid w:val="00CF33F0"/>
    <w:rsid w:val="00CF43E3"/>
    <w:rsid w:val="00CF4637"/>
    <w:rsid w:val="00CF4855"/>
    <w:rsid w:val="00CF4864"/>
    <w:rsid w:val="00CF48C9"/>
    <w:rsid w:val="00CF4920"/>
    <w:rsid w:val="00CF59D1"/>
    <w:rsid w:val="00CF5DD2"/>
    <w:rsid w:val="00CF5ED6"/>
    <w:rsid w:val="00CF6219"/>
    <w:rsid w:val="00CF64A1"/>
    <w:rsid w:val="00CF7424"/>
    <w:rsid w:val="00CF7512"/>
    <w:rsid w:val="00CF7F56"/>
    <w:rsid w:val="00D003D7"/>
    <w:rsid w:val="00D00F65"/>
    <w:rsid w:val="00D018D3"/>
    <w:rsid w:val="00D01B81"/>
    <w:rsid w:val="00D01FC6"/>
    <w:rsid w:val="00D02480"/>
    <w:rsid w:val="00D02F58"/>
    <w:rsid w:val="00D0310F"/>
    <w:rsid w:val="00D03B5C"/>
    <w:rsid w:val="00D03E82"/>
    <w:rsid w:val="00D03EA5"/>
    <w:rsid w:val="00D042E1"/>
    <w:rsid w:val="00D04819"/>
    <w:rsid w:val="00D05AFD"/>
    <w:rsid w:val="00D05E72"/>
    <w:rsid w:val="00D060FC"/>
    <w:rsid w:val="00D061D5"/>
    <w:rsid w:val="00D063A5"/>
    <w:rsid w:val="00D06726"/>
    <w:rsid w:val="00D07BB2"/>
    <w:rsid w:val="00D10B51"/>
    <w:rsid w:val="00D10C42"/>
    <w:rsid w:val="00D11703"/>
    <w:rsid w:val="00D11F46"/>
    <w:rsid w:val="00D128EA"/>
    <w:rsid w:val="00D12944"/>
    <w:rsid w:val="00D12D25"/>
    <w:rsid w:val="00D12D29"/>
    <w:rsid w:val="00D13C10"/>
    <w:rsid w:val="00D143BC"/>
    <w:rsid w:val="00D14882"/>
    <w:rsid w:val="00D14DF2"/>
    <w:rsid w:val="00D14FD7"/>
    <w:rsid w:val="00D154D1"/>
    <w:rsid w:val="00D15805"/>
    <w:rsid w:val="00D16AB1"/>
    <w:rsid w:val="00D16D8A"/>
    <w:rsid w:val="00D16E23"/>
    <w:rsid w:val="00D16E97"/>
    <w:rsid w:val="00D17C7D"/>
    <w:rsid w:val="00D20497"/>
    <w:rsid w:val="00D20836"/>
    <w:rsid w:val="00D21749"/>
    <w:rsid w:val="00D22F6F"/>
    <w:rsid w:val="00D234DE"/>
    <w:rsid w:val="00D234EC"/>
    <w:rsid w:val="00D24B3A"/>
    <w:rsid w:val="00D2531C"/>
    <w:rsid w:val="00D254D1"/>
    <w:rsid w:val="00D258E2"/>
    <w:rsid w:val="00D2674C"/>
    <w:rsid w:val="00D26E0B"/>
    <w:rsid w:val="00D270BB"/>
    <w:rsid w:val="00D2750C"/>
    <w:rsid w:val="00D27FF8"/>
    <w:rsid w:val="00D3023F"/>
    <w:rsid w:val="00D3067E"/>
    <w:rsid w:val="00D309A0"/>
    <w:rsid w:val="00D31602"/>
    <w:rsid w:val="00D32234"/>
    <w:rsid w:val="00D3235C"/>
    <w:rsid w:val="00D32F5E"/>
    <w:rsid w:val="00D337CF"/>
    <w:rsid w:val="00D34B7B"/>
    <w:rsid w:val="00D35761"/>
    <w:rsid w:val="00D36641"/>
    <w:rsid w:val="00D3678F"/>
    <w:rsid w:val="00D403E6"/>
    <w:rsid w:val="00D42249"/>
    <w:rsid w:val="00D42CA5"/>
    <w:rsid w:val="00D43E94"/>
    <w:rsid w:val="00D44037"/>
    <w:rsid w:val="00D4433E"/>
    <w:rsid w:val="00D4478E"/>
    <w:rsid w:val="00D44FA1"/>
    <w:rsid w:val="00D460F3"/>
    <w:rsid w:val="00D468EB"/>
    <w:rsid w:val="00D47258"/>
    <w:rsid w:val="00D47577"/>
    <w:rsid w:val="00D47B5F"/>
    <w:rsid w:val="00D50127"/>
    <w:rsid w:val="00D509EB"/>
    <w:rsid w:val="00D50D83"/>
    <w:rsid w:val="00D50F19"/>
    <w:rsid w:val="00D518A1"/>
    <w:rsid w:val="00D5193B"/>
    <w:rsid w:val="00D51E66"/>
    <w:rsid w:val="00D52CD3"/>
    <w:rsid w:val="00D5328A"/>
    <w:rsid w:val="00D534C6"/>
    <w:rsid w:val="00D54026"/>
    <w:rsid w:val="00D543F7"/>
    <w:rsid w:val="00D5512D"/>
    <w:rsid w:val="00D552D4"/>
    <w:rsid w:val="00D554C8"/>
    <w:rsid w:val="00D55528"/>
    <w:rsid w:val="00D5586E"/>
    <w:rsid w:val="00D55C3B"/>
    <w:rsid w:val="00D572AE"/>
    <w:rsid w:val="00D576C4"/>
    <w:rsid w:val="00D57B40"/>
    <w:rsid w:val="00D60460"/>
    <w:rsid w:val="00D606A6"/>
    <w:rsid w:val="00D60BA2"/>
    <w:rsid w:val="00D611BA"/>
    <w:rsid w:val="00D6162D"/>
    <w:rsid w:val="00D61664"/>
    <w:rsid w:val="00D621A8"/>
    <w:rsid w:val="00D622B7"/>
    <w:rsid w:val="00D6269B"/>
    <w:rsid w:val="00D62D35"/>
    <w:rsid w:val="00D62F2F"/>
    <w:rsid w:val="00D6459E"/>
    <w:rsid w:val="00D64763"/>
    <w:rsid w:val="00D64DC0"/>
    <w:rsid w:val="00D65133"/>
    <w:rsid w:val="00D65878"/>
    <w:rsid w:val="00D661AB"/>
    <w:rsid w:val="00D668A0"/>
    <w:rsid w:val="00D669D9"/>
    <w:rsid w:val="00D676CD"/>
    <w:rsid w:val="00D714A9"/>
    <w:rsid w:val="00D71C33"/>
    <w:rsid w:val="00D71DBB"/>
    <w:rsid w:val="00D7314C"/>
    <w:rsid w:val="00D7398E"/>
    <w:rsid w:val="00D739FC"/>
    <w:rsid w:val="00D73FD9"/>
    <w:rsid w:val="00D7411F"/>
    <w:rsid w:val="00D74130"/>
    <w:rsid w:val="00D74335"/>
    <w:rsid w:val="00D74B07"/>
    <w:rsid w:val="00D75047"/>
    <w:rsid w:val="00D75058"/>
    <w:rsid w:val="00D75548"/>
    <w:rsid w:val="00D75A20"/>
    <w:rsid w:val="00D75AB6"/>
    <w:rsid w:val="00D760D7"/>
    <w:rsid w:val="00D76540"/>
    <w:rsid w:val="00D765A6"/>
    <w:rsid w:val="00D76AD8"/>
    <w:rsid w:val="00D771EB"/>
    <w:rsid w:val="00D80125"/>
    <w:rsid w:val="00D80452"/>
    <w:rsid w:val="00D808CA"/>
    <w:rsid w:val="00D81DA9"/>
    <w:rsid w:val="00D81F97"/>
    <w:rsid w:val="00D8278F"/>
    <w:rsid w:val="00D828DF"/>
    <w:rsid w:val="00D82C1C"/>
    <w:rsid w:val="00D835DB"/>
    <w:rsid w:val="00D83857"/>
    <w:rsid w:val="00D83CD5"/>
    <w:rsid w:val="00D840DC"/>
    <w:rsid w:val="00D84930"/>
    <w:rsid w:val="00D85277"/>
    <w:rsid w:val="00D8544F"/>
    <w:rsid w:val="00D85735"/>
    <w:rsid w:val="00D85847"/>
    <w:rsid w:val="00D85B62"/>
    <w:rsid w:val="00D868B1"/>
    <w:rsid w:val="00D86B05"/>
    <w:rsid w:val="00D86FF9"/>
    <w:rsid w:val="00D875FC"/>
    <w:rsid w:val="00D87992"/>
    <w:rsid w:val="00D87D94"/>
    <w:rsid w:val="00D91481"/>
    <w:rsid w:val="00D91623"/>
    <w:rsid w:val="00D91A75"/>
    <w:rsid w:val="00D91BEC"/>
    <w:rsid w:val="00D91DBB"/>
    <w:rsid w:val="00D92456"/>
    <w:rsid w:val="00D92814"/>
    <w:rsid w:val="00D929C6"/>
    <w:rsid w:val="00D92DF1"/>
    <w:rsid w:val="00D93737"/>
    <w:rsid w:val="00D94008"/>
    <w:rsid w:val="00D95AC3"/>
    <w:rsid w:val="00D95ADA"/>
    <w:rsid w:val="00D96488"/>
    <w:rsid w:val="00D96FA1"/>
    <w:rsid w:val="00D974B1"/>
    <w:rsid w:val="00D974FE"/>
    <w:rsid w:val="00D97655"/>
    <w:rsid w:val="00DA0A4E"/>
    <w:rsid w:val="00DA1222"/>
    <w:rsid w:val="00DA1A82"/>
    <w:rsid w:val="00DA1FEA"/>
    <w:rsid w:val="00DA22A6"/>
    <w:rsid w:val="00DA2516"/>
    <w:rsid w:val="00DA4500"/>
    <w:rsid w:val="00DA480B"/>
    <w:rsid w:val="00DA4906"/>
    <w:rsid w:val="00DA4EAE"/>
    <w:rsid w:val="00DA5C48"/>
    <w:rsid w:val="00DA5DFC"/>
    <w:rsid w:val="00DA5F6C"/>
    <w:rsid w:val="00DA5FBF"/>
    <w:rsid w:val="00DB0DCB"/>
    <w:rsid w:val="00DB11AB"/>
    <w:rsid w:val="00DB1787"/>
    <w:rsid w:val="00DB1E84"/>
    <w:rsid w:val="00DB245C"/>
    <w:rsid w:val="00DB268E"/>
    <w:rsid w:val="00DB3BFF"/>
    <w:rsid w:val="00DB3C75"/>
    <w:rsid w:val="00DB4423"/>
    <w:rsid w:val="00DB4845"/>
    <w:rsid w:val="00DB4DC1"/>
    <w:rsid w:val="00DB57E1"/>
    <w:rsid w:val="00DB5D30"/>
    <w:rsid w:val="00DB6382"/>
    <w:rsid w:val="00DB705B"/>
    <w:rsid w:val="00DB710E"/>
    <w:rsid w:val="00DC0180"/>
    <w:rsid w:val="00DC0282"/>
    <w:rsid w:val="00DC06F2"/>
    <w:rsid w:val="00DC0D6D"/>
    <w:rsid w:val="00DC103A"/>
    <w:rsid w:val="00DC1A94"/>
    <w:rsid w:val="00DC246F"/>
    <w:rsid w:val="00DC2657"/>
    <w:rsid w:val="00DC27F6"/>
    <w:rsid w:val="00DC28A8"/>
    <w:rsid w:val="00DC35E7"/>
    <w:rsid w:val="00DC35E8"/>
    <w:rsid w:val="00DC42BE"/>
    <w:rsid w:val="00DC461E"/>
    <w:rsid w:val="00DC4EBD"/>
    <w:rsid w:val="00DC57D3"/>
    <w:rsid w:val="00DC5C02"/>
    <w:rsid w:val="00DC5C7A"/>
    <w:rsid w:val="00DC5D6D"/>
    <w:rsid w:val="00DC670A"/>
    <w:rsid w:val="00DC6715"/>
    <w:rsid w:val="00DC6781"/>
    <w:rsid w:val="00DC6F07"/>
    <w:rsid w:val="00DC73D8"/>
    <w:rsid w:val="00DC7E2F"/>
    <w:rsid w:val="00DD02B5"/>
    <w:rsid w:val="00DD07AF"/>
    <w:rsid w:val="00DD0829"/>
    <w:rsid w:val="00DD15B5"/>
    <w:rsid w:val="00DD17EE"/>
    <w:rsid w:val="00DD1D98"/>
    <w:rsid w:val="00DD2728"/>
    <w:rsid w:val="00DD2C0E"/>
    <w:rsid w:val="00DD449B"/>
    <w:rsid w:val="00DD4E00"/>
    <w:rsid w:val="00DD4F1F"/>
    <w:rsid w:val="00DD5262"/>
    <w:rsid w:val="00DD55BB"/>
    <w:rsid w:val="00DD5B12"/>
    <w:rsid w:val="00DD5C98"/>
    <w:rsid w:val="00DD60EC"/>
    <w:rsid w:val="00DD64B6"/>
    <w:rsid w:val="00DD6C89"/>
    <w:rsid w:val="00DD709D"/>
    <w:rsid w:val="00DD7480"/>
    <w:rsid w:val="00DD7EB4"/>
    <w:rsid w:val="00DE064C"/>
    <w:rsid w:val="00DE1E77"/>
    <w:rsid w:val="00DE2124"/>
    <w:rsid w:val="00DE2465"/>
    <w:rsid w:val="00DE2721"/>
    <w:rsid w:val="00DE2AF8"/>
    <w:rsid w:val="00DE2B8E"/>
    <w:rsid w:val="00DE38A4"/>
    <w:rsid w:val="00DE39D6"/>
    <w:rsid w:val="00DE3E45"/>
    <w:rsid w:val="00DE4CD1"/>
    <w:rsid w:val="00DE5938"/>
    <w:rsid w:val="00DE6917"/>
    <w:rsid w:val="00DF0048"/>
    <w:rsid w:val="00DF0486"/>
    <w:rsid w:val="00DF0518"/>
    <w:rsid w:val="00DF3930"/>
    <w:rsid w:val="00DF487B"/>
    <w:rsid w:val="00DF49FE"/>
    <w:rsid w:val="00DF4CD4"/>
    <w:rsid w:val="00DF4D01"/>
    <w:rsid w:val="00DF602C"/>
    <w:rsid w:val="00DF6161"/>
    <w:rsid w:val="00DF6275"/>
    <w:rsid w:val="00DF63E3"/>
    <w:rsid w:val="00DF694B"/>
    <w:rsid w:val="00DF6E3F"/>
    <w:rsid w:val="00DF6EFC"/>
    <w:rsid w:val="00DF799F"/>
    <w:rsid w:val="00E00306"/>
    <w:rsid w:val="00E01C03"/>
    <w:rsid w:val="00E01C86"/>
    <w:rsid w:val="00E01FE6"/>
    <w:rsid w:val="00E02F08"/>
    <w:rsid w:val="00E03576"/>
    <w:rsid w:val="00E03F41"/>
    <w:rsid w:val="00E04A48"/>
    <w:rsid w:val="00E05341"/>
    <w:rsid w:val="00E06616"/>
    <w:rsid w:val="00E06812"/>
    <w:rsid w:val="00E072CA"/>
    <w:rsid w:val="00E07D17"/>
    <w:rsid w:val="00E1174D"/>
    <w:rsid w:val="00E11CBA"/>
    <w:rsid w:val="00E12D3B"/>
    <w:rsid w:val="00E12FD0"/>
    <w:rsid w:val="00E13B33"/>
    <w:rsid w:val="00E14161"/>
    <w:rsid w:val="00E14346"/>
    <w:rsid w:val="00E146E3"/>
    <w:rsid w:val="00E148A6"/>
    <w:rsid w:val="00E152FF"/>
    <w:rsid w:val="00E15619"/>
    <w:rsid w:val="00E1784D"/>
    <w:rsid w:val="00E178CD"/>
    <w:rsid w:val="00E178EE"/>
    <w:rsid w:val="00E17C4E"/>
    <w:rsid w:val="00E17F67"/>
    <w:rsid w:val="00E20643"/>
    <w:rsid w:val="00E20B64"/>
    <w:rsid w:val="00E2106C"/>
    <w:rsid w:val="00E2148D"/>
    <w:rsid w:val="00E21AE6"/>
    <w:rsid w:val="00E21B72"/>
    <w:rsid w:val="00E221BA"/>
    <w:rsid w:val="00E22291"/>
    <w:rsid w:val="00E22697"/>
    <w:rsid w:val="00E22AB1"/>
    <w:rsid w:val="00E22FA4"/>
    <w:rsid w:val="00E23A7B"/>
    <w:rsid w:val="00E23AAE"/>
    <w:rsid w:val="00E23CD2"/>
    <w:rsid w:val="00E23CF2"/>
    <w:rsid w:val="00E25376"/>
    <w:rsid w:val="00E266D0"/>
    <w:rsid w:val="00E3086C"/>
    <w:rsid w:val="00E3184C"/>
    <w:rsid w:val="00E31E59"/>
    <w:rsid w:val="00E33C28"/>
    <w:rsid w:val="00E33FD5"/>
    <w:rsid w:val="00E342BE"/>
    <w:rsid w:val="00E34A27"/>
    <w:rsid w:val="00E358D1"/>
    <w:rsid w:val="00E35D38"/>
    <w:rsid w:val="00E361E4"/>
    <w:rsid w:val="00E365CF"/>
    <w:rsid w:val="00E379C7"/>
    <w:rsid w:val="00E40038"/>
    <w:rsid w:val="00E409EC"/>
    <w:rsid w:val="00E4108F"/>
    <w:rsid w:val="00E420DB"/>
    <w:rsid w:val="00E4268E"/>
    <w:rsid w:val="00E4447E"/>
    <w:rsid w:val="00E4471C"/>
    <w:rsid w:val="00E44DC7"/>
    <w:rsid w:val="00E45705"/>
    <w:rsid w:val="00E4596A"/>
    <w:rsid w:val="00E4599C"/>
    <w:rsid w:val="00E45F51"/>
    <w:rsid w:val="00E4695B"/>
    <w:rsid w:val="00E47184"/>
    <w:rsid w:val="00E472C5"/>
    <w:rsid w:val="00E47AB6"/>
    <w:rsid w:val="00E47E72"/>
    <w:rsid w:val="00E503FB"/>
    <w:rsid w:val="00E51329"/>
    <w:rsid w:val="00E51637"/>
    <w:rsid w:val="00E520B1"/>
    <w:rsid w:val="00E52B98"/>
    <w:rsid w:val="00E52E33"/>
    <w:rsid w:val="00E53354"/>
    <w:rsid w:val="00E5347D"/>
    <w:rsid w:val="00E535D4"/>
    <w:rsid w:val="00E53A7A"/>
    <w:rsid w:val="00E53AB2"/>
    <w:rsid w:val="00E5414F"/>
    <w:rsid w:val="00E5469F"/>
    <w:rsid w:val="00E5488A"/>
    <w:rsid w:val="00E54A6D"/>
    <w:rsid w:val="00E56D06"/>
    <w:rsid w:val="00E56E4D"/>
    <w:rsid w:val="00E5753C"/>
    <w:rsid w:val="00E6016E"/>
    <w:rsid w:val="00E6076C"/>
    <w:rsid w:val="00E60A4E"/>
    <w:rsid w:val="00E61398"/>
    <w:rsid w:val="00E61C16"/>
    <w:rsid w:val="00E626B9"/>
    <w:rsid w:val="00E62D37"/>
    <w:rsid w:val="00E632F8"/>
    <w:rsid w:val="00E63D05"/>
    <w:rsid w:val="00E63F9A"/>
    <w:rsid w:val="00E641AB"/>
    <w:rsid w:val="00E64649"/>
    <w:rsid w:val="00E65277"/>
    <w:rsid w:val="00E6578F"/>
    <w:rsid w:val="00E663F1"/>
    <w:rsid w:val="00E6649F"/>
    <w:rsid w:val="00E66C4F"/>
    <w:rsid w:val="00E66C7D"/>
    <w:rsid w:val="00E67951"/>
    <w:rsid w:val="00E7069E"/>
    <w:rsid w:val="00E719D1"/>
    <w:rsid w:val="00E71AB0"/>
    <w:rsid w:val="00E72B80"/>
    <w:rsid w:val="00E73639"/>
    <w:rsid w:val="00E737FA"/>
    <w:rsid w:val="00E752E2"/>
    <w:rsid w:val="00E75C63"/>
    <w:rsid w:val="00E77145"/>
    <w:rsid w:val="00E77525"/>
    <w:rsid w:val="00E801AF"/>
    <w:rsid w:val="00E80561"/>
    <w:rsid w:val="00E8088A"/>
    <w:rsid w:val="00E809DE"/>
    <w:rsid w:val="00E80F7F"/>
    <w:rsid w:val="00E810AD"/>
    <w:rsid w:val="00E8179A"/>
    <w:rsid w:val="00E82713"/>
    <w:rsid w:val="00E83AED"/>
    <w:rsid w:val="00E84A3A"/>
    <w:rsid w:val="00E851A8"/>
    <w:rsid w:val="00E86CB4"/>
    <w:rsid w:val="00E86F1B"/>
    <w:rsid w:val="00E87140"/>
    <w:rsid w:val="00E87889"/>
    <w:rsid w:val="00E90173"/>
    <w:rsid w:val="00E91927"/>
    <w:rsid w:val="00E9193A"/>
    <w:rsid w:val="00E91A2B"/>
    <w:rsid w:val="00E9244E"/>
    <w:rsid w:val="00E924D3"/>
    <w:rsid w:val="00E929C0"/>
    <w:rsid w:val="00E92C6A"/>
    <w:rsid w:val="00E93F1E"/>
    <w:rsid w:val="00E948A6"/>
    <w:rsid w:val="00E94A7B"/>
    <w:rsid w:val="00E95139"/>
    <w:rsid w:val="00E95488"/>
    <w:rsid w:val="00E95745"/>
    <w:rsid w:val="00E95D38"/>
    <w:rsid w:val="00E963CE"/>
    <w:rsid w:val="00E9656A"/>
    <w:rsid w:val="00E97354"/>
    <w:rsid w:val="00E9775E"/>
    <w:rsid w:val="00EA0323"/>
    <w:rsid w:val="00EA0425"/>
    <w:rsid w:val="00EA0AD2"/>
    <w:rsid w:val="00EA11AE"/>
    <w:rsid w:val="00EA1227"/>
    <w:rsid w:val="00EA2096"/>
    <w:rsid w:val="00EA25D6"/>
    <w:rsid w:val="00EA2EA1"/>
    <w:rsid w:val="00EA2FA2"/>
    <w:rsid w:val="00EA45EB"/>
    <w:rsid w:val="00EA4A30"/>
    <w:rsid w:val="00EA5A9A"/>
    <w:rsid w:val="00EA62EA"/>
    <w:rsid w:val="00EA6E93"/>
    <w:rsid w:val="00EA6F9F"/>
    <w:rsid w:val="00EA71ED"/>
    <w:rsid w:val="00EB06CB"/>
    <w:rsid w:val="00EB077C"/>
    <w:rsid w:val="00EB08E0"/>
    <w:rsid w:val="00EB10DE"/>
    <w:rsid w:val="00EB1F42"/>
    <w:rsid w:val="00EB2388"/>
    <w:rsid w:val="00EB2950"/>
    <w:rsid w:val="00EB2C6B"/>
    <w:rsid w:val="00EB3BCA"/>
    <w:rsid w:val="00EB4EFC"/>
    <w:rsid w:val="00EB53C7"/>
    <w:rsid w:val="00EB5A11"/>
    <w:rsid w:val="00EB6246"/>
    <w:rsid w:val="00EB7276"/>
    <w:rsid w:val="00EB7A59"/>
    <w:rsid w:val="00EB7C5A"/>
    <w:rsid w:val="00EC10DD"/>
    <w:rsid w:val="00EC2B57"/>
    <w:rsid w:val="00EC2B86"/>
    <w:rsid w:val="00EC2CD4"/>
    <w:rsid w:val="00EC3024"/>
    <w:rsid w:val="00EC34FC"/>
    <w:rsid w:val="00EC4384"/>
    <w:rsid w:val="00EC4697"/>
    <w:rsid w:val="00EC47CF"/>
    <w:rsid w:val="00EC4BDD"/>
    <w:rsid w:val="00EC5E25"/>
    <w:rsid w:val="00EC62E9"/>
    <w:rsid w:val="00EC7886"/>
    <w:rsid w:val="00EC78A0"/>
    <w:rsid w:val="00EC7FB7"/>
    <w:rsid w:val="00ED0CC1"/>
    <w:rsid w:val="00ED1A7D"/>
    <w:rsid w:val="00ED1AF8"/>
    <w:rsid w:val="00ED1F6D"/>
    <w:rsid w:val="00ED2107"/>
    <w:rsid w:val="00ED31E9"/>
    <w:rsid w:val="00ED43B6"/>
    <w:rsid w:val="00ED4C25"/>
    <w:rsid w:val="00ED5019"/>
    <w:rsid w:val="00ED612E"/>
    <w:rsid w:val="00ED67CC"/>
    <w:rsid w:val="00ED752B"/>
    <w:rsid w:val="00ED77E8"/>
    <w:rsid w:val="00ED7E04"/>
    <w:rsid w:val="00ED7E51"/>
    <w:rsid w:val="00EE0A6A"/>
    <w:rsid w:val="00EE0FCB"/>
    <w:rsid w:val="00EE137C"/>
    <w:rsid w:val="00EE1816"/>
    <w:rsid w:val="00EE1ABE"/>
    <w:rsid w:val="00EE1B19"/>
    <w:rsid w:val="00EE27B8"/>
    <w:rsid w:val="00EE4F40"/>
    <w:rsid w:val="00EE51E0"/>
    <w:rsid w:val="00EE5F6E"/>
    <w:rsid w:val="00EE63CA"/>
    <w:rsid w:val="00EE693E"/>
    <w:rsid w:val="00EF13EA"/>
    <w:rsid w:val="00EF20CE"/>
    <w:rsid w:val="00EF25AA"/>
    <w:rsid w:val="00EF27B2"/>
    <w:rsid w:val="00EF302B"/>
    <w:rsid w:val="00EF3094"/>
    <w:rsid w:val="00EF3925"/>
    <w:rsid w:val="00EF3AC5"/>
    <w:rsid w:val="00EF3BA5"/>
    <w:rsid w:val="00EF3C8A"/>
    <w:rsid w:val="00EF48B7"/>
    <w:rsid w:val="00EF4E79"/>
    <w:rsid w:val="00EF5086"/>
    <w:rsid w:val="00EF569D"/>
    <w:rsid w:val="00EF5BF9"/>
    <w:rsid w:val="00EF7484"/>
    <w:rsid w:val="00EF74B8"/>
    <w:rsid w:val="00EF7D37"/>
    <w:rsid w:val="00F0012D"/>
    <w:rsid w:val="00F00A52"/>
    <w:rsid w:val="00F00D7C"/>
    <w:rsid w:val="00F0121D"/>
    <w:rsid w:val="00F01B7E"/>
    <w:rsid w:val="00F02A51"/>
    <w:rsid w:val="00F02DEA"/>
    <w:rsid w:val="00F030D7"/>
    <w:rsid w:val="00F04A5F"/>
    <w:rsid w:val="00F04D5F"/>
    <w:rsid w:val="00F05728"/>
    <w:rsid w:val="00F05A5D"/>
    <w:rsid w:val="00F065F8"/>
    <w:rsid w:val="00F06762"/>
    <w:rsid w:val="00F07243"/>
    <w:rsid w:val="00F077DA"/>
    <w:rsid w:val="00F0781A"/>
    <w:rsid w:val="00F07A0C"/>
    <w:rsid w:val="00F07ABB"/>
    <w:rsid w:val="00F10309"/>
    <w:rsid w:val="00F10E80"/>
    <w:rsid w:val="00F11A7E"/>
    <w:rsid w:val="00F125F7"/>
    <w:rsid w:val="00F130E0"/>
    <w:rsid w:val="00F149EE"/>
    <w:rsid w:val="00F14C78"/>
    <w:rsid w:val="00F16034"/>
    <w:rsid w:val="00F16758"/>
    <w:rsid w:val="00F168E6"/>
    <w:rsid w:val="00F177F2"/>
    <w:rsid w:val="00F17968"/>
    <w:rsid w:val="00F17BB5"/>
    <w:rsid w:val="00F20634"/>
    <w:rsid w:val="00F212B4"/>
    <w:rsid w:val="00F21CBC"/>
    <w:rsid w:val="00F21D40"/>
    <w:rsid w:val="00F21FFD"/>
    <w:rsid w:val="00F22477"/>
    <w:rsid w:val="00F2269D"/>
    <w:rsid w:val="00F22EF8"/>
    <w:rsid w:val="00F23508"/>
    <w:rsid w:val="00F23924"/>
    <w:rsid w:val="00F23FEE"/>
    <w:rsid w:val="00F2463D"/>
    <w:rsid w:val="00F2486E"/>
    <w:rsid w:val="00F24AE1"/>
    <w:rsid w:val="00F25427"/>
    <w:rsid w:val="00F25A2D"/>
    <w:rsid w:val="00F25DE8"/>
    <w:rsid w:val="00F27411"/>
    <w:rsid w:val="00F2766E"/>
    <w:rsid w:val="00F27E65"/>
    <w:rsid w:val="00F30378"/>
    <w:rsid w:val="00F3050E"/>
    <w:rsid w:val="00F30986"/>
    <w:rsid w:val="00F30DBB"/>
    <w:rsid w:val="00F310F0"/>
    <w:rsid w:val="00F31410"/>
    <w:rsid w:val="00F31560"/>
    <w:rsid w:val="00F31A06"/>
    <w:rsid w:val="00F31AB2"/>
    <w:rsid w:val="00F31C7E"/>
    <w:rsid w:val="00F321AB"/>
    <w:rsid w:val="00F32B87"/>
    <w:rsid w:val="00F3301B"/>
    <w:rsid w:val="00F330F2"/>
    <w:rsid w:val="00F33202"/>
    <w:rsid w:val="00F34F33"/>
    <w:rsid w:val="00F34FD3"/>
    <w:rsid w:val="00F352C6"/>
    <w:rsid w:val="00F400E4"/>
    <w:rsid w:val="00F41540"/>
    <w:rsid w:val="00F4189B"/>
    <w:rsid w:val="00F418B5"/>
    <w:rsid w:val="00F4325B"/>
    <w:rsid w:val="00F4350C"/>
    <w:rsid w:val="00F438CA"/>
    <w:rsid w:val="00F439C1"/>
    <w:rsid w:val="00F44D42"/>
    <w:rsid w:val="00F45C80"/>
    <w:rsid w:val="00F463F0"/>
    <w:rsid w:val="00F47491"/>
    <w:rsid w:val="00F512CB"/>
    <w:rsid w:val="00F515B3"/>
    <w:rsid w:val="00F51C51"/>
    <w:rsid w:val="00F5242D"/>
    <w:rsid w:val="00F53031"/>
    <w:rsid w:val="00F53643"/>
    <w:rsid w:val="00F538D8"/>
    <w:rsid w:val="00F540D6"/>
    <w:rsid w:val="00F54348"/>
    <w:rsid w:val="00F56097"/>
    <w:rsid w:val="00F56679"/>
    <w:rsid w:val="00F56747"/>
    <w:rsid w:val="00F573EE"/>
    <w:rsid w:val="00F6029C"/>
    <w:rsid w:val="00F61535"/>
    <w:rsid w:val="00F61B29"/>
    <w:rsid w:val="00F62497"/>
    <w:rsid w:val="00F62ABB"/>
    <w:rsid w:val="00F639C0"/>
    <w:rsid w:val="00F63F61"/>
    <w:rsid w:val="00F64722"/>
    <w:rsid w:val="00F64D87"/>
    <w:rsid w:val="00F6525E"/>
    <w:rsid w:val="00F65B0A"/>
    <w:rsid w:val="00F661B1"/>
    <w:rsid w:val="00F664BA"/>
    <w:rsid w:val="00F667B6"/>
    <w:rsid w:val="00F66B36"/>
    <w:rsid w:val="00F6794D"/>
    <w:rsid w:val="00F67DA3"/>
    <w:rsid w:val="00F70519"/>
    <w:rsid w:val="00F71757"/>
    <w:rsid w:val="00F719A9"/>
    <w:rsid w:val="00F72231"/>
    <w:rsid w:val="00F72A45"/>
    <w:rsid w:val="00F7331C"/>
    <w:rsid w:val="00F736F4"/>
    <w:rsid w:val="00F7386E"/>
    <w:rsid w:val="00F73A3D"/>
    <w:rsid w:val="00F74107"/>
    <w:rsid w:val="00F74BFC"/>
    <w:rsid w:val="00F74C1F"/>
    <w:rsid w:val="00F7526A"/>
    <w:rsid w:val="00F75825"/>
    <w:rsid w:val="00F75C77"/>
    <w:rsid w:val="00F76F26"/>
    <w:rsid w:val="00F776A8"/>
    <w:rsid w:val="00F77F51"/>
    <w:rsid w:val="00F80E7A"/>
    <w:rsid w:val="00F81078"/>
    <w:rsid w:val="00F817AD"/>
    <w:rsid w:val="00F81D86"/>
    <w:rsid w:val="00F81EB3"/>
    <w:rsid w:val="00F82521"/>
    <w:rsid w:val="00F847DA"/>
    <w:rsid w:val="00F84933"/>
    <w:rsid w:val="00F84EFF"/>
    <w:rsid w:val="00F85AC3"/>
    <w:rsid w:val="00F85B81"/>
    <w:rsid w:val="00F85DF4"/>
    <w:rsid w:val="00F86578"/>
    <w:rsid w:val="00F86885"/>
    <w:rsid w:val="00F871AC"/>
    <w:rsid w:val="00F87551"/>
    <w:rsid w:val="00F87A81"/>
    <w:rsid w:val="00F90069"/>
    <w:rsid w:val="00F90128"/>
    <w:rsid w:val="00F90C5F"/>
    <w:rsid w:val="00F9112C"/>
    <w:rsid w:val="00F91E30"/>
    <w:rsid w:val="00F92787"/>
    <w:rsid w:val="00F930CD"/>
    <w:rsid w:val="00F93486"/>
    <w:rsid w:val="00F949F7"/>
    <w:rsid w:val="00F958D1"/>
    <w:rsid w:val="00F96069"/>
    <w:rsid w:val="00F967BE"/>
    <w:rsid w:val="00F96FA4"/>
    <w:rsid w:val="00F97265"/>
    <w:rsid w:val="00FA04E7"/>
    <w:rsid w:val="00FA1127"/>
    <w:rsid w:val="00FA11BE"/>
    <w:rsid w:val="00FA127E"/>
    <w:rsid w:val="00FA171B"/>
    <w:rsid w:val="00FA1D77"/>
    <w:rsid w:val="00FA1E8F"/>
    <w:rsid w:val="00FA2A6D"/>
    <w:rsid w:val="00FA2F59"/>
    <w:rsid w:val="00FA327F"/>
    <w:rsid w:val="00FA4295"/>
    <w:rsid w:val="00FA47B9"/>
    <w:rsid w:val="00FA4C77"/>
    <w:rsid w:val="00FA5550"/>
    <w:rsid w:val="00FA5DC6"/>
    <w:rsid w:val="00FA5E79"/>
    <w:rsid w:val="00FA6D1C"/>
    <w:rsid w:val="00FA6EF8"/>
    <w:rsid w:val="00FA7544"/>
    <w:rsid w:val="00FA7903"/>
    <w:rsid w:val="00FA7916"/>
    <w:rsid w:val="00FA7BF4"/>
    <w:rsid w:val="00FB02DB"/>
    <w:rsid w:val="00FB0AE6"/>
    <w:rsid w:val="00FB1169"/>
    <w:rsid w:val="00FB16D1"/>
    <w:rsid w:val="00FB2486"/>
    <w:rsid w:val="00FB2C12"/>
    <w:rsid w:val="00FB2C2A"/>
    <w:rsid w:val="00FB2EBA"/>
    <w:rsid w:val="00FB356B"/>
    <w:rsid w:val="00FB4961"/>
    <w:rsid w:val="00FB5486"/>
    <w:rsid w:val="00FB5769"/>
    <w:rsid w:val="00FB579C"/>
    <w:rsid w:val="00FB5859"/>
    <w:rsid w:val="00FB5D69"/>
    <w:rsid w:val="00FB60F9"/>
    <w:rsid w:val="00FB67FC"/>
    <w:rsid w:val="00FB6B40"/>
    <w:rsid w:val="00FB708C"/>
    <w:rsid w:val="00FB791B"/>
    <w:rsid w:val="00FB7B71"/>
    <w:rsid w:val="00FC0241"/>
    <w:rsid w:val="00FC043D"/>
    <w:rsid w:val="00FC061C"/>
    <w:rsid w:val="00FC09F5"/>
    <w:rsid w:val="00FC0A1E"/>
    <w:rsid w:val="00FC0F6D"/>
    <w:rsid w:val="00FC1047"/>
    <w:rsid w:val="00FC18EA"/>
    <w:rsid w:val="00FC1A19"/>
    <w:rsid w:val="00FC1D61"/>
    <w:rsid w:val="00FC25B2"/>
    <w:rsid w:val="00FC29F2"/>
    <w:rsid w:val="00FC2B13"/>
    <w:rsid w:val="00FC2C0C"/>
    <w:rsid w:val="00FC3315"/>
    <w:rsid w:val="00FC3BF2"/>
    <w:rsid w:val="00FC3F21"/>
    <w:rsid w:val="00FC4C0F"/>
    <w:rsid w:val="00FC64B6"/>
    <w:rsid w:val="00FC6E71"/>
    <w:rsid w:val="00FC7693"/>
    <w:rsid w:val="00FD03D8"/>
    <w:rsid w:val="00FD0CBD"/>
    <w:rsid w:val="00FD0FBC"/>
    <w:rsid w:val="00FD14F2"/>
    <w:rsid w:val="00FD1A49"/>
    <w:rsid w:val="00FD1B41"/>
    <w:rsid w:val="00FD21C5"/>
    <w:rsid w:val="00FD23C0"/>
    <w:rsid w:val="00FD2542"/>
    <w:rsid w:val="00FD2693"/>
    <w:rsid w:val="00FD2878"/>
    <w:rsid w:val="00FD2A07"/>
    <w:rsid w:val="00FD2C20"/>
    <w:rsid w:val="00FD2E26"/>
    <w:rsid w:val="00FD3D31"/>
    <w:rsid w:val="00FD41F5"/>
    <w:rsid w:val="00FD426B"/>
    <w:rsid w:val="00FD4916"/>
    <w:rsid w:val="00FD4B67"/>
    <w:rsid w:val="00FD53AE"/>
    <w:rsid w:val="00FD542D"/>
    <w:rsid w:val="00FD6F02"/>
    <w:rsid w:val="00FD6FE3"/>
    <w:rsid w:val="00FD781D"/>
    <w:rsid w:val="00FD7989"/>
    <w:rsid w:val="00FE0A85"/>
    <w:rsid w:val="00FE237E"/>
    <w:rsid w:val="00FE3051"/>
    <w:rsid w:val="00FE3545"/>
    <w:rsid w:val="00FE3855"/>
    <w:rsid w:val="00FE386A"/>
    <w:rsid w:val="00FE3B2B"/>
    <w:rsid w:val="00FE43CC"/>
    <w:rsid w:val="00FE48B9"/>
    <w:rsid w:val="00FE4F13"/>
    <w:rsid w:val="00FE5E59"/>
    <w:rsid w:val="00FE6215"/>
    <w:rsid w:val="00FE6E5E"/>
    <w:rsid w:val="00FE734B"/>
    <w:rsid w:val="00FF1107"/>
    <w:rsid w:val="00FF1122"/>
    <w:rsid w:val="00FF129E"/>
    <w:rsid w:val="00FF15DD"/>
    <w:rsid w:val="00FF318C"/>
    <w:rsid w:val="00FF324B"/>
    <w:rsid w:val="00FF40C5"/>
    <w:rsid w:val="00FF4B11"/>
    <w:rsid w:val="00FF4FF6"/>
    <w:rsid w:val="00FF60F5"/>
    <w:rsid w:val="00FF61E8"/>
    <w:rsid w:val="00FF62F4"/>
    <w:rsid w:val="00FF6D84"/>
    <w:rsid w:val="00FF70A3"/>
    <w:rsid w:val="00FF7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491E0-A252-4ECB-87C8-CBBF1609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A558EA"/>
    <w:pPr>
      <w:spacing w:after="0" w:line="300" w:lineRule="exact"/>
      <w:ind w:firstLine="240"/>
      <w:jc w:val="both"/>
    </w:pPr>
    <w:rPr>
      <w:rFonts w:ascii="Times" w:eastAsia="Times New Roman" w:hAnsi="Times" w:cs="Times"/>
      <w:sz w:val="24"/>
      <w:szCs w:val="24"/>
    </w:rPr>
  </w:style>
  <w:style w:type="paragraph" w:styleId="a3">
    <w:name w:val="Balloon Text"/>
    <w:basedOn w:val="a"/>
    <w:link w:val="a4"/>
    <w:uiPriority w:val="99"/>
    <w:semiHidden/>
    <w:unhideWhenUsed/>
    <w:rsid w:val="00A558E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558EA"/>
    <w:rPr>
      <w:rFonts w:ascii="Tahoma" w:hAnsi="Tahoma" w:cs="Tahoma"/>
      <w:sz w:val="16"/>
      <w:szCs w:val="16"/>
    </w:rPr>
  </w:style>
  <w:style w:type="character" w:styleId="a5">
    <w:name w:val="annotation reference"/>
    <w:basedOn w:val="a0"/>
    <w:uiPriority w:val="99"/>
    <w:semiHidden/>
    <w:unhideWhenUsed/>
    <w:rsid w:val="00CD3970"/>
    <w:rPr>
      <w:sz w:val="16"/>
      <w:szCs w:val="16"/>
    </w:rPr>
  </w:style>
  <w:style w:type="paragraph" w:styleId="a6">
    <w:name w:val="annotation text"/>
    <w:basedOn w:val="a"/>
    <w:link w:val="a7"/>
    <w:uiPriority w:val="99"/>
    <w:semiHidden/>
    <w:unhideWhenUsed/>
    <w:rsid w:val="00CD3970"/>
    <w:pPr>
      <w:spacing w:line="240" w:lineRule="auto"/>
    </w:pPr>
    <w:rPr>
      <w:sz w:val="20"/>
      <w:szCs w:val="20"/>
    </w:rPr>
  </w:style>
  <w:style w:type="character" w:customStyle="1" w:styleId="a7">
    <w:name w:val="טקסט הערה תו"/>
    <w:basedOn w:val="a0"/>
    <w:link w:val="a6"/>
    <w:uiPriority w:val="99"/>
    <w:semiHidden/>
    <w:rsid w:val="00CD3970"/>
    <w:rPr>
      <w:sz w:val="20"/>
      <w:szCs w:val="20"/>
    </w:rPr>
  </w:style>
  <w:style w:type="paragraph" w:styleId="a8">
    <w:name w:val="annotation subject"/>
    <w:basedOn w:val="a6"/>
    <w:next w:val="a6"/>
    <w:link w:val="a9"/>
    <w:uiPriority w:val="99"/>
    <w:semiHidden/>
    <w:unhideWhenUsed/>
    <w:rsid w:val="00CD3970"/>
    <w:rPr>
      <w:b/>
      <w:bCs/>
    </w:rPr>
  </w:style>
  <w:style w:type="character" w:customStyle="1" w:styleId="a9">
    <w:name w:val="נושא הערה תו"/>
    <w:basedOn w:val="a7"/>
    <w:link w:val="a8"/>
    <w:uiPriority w:val="99"/>
    <w:semiHidden/>
    <w:rsid w:val="00CD3970"/>
    <w:rPr>
      <w:b/>
      <w:bCs/>
      <w:sz w:val="20"/>
      <w:szCs w:val="20"/>
    </w:rPr>
  </w:style>
  <w:style w:type="paragraph" w:styleId="aa">
    <w:name w:val="List Paragraph"/>
    <w:basedOn w:val="a"/>
    <w:uiPriority w:val="34"/>
    <w:qFormat/>
    <w:rsid w:val="00B2169E"/>
    <w:pPr>
      <w:ind w:left="720"/>
      <w:contextualSpacing/>
    </w:pPr>
  </w:style>
  <w:style w:type="paragraph" w:styleId="ab">
    <w:name w:val="Plain Text"/>
    <w:basedOn w:val="a"/>
    <w:link w:val="ac"/>
    <w:uiPriority w:val="99"/>
    <w:semiHidden/>
    <w:unhideWhenUsed/>
    <w:rsid w:val="00FE237E"/>
    <w:pPr>
      <w:spacing w:after="0" w:line="240" w:lineRule="auto"/>
    </w:pPr>
    <w:rPr>
      <w:rFonts w:ascii="Calibri" w:hAnsi="Calibri"/>
      <w:szCs w:val="21"/>
    </w:rPr>
  </w:style>
  <w:style w:type="character" w:customStyle="1" w:styleId="ac">
    <w:name w:val="טקסט רגיל תו"/>
    <w:basedOn w:val="a0"/>
    <w:link w:val="ab"/>
    <w:uiPriority w:val="99"/>
    <w:semiHidden/>
    <w:rsid w:val="00FE237E"/>
    <w:rPr>
      <w:rFonts w:ascii="Calibri" w:hAnsi="Calibri"/>
      <w:szCs w:val="21"/>
    </w:rPr>
  </w:style>
  <w:style w:type="paragraph" w:styleId="ad">
    <w:name w:val="header"/>
    <w:basedOn w:val="a"/>
    <w:link w:val="ae"/>
    <w:uiPriority w:val="99"/>
    <w:unhideWhenUsed/>
    <w:rsid w:val="00FD2C20"/>
    <w:pPr>
      <w:tabs>
        <w:tab w:val="center" w:pos="4320"/>
        <w:tab w:val="right" w:pos="8640"/>
      </w:tabs>
      <w:spacing w:after="0" w:line="240" w:lineRule="auto"/>
    </w:pPr>
  </w:style>
  <w:style w:type="character" w:customStyle="1" w:styleId="ae">
    <w:name w:val="כותרת עליונה תו"/>
    <w:basedOn w:val="a0"/>
    <w:link w:val="ad"/>
    <w:uiPriority w:val="99"/>
    <w:rsid w:val="00FD2C20"/>
  </w:style>
  <w:style w:type="paragraph" w:styleId="af">
    <w:name w:val="footer"/>
    <w:basedOn w:val="a"/>
    <w:link w:val="af0"/>
    <w:uiPriority w:val="99"/>
    <w:unhideWhenUsed/>
    <w:rsid w:val="00FD2C20"/>
    <w:pPr>
      <w:tabs>
        <w:tab w:val="center" w:pos="4320"/>
        <w:tab w:val="right" w:pos="8640"/>
      </w:tabs>
      <w:spacing w:after="0" w:line="240" w:lineRule="auto"/>
    </w:pPr>
  </w:style>
  <w:style w:type="character" w:customStyle="1" w:styleId="af0">
    <w:name w:val="כותרת תחתונה תו"/>
    <w:basedOn w:val="a0"/>
    <w:link w:val="af"/>
    <w:uiPriority w:val="99"/>
    <w:rsid w:val="00FD2C20"/>
  </w:style>
  <w:style w:type="character" w:styleId="Hyperlink">
    <w:name w:val="Hyperlink"/>
    <w:basedOn w:val="a0"/>
    <w:uiPriority w:val="99"/>
    <w:unhideWhenUsed/>
    <w:rsid w:val="00CC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1076">
      <w:bodyDiv w:val="1"/>
      <w:marLeft w:val="0"/>
      <w:marRight w:val="0"/>
      <w:marTop w:val="0"/>
      <w:marBottom w:val="0"/>
      <w:divBdr>
        <w:top w:val="none" w:sz="0" w:space="0" w:color="auto"/>
        <w:left w:val="none" w:sz="0" w:space="0" w:color="auto"/>
        <w:bottom w:val="none" w:sz="0" w:space="0" w:color="auto"/>
        <w:right w:val="none" w:sz="0" w:space="0" w:color="auto"/>
      </w:divBdr>
      <w:divsChild>
        <w:div w:id="158666751">
          <w:marLeft w:val="720"/>
          <w:marRight w:val="0"/>
          <w:marTop w:val="0"/>
          <w:marBottom w:val="0"/>
          <w:divBdr>
            <w:top w:val="none" w:sz="0" w:space="0" w:color="auto"/>
            <w:left w:val="none" w:sz="0" w:space="0" w:color="auto"/>
            <w:bottom w:val="none" w:sz="0" w:space="0" w:color="auto"/>
            <w:right w:val="none" w:sz="0" w:space="0" w:color="auto"/>
          </w:divBdr>
        </w:div>
      </w:divsChild>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77ACE8-1386-4A10-A11F-1653752E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1866</Words>
  <Characters>9333</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לירון דהן</cp:lastModifiedBy>
  <cp:revision>2</cp:revision>
  <cp:lastPrinted>2018-01-10T11:14:00Z</cp:lastPrinted>
  <dcterms:created xsi:type="dcterms:W3CDTF">2022-12-28T08:10:00Z</dcterms:created>
  <dcterms:modified xsi:type="dcterms:W3CDTF">2022-12-28T08:10:00Z</dcterms:modified>
</cp:coreProperties>
</file>