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3.xml" ContentType="application/vnd.ms-office.chartstyle+xml"/>
  <Override PartName="/word/theme/theme1.xml" ContentType="application/vnd.openxmlformats-officedocument.theme+xml"/>
  <Override PartName="/word/charts/chart6.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243B3A" w:rsidRPr="00BC00D4" w:rsidTr="0053220C">
        <w:tc>
          <w:tcPr>
            <w:tcW w:w="3343" w:type="dxa"/>
            <w:tcBorders>
              <w:top w:val="nil"/>
              <w:left w:val="nil"/>
              <w:bottom w:val="nil"/>
              <w:right w:val="nil"/>
            </w:tcBorders>
            <w:vAlign w:val="center"/>
          </w:tcPr>
          <w:p w:rsidR="00243B3A" w:rsidRPr="00BC00D4" w:rsidRDefault="00243B3A" w:rsidP="0053220C">
            <w:pPr>
              <w:spacing w:line="480" w:lineRule="auto"/>
              <w:ind w:left="97"/>
              <w:jc w:val="center"/>
              <w:rPr>
                <w:rFonts w:cs="David"/>
                <w:b/>
                <w:bCs/>
                <w:sz w:val="24"/>
                <w:szCs w:val="24"/>
              </w:rPr>
            </w:pPr>
            <w:r w:rsidRPr="00BC00D4">
              <w:rPr>
                <w:rFonts w:cs="David"/>
                <w:b/>
                <w:bCs/>
                <w:sz w:val="28"/>
                <w:szCs w:val="28"/>
                <w:rtl/>
              </w:rPr>
              <w:t>בנ</w:t>
            </w:r>
            <w:r w:rsidRPr="00BC00D4">
              <w:rPr>
                <w:rFonts w:cs="David" w:hint="cs"/>
                <w:b/>
                <w:bCs/>
                <w:sz w:val="28"/>
                <w:szCs w:val="28"/>
                <w:rtl/>
              </w:rPr>
              <w:t xml:space="preserve">ק </w:t>
            </w:r>
            <w:r w:rsidRPr="00BC00D4">
              <w:rPr>
                <w:rFonts w:cs="David"/>
                <w:b/>
                <w:bCs/>
                <w:sz w:val="28"/>
                <w:szCs w:val="28"/>
                <w:rtl/>
              </w:rPr>
              <w:t>יש</w:t>
            </w:r>
            <w:r w:rsidRPr="00BC00D4">
              <w:rPr>
                <w:rFonts w:cs="David" w:hint="cs"/>
                <w:b/>
                <w:bCs/>
                <w:sz w:val="28"/>
                <w:szCs w:val="28"/>
                <w:rtl/>
              </w:rPr>
              <w:t>ראל</w:t>
            </w:r>
          </w:p>
          <w:p w:rsidR="00243B3A" w:rsidRPr="00BC00D4" w:rsidRDefault="00243B3A" w:rsidP="0053220C">
            <w:pPr>
              <w:spacing w:line="480" w:lineRule="auto"/>
              <w:ind w:left="97" w:right="-101"/>
              <w:jc w:val="center"/>
              <w:rPr>
                <w:sz w:val="24"/>
                <w:szCs w:val="24"/>
              </w:rPr>
            </w:pPr>
            <w:r w:rsidRPr="00BC00D4">
              <w:rPr>
                <w:rFonts w:cs="David"/>
                <w:sz w:val="24"/>
                <w:szCs w:val="24"/>
                <w:rtl/>
              </w:rPr>
              <w:t>דו</w:t>
            </w:r>
            <w:r w:rsidRPr="00BC00D4">
              <w:rPr>
                <w:rFonts w:cs="David" w:hint="cs"/>
                <w:sz w:val="24"/>
                <w:szCs w:val="24"/>
                <w:rtl/>
              </w:rPr>
              <w:t>בר</w:t>
            </w:r>
            <w:r w:rsidRPr="00BC00D4">
              <w:rPr>
                <w:rFonts w:cs="David"/>
                <w:sz w:val="24"/>
                <w:szCs w:val="24"/>
                <w:rtl/>
              </w:rPr>
              <w:t>ות</w:t>
            </w:r>
            <w:r w:rsidRPr="00BC00D4">
              <w:rPr>
                <w:rFonts w:cs="David" w:hint="cs"/>
                <w:sz w:val="24"/>
                <w:szCs w:val="24"/>
                <w:rtl/>
              </w:rPr>
              <w:t xml:space="preserve"> והסברה כלכלית</w:t>
            </w:r>
          </w:p>
        </w:tc>
        <w:tc>
          <w:tcPr>
            <w:tcW w:w="2596" w:type="dxa"/>
            <w:tcBorders>
              <w:top w:val="nil"/>
              <w:left w:val="nil"/>
              <w:bottom w:val="nil"/>
              <w:right w:val="nil"/>
            </w:tcBorders>
            <w:shd w:val="clear" w:color="auto" w:fill="FFFFFF" w:themeFill="background1"/>
          </w:tcPr>
          <w:p w:rsidR="00243B3A" w:rsidRPr="00BC00D4" w:rsidRDefault="00243B3A" w:rsidP="0053220C">
            <w:pPr>
              <w:jc w:val="center"/>
              <w:rPr>
                <w:sz w:val="24"/>
                <w:szCs w:val="24"/>
              </w:rPr>
            </w:pPr>
            <w:r w:rsidRPr="00BC00D4">
              <w:rPr>
                <w:noProof/>
                <w:sz w:val="24"/>
                <w:szCs w:val="24"/>
              </w:rPr>
              <w:drawing>
                <wp:inline distT="0" distB="0" distL="0" distR="0" wp14:anchorId="2914242B" wp14:editId="04BC59EB">
                  <wp:extent cx="945515" cy="945515"/>
                  <wp:effectExtent l="0" t="0" r="6985" b="6985"/>
                  <wp:docPr id="1" name="תמונה 1"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243B3A" w:rsidRPr="00BC00D4" w:rsidRDefault="00243B3A" w:rsidP="0053220C">
            <w:pPr>
              <w:spacing w:line="480" w:lineRule="auto"/>
              <w:jc w:val="right"/>
              <w:rPr>
                <w:rFonts w:cs="David"/>
                <w:sz w:val="24"/>
                <w:szCs w:val="24"/>
              </w:rPr>
            </w:pPr>
            <w:r w:rsidRPr="00BC00D4">
              <w:rPr>
                <w:rFonts w:cs="David" w:hint="eastAsia"/>
                <w:sz w:val="24"/>
                <w:szCs w:val="24"/>
                <w:rtl/>
              </w:rPr>
              <w:t>‏</w:t>
            </w:r>
            <w:r w:rsidRPr="00BC00D4">
              <w:rPr>
                <w:rFonts w:cs="David" w:hint="cs"/>
                <w:sz w:val="24"/>
                <w:szCs w:val="24"/>
                <w:rtl/>
              </w:rPr>
              <w:t xml:space="preserve">ירושלים, </w:t>
            </w:r>
            <w:r>
              <w:rPr>
                <w:rFonts w:cs="David" w:hint="cs"/>
                <w:sz w:val="24"/>
                <w:szCs w:val="24"/>
                <w:rtl/>
              </w:rPr>
              <w:t xml:space="preserve">כ"ט </w:t>
            </w:r>
            <w:r w:rsidRPr="00BC00D4">
              <w:rPr>
                <w:rFonts w:cs="David" w:hint="cs"/>
                <w:sz w:val="24"/>
                <w:szCs w:val="24"/>
                <w:rtl/>
              </w:rPr>
              <w:t xml:space="preserve"> בתמוז</w:t>
            </w:r>
            <w:r w:rsidRPr="00BC00D4">
              <w:rPr>
                <w:rFonts w:cs="David"/>
                <w:sz w:val="24"/>
                <w:szCs w:val="24"/>
                <w:rtl/>
              </w:rPr>
              <w:t xml:space="preserve">, </w:t>
            </w:r>
            <w:proofErr w:type="spellStart"/>
            <w:r w:rsidRPr="00BC00D4">
              <w:rPr>
                <w:rFonts w:cs="David"/>
                <w:sz w:val="24"/>
                <w:szCs w:val="24"/>
                <w:rtl/>
              </w:rPr>
              <w:t>תש</w:t>
            </w:r>
            <w:r w:rsidRPr="00BC00D4">
              <w:rPr>
                <w:rFonts w:cs="David" w:hint="cs"/>
                <w:sz w:val="24"/>
                <w:szCs w:val="24"/>
                <w:rtl/>
              </w:rPr>
              <w:t>"ף</w:t>
            </w:r>
            <w:proofErr w:type="spellEnd"/>
          </w:p>
          <w:p w:rsidR="00243B3A" w:rsidRPr="00BC00D4" w:rsidRDefault="00243B3A" w:rsidP="0053220C">
            <w:pPr>
              <w:spacing w:line="480" w:lineRule="auto"/>
              <w:jc w:val="right"/>
              <w:rPr>
                <w:rFonts w:cs="David"/>
                <w:sz w:val="24"/>
                <w:szCs w:val="24"/>
              </w:rPr>
            </w:pPr>
            <w:r>
              <w:rPr>
                <w:rFonts w:cs="David" w:hint="cs"/>
                <w:sz w:val="24"/>
                <w:szCs w:val="24"/>
                <w:rtl/>
              </w:rPr>
              <w:t>21</w:t>
            </w:r>
            <w:r w:rsidRPr="00BC00D4">
              <w:rPr>
                <w:rFonts w:cs="David" w:hint="cs"/>
                <w:sz w:val="24"/>
                <w:szCs w:val="24"/>
                <w:rtl/>
              </w:rPr>
              <w:t xml:space="preserve"> ביולי  2020</w:t>
            </w:r>
          </w:p>
        </w:tc>
      </w:tr>
    </w:tbl>
    <w:p w:rsidR="00243B3A" w:rsidRPr="00BC00D4" w:rsidRDefault="00243B3A" w:rsidP="00243B3A">
      <w:pPr>
        <w:rPr>
          <w:rFonts w:asciiTheme="minorBidi" w:hAnsiTheme="minorBidi" w:cs="David"/>
          <w:color w:val="000000" w:themeColor="text1"/>
          <w:sz w:val="24"/>
          <w:szCs w:val="24"/>
          <w:rtl/>
        </w:rPr>
      </w:pPr>
      <w:r w:rsidRPr="00BC00D4">
        <w:rPr>
          <w:rFonts w:asciiTheme="minorBidi" w:hAnsiTheme="minorBidi" w:cs="David" w:hint="cs"/>
          <w:color w:val="000000" w:themeColor="text1"/>
          <w:sz w:val="24"/>
          <w:szCs w:val="24"/>
          <w:rtl/>
        </w:rPr>
        <w:t xml:space="preserve">הודעה לעיתונות: </w:t>
      </w:r>
      <w:bookmarkStart w:id="0" w:name="_GoBack"/>
      <w:bookmarkEnd w:id="0"/>
    </w:p>
    <w:p w:rsidR="00243B3A" w:rsidRDefault="00243B3A" w:rsidP="00FF7468">
      <w:pPr>
        <w:pStyle w:val="10"/>
        <w:spacing w:line="360" w:lineRule="auto"/>
        <w:ind w:left="720"/>
        <w:jc w:val="center"/>
        <w:rPr>
          <w:rFonts w:ascii="David" w:eastAsiaTheme="minorHAnsi" w:hAnsi="David" w:cs="David"/>
          <w:b/>
          <w:bCs/>
          <w:color w:val="auto"/>
          <w:sz w:val="24"/>
          <w:szCs w:val="24"/>
          <w:rtl/>
        </w:rPr>
      </w:pPr>
    </w:p>
    <w:p w:rsidR="00996711" w:rsidRPr="00272A75" w:rsidRDefault="00256AB7" w:rsidP="00FF7468">
      <w:pPr>
        <w:pStyle w:val="10"/>
        <w:spacing w:line="360" w:lineRule="auto"/>
        <w:ind w:left="720"/>
        <w:jc w:val="center"/>
        <w:rPr>
          <w:rFonts w:ascii="David" w:eastAsiaTheme="minorHAnsi" w:hAnsi="David" w:cs="David"/>
          <w:b/>
          <w:bCs/>
          <w:color w:val="auto"/>
          <w:sz w:val="28"/>
          <w:szCs w:val="28"/>
          <w:rtl/>
        </w:rPr>
      </w:pPr>
      <w:r w:rsidRPr="00272A75">
        <w:rPr>
          <w:rFonts w:ascii="David" w:eastAsiaTheme="minorHAnsi" w:hAnsi="David" w:cs="David" w:hint="cs"/>
          <w:b/>
          <w:bCs/>
          <w:color w:val="auto"/>
          <w:sz w:val="28"/>
          <w:szCs w:val="28"/>
          <w:rtl/>
        </w:rPr>
        <w:t xml:space="preserve">ניתוח חטיבת המחקר של בנק ישראל: </w:t>
      </w:r>
      <w:r w:rsidRPr="00272A75">
        <w:rPr>
          <w:rFonts w:ascii="David" w:eastAsiaTheme="minorHAnsi" w:hAnsi="David" w:cs="David"/>
          <w:b/>
          <w:bCs/>
          <w:color w:val="auto"/>
          <w:sz w:val="28"/>
          <w:szCs w:val="28"/>
          <w:rtl/>
        </w:rPr>
        <w:br/>
      </w:r>
      <w:r w:rsidR="00996711" w:rsidRPr="00272A75">
        <w:rPr>
          <w:rFonts w:ascii="David" w:eastAsiaTheme="minorHAnsi" w:hAnsi="David" w:cs="David" w:hint="cs"/>
          <w:b/>
          <w:bCs/>
          <w:color w:val="auto"/>
          <w:sz w:val="28"/>
          <w:szCs w:val="28"/>
          <w:rtl/>
        </w:rPr>
        <w:t>שיפור השירות של התחבורה הציבורית וייקור הנסיעה ברכב פרטי</w:t>
      </w:r>
    </w:p>
    <w:p w:rsidR="00996711" w:rsidRPr="00272A75" w:rsidRDefault="00996711" w:rsidP="00996711">
      <w:pPr>
        <w:spacing w:after="0" w:line="240" w:lineRule="auto"/>
        <w:jc w:val="center"/>
        <w:rPr>
          <w:rFonts w:ascii="David" w:hAnsi="David" w:cs="David"/>
          <w:b/>
          <w:bCs/>
          <w:sz w:val="28"/>
          <w:szCs w:val="28"/>
          <w:rtl/>
        </w:rPr>
      </w:pPr>
      <w:r w:rsidRPr="00272A75">
        <w:rPr>
          <w:rFonts w:ascii="David" w:hAnsi="David" w:cs="David" w:hint="cs"/>
          <w:b/>
          <w:bCs/>
          <w:sz w:val="28"/>
          <w:szCs w:val="28"/>
          <w:rtl/>
        </w:rPr>
        <w:t>ככלים להתמודדות עם הגודש בכבישים</w:t>
      </w:r>
    </w:p>
    <w:p w:rsidR="00BE32C2" w:rsidRDefault="00BE32C2" w:rsidP="00996711">
      <w:pPr>
        <w:spacing w:after="0" w:line="240" w:lineRule="auto"/>
        <w:jc w:val="center"/>
        <w:rPr>
          <w:rFonts w:ascii="David" w:hAnsi="David" w:cs="David"/>
          <w:b/>
          <w:bCs/>
          <w:sz w:val="24"/>
          <w:szCs w:val="24"/>
          <w:rtl/>
        </w:rPr>
      </w:pPr>
    </w:p>
    <w:p w:rsidR="00BE32C2" w:rsidRDefault="00BE32C2" w:rsidP="00996711">
      <w:pPr>
        <w:spacing w:after="0" w:line="240" w:lineRule="auto"/>
        <w:jc w:val="center"/>
        <w:rPr>
          <w:rFonts w:ascii="David" w:hAnsi="David" w:cs="David"/>
          <w:b/>
          <w:bCs/>
          <w:sz w:val="24"/>
          <w:szCs w:val="24"/>
          <w:rtl/>
        </w:rPr>
      </w:pPr>
    </w:p>
    <w:p w:rsidR="00BE32C2" w:rsidRPr="00FB14AA" w:rsidRDefault="00BE32C2" w:rsidP="00996711">
      <w:pPr>
        <w:spacing w:after="0" w:line="240" w:lineRule="auto"/>
        <w:jc w:val="center"/>
        <w:rPr>
          <w:rFonts w:ascii="David" w:hAnsi="David" w:cs="David"/>
          <w:sz w:val="28"/>
          <w:szCs w:val="28"/>
          <w:rtl/>
        </w:rPr>
      </w:pPr>
    </w:p>
    <w:p w:rsidR="00BE32C2" w:rsidRDefault="00BE32C2" w:rsidP="00894F82">
      <w:pPr>
        <w:pStyle w:val="a3"/>
        <w:numPr>
          <w:ilvl w:val="0"/>
          <w:numId w:val="40"/>
        </w:numPr>
        <w:spacing w:after="240" w:line="360" w:lineRule="auto"/>
        <w:ind w:left="0" w:hanging="340"/>
        <w:contextualSpacing w:val="0"/>
        <w:jc w:val="both"/>
        <w:rPr>
          <w:rFonts w:ascii="David" w:hAnsi="David" w:cs="David"/>
          <w:sz w:val="24"/>
          <w:szCs w:val="24"/>
        </w:rPr>
      </w:pPr>
      <w:r w:rsidRPr="0035325D">
        <w:rPr>
          <w:rFonts w:ascii="David" w:hAnsi="David" w:cs="David" w:hint="cs"/>
          <w:sz w:val="24"/>
          <w:szCs w:val="24"/>
          <w:rtl/>
        </w:rPr>
        <w:t>כתוצאה מ</w:t>
      </w:r>
      <w:r w:rsidRPr="0035325D">
        <w:rPr>
          <w:rFonts w:ascii="David" w:hAnsi="David" w:cs="David"/>
          <w:sz w:val="24"/>
          <w:szCs w:val="24"/>
          <w:rtl/>
        </w:rPr>
        <w:t xml:space="preserve">העלייה </w:t>
      </w:r>
      <w:r>
        <w:rPr>
          <w:rFonts w:ascii="David" w:hAnsi="David" w:cs="David" w:hint="cs"/>
          <w:sz w:val="24"/>
          <w:szCs w:val="24"/>
          <w:rtl/>
        </w:rPr>
        <w:t>ב</w:t>
      </w:r>
      <w:r w:rsidRPr="0035325D">
        <w:rPr>
          <w:rFonts w:ascii="David" w:hAnsi="David" w:cs="David"/>
          <w:sz w:val="24"/>
          <w:szCs w:val="24"/>
          <w:rtl/>
        </w:rPr>
        <w:t>רמת החיים במקביל לגידול בתעסוקה ופיזור האוכלוסייה</w:t>
      </w:r>
      <w:r>
        <w:rPr>
          <w:rFonts w:ascii="David" w:hAnsi="David" w:cs="David" w:hint="cs"/>
          <w:sz w:val="24"/>
          <w:szCs w:val="24"/>
          <w:rtl/>
        </w:rPr>
        <w:t>,</w:t>
      </w:r>
      <w:r w:rsidRPr="0035325D">
        <w:rPr>
          <w:rFonts w:ascii="David" w:hAnsi="David" w:cs="David"/>
          <w:sz w:val="24"/>
          <w:szCs w:val="24"/>
          <w:rtl/>
        </w:rPr>
        <w:t xml:space="preserve"> קצב </w:t>
      </w:r>
      <w:r w:rsidRPr="0035325D">
        <w:rPr>
          <w:rFonts w:ascii="David" w:hAnsi="David" w:cs="David" w:hint="cs"/>
          <w:sz w:val="24"/>
          <w:szCs w:val="24"/>
          <w:rtl/>
        </w:rPr>
        <w:t>ה</w:t>
      </w:r>
      <w:r w:rsidRPr="0035325D">
        <w:rPr>
          <w:rFonts w:ascii="David" w:hAnsi="David" w:cs="David"/>
          <w:sz w:val="24"/>
          <w:szCs w:val="24"/>
          <w:rtl/>
        </w:rPr>
        <w:t xml:space="preserve">גידול </w:t>
      </w:r>
      <w:r w:rsidRPr="0035325D">
        <w:rPr>
          <w:rFonts w:ascii="David" w:hAnsi="David" w:cs="David" w:hint="cs"/>
          <w:sz w:val="24"/>
          <w:szCs w:val="24"/>
          <w:rtl/>
        </w:rPr>
        <w:t xml:space="preserve">של </w:t>
      </w:r>
      <w:r w:rsidRPr="0035325D">
        <w:rPr>
          <w:rFonts w:ascii="David" w:hAnsi="David" w:cs="David"/>
          <w:sz w:val="24"/>
          <w:szCs w:val="24"/>
          <w:rtl/>
        </w:rPr>
        <w:t xml:space="preserve">הנסועה ברכב פרטי בשני העשורים האחרונים </w:t>
      </w:r>
      <w:r w:rsidRPr="0035325D">
        <w:rPr>
          <w:rFonts w:ascii="David" w:hAnsi="David" w:cs="David" w:hint="cs"/>
          <w:sz w:val="24"/>
          <w:szCs w:val="24"/>
          <w:rtl/>
        </w:rPr>
        <w:t xml:space="preserve">מהיר </w:t>
      </w:r>
      <w:r w:rsidRPr="0035325D">
        <w:rPr>
          <w:rFonts w:ascii="David" w:hAnsi="David" w:cs="David" w:hint="eastAsia"/>
          <w:sz w:val="24"/>
          <w:szCs w:val="24"/>
          <w:rtl/>
        </w:rPr>
        <w:t>–</w:t>
      </w:r>
      <w:r w:rsidRPr="0035325D">
        <w:rPr>
          <w:rFonts w:ascii="David" w:hAnsi="David" w:cs="David" w:hint="cs"/>
          <w:sz w:val="24"/>
          <w:szCs w:val="24"/>
          <w:rtl/>
        </w:rPr>
        <w:t xml:space="preserve"> כ-4% לשנה</w:t>
      </w:r>
      <w:r w:rsidRPr="0035325D">
        <w:rPr>
          <w:rFonts w:ascii="David" w:hAnsi="David" w:cs="David"/>
          <w:sz w:val="24"/>
          <w:szCs w:val="24"/>
          <w:rtl/>
        </w:rPr>
        <w:t>.</w:t>
      </w:r>
      <w:r w:rsidRPr="0035325D">
        <w:rPr>
          <w:rFonts w:ascii="David" w:hAnsi="David" w:cs="David" w:hint="cs"/>
          <w:sz w:val="24"/>
          <w:szCs w:val="24"/>
          <w:rtl/>
        </w:rPr>
        <w:t xml:space="preserve"> כ-65% מהעובדים נוסעים לעבודה במכונית פרטית, ובחמש השנים האחרונות העלייה של שיעור הנוסעים ברכב פרטי לעבודה היא בקצב של כנקודת אחוז לשנה.</w:t>
      </w:r>
    </w:p>
    <w:p w:rsidR="001C180E" w:rsidRPr="001C180E" w:rsidRDefault="001C180E" w:rsidP="00894F82">
      <w:pPr>
        <w:pStyle w:val="a3"/>
        <w:numPr>
          <w:ilvl w:val="0"/>
          <w:numId w:val="40"/>
        </w:numPr>
        <w:spacing w:after="240" w:line="360" w:lineRule="auto"/>
        <w:ind w:left="0" w:hanging="340"/>
        <w:contextualSpacing w:val="0"/>
        <w:jc w:val="both"/>
        <w:rPr>
          <w:rFonts w:ascii="David" w:hAnsi="David" w:cs="David"/>
          <w:sz w:val="24"/>
          <w:szCs w:val="24"/>
          <w:rtl/>
        </w:rPr>
      </w:pPr>
      <w:r>
        <w:rPr>
          <w:rFonts w:ascii="David" w:hAnsi="David" w:cs="David" w:hint="cs"/>
          <w:sz w:val="24"/>
          <w:szCs w:val="24"/>
          <w:rtl/>
        </w:rPr>
        <w:t>משבר הקורונה עשוי להביא לירידה מסוימת בהיקף הנסועה</w:t>
      </w:r>
      <w:r w:rsidR="00DB731D">
        <w:rPr>
          <w:rFonts w:ascii="David" w:hAnsi="David" w:cs="David" w:hint="cs"/>
          <w:sz w:val="24"/>
          <w:szCs w:val="24"/>
          <w:rtl/>
        </w:rPr>
        <w:t xml:space="preserve"> הודות להרחבת היקף ה"עבודה מהבית"</w:t>
      </w:r>
      <w:r>
        <w:rPr>
          <w:rFonts w:ascii="David" w:hAnsi="David" w:cs="David" w:hint="cs"/>
          <w:sz w:val="24"/>
          <w:szCs w:val="24"/>
          <w:rtl/>
        </w:rPr>
        <w:t>, אך סביר כי לאחר התאמה חד-פעמית בהיקפה, קצב הגידול בשימוש בתחבורה שמקורו בגידול האוכלוסייה ובעלייה ברמת החיים ימשיך להיות מהיר.</w:t>
      </w:r>
    </w:p>
    <w:p w:rsidR="00BE32C2" w:rsidRPr="0035325D" w:rsidRDefault="00BE32C2" w:rsidP="00894F82">
      <w:pPr>
        <w:pStyle w:val="a3"/>
        <w:numPr>
          <w:ilvl w:val="0"/>
          <w:numId w:val="40"/>
        </w:numPr>
        <w:spacing w:after="240" w:line="360" w:lineRule="auto"/>
        <w:ind w:left="0" w:hanging="340"/>
        <w:contextualSpacing w:val="0"/>
        <w:jc w:val="both"/>
        <w:rPr>
          <w:rFonts w:ascii="David" w:hAnsi="David" w:cs="David"/>
          <w:sz w:val="24"/>
          <w:szCs w:val="24"/>
          <w:rtl/>
        </w:rPr>
      </w:pPr>
      <w:r w:rsidRPr="0035325D">
        <w:rPr>
          <w:rFonts w:ascii="David" w:hAnsi="David" w:cs="David" w:hint="cs"/>
          <w:sz w:val="24"/>
          <w:szCs w:val="24"/>
          <w:rtl/>
        </w:rPr>
        <w:t xml:space="preserve">הדרך לעודד מעבר מנסיעה לעבודה ברכב פרטי לנסיעה לעבודה בתחבורה הציבורית היא שיפור השירות של התחבורה הציבורית וייקור הנסיעה במכונית פרטית. שיפור השירות </w:t>
      </w:r>
      <w:proofErr w:type="spellStart"/>
      <w:r w:rsidR="00443EC2">
        <w:rPr>
          <w:rFonts w:ascii="David" w:hAnsi="David" w:cs="David" w:hint="cs"/>
          <w:sz w:val="24"/>
          <w:szCs w:val="24"/>
          <w:rtl/>
        </w:rPr>
        <w:t>בתחב"צ</w:t>
      </w:r>
      <w:proofErr w:type="spellEnd"/>
      <w:r w:rsidR="00443EC2">
        <w:rPr>
          <w:rFonts w:ascii="David" w:hAnsi="David" w:cs="David" w:hint="cs"/>
          <w:sz w:val="24"/>
          <w:szCs w:val="24"/>
          <w:rtl/>
        </w:rPr>
        <w:t xml:space="preserve"> </w:t>
      </w:r>
      <w:r w:rsidRPr="0035325D">
        <w:rPr>
          <w:rFonts w:ascii="David" w:hAnsi="David" w:cs="David" w:hint="cs"/>
          <w:sz w:val="24"/>
          <w:szCs w:val="24"/>
          <w:rtl/>
        </w:rPr>
        <w:t xml:space="preserve">כולל את קיצור זמן הנסיעה הכולל, הגדלת אמינותו ושיפור </w:t>
      </w:r>
      <w:r w:rsidRPr="0035325D">
        <w:rPr>
          <w:rFonts w:ascii="David" w:hAnsi="David" w:cs="David" w:hint="eastAsia"/>
          <w:sz w:val="24"/>
          <w:szCs w:val="24"/>
          <w:rtl/>
        </w:rPr>
        <w:t>נוחות</w:t>
      </w:r>
      <w:r w:rsidRPr="0035325D">
        <w:rPr>
          <w:rFonts w:ascii="David" w:hAnsi="David" w:cs="David" w:hint="cs"/>
          <w:sz w:val="24"/>
          <w:szCs w:val="24"/>
          <w:rtl/>
        </w:rPr>
        <w:t xml:space="preserve"> הנסיעה. </w:t>
      </w:r>
    </w:p>
    <w:p w:rsidR="00BE32C2" w:rsidRPr="0035325D" w:rsidRDefault="00BE32C2" w:rsidP="00894F82">
      <w:pPr>
        <w:pStyle w:val="a3"/>
        <w:numPr>
          <w:ilvl w:val="0"/>
          <w:numId w:val="40"/>
        </w:numPr>
        <w:spacing w:after="240" w:line="360" w:lineRule="auto"/>
        <w:ind w:left="0" w:hanging="340"/>
        <w:contextualSpacing w:val="0"/>
        <w:jc w:val="both"/>
        <w:rPr>
          <w:rFonts w:ascii="David" w:hAnsi="David" w:cs="David"/>
          <w:sz w:val="24"/>
          <w:szCs w:val="24"/>
          <w:rtl/>
        </w:rPr>
      </w:pPr>
      <w:r w:rsidRPr="0035325D">
        <w:rPr>
          <w:rFonts w:ascii="David" w:hAnsi="David" w:cs="David" w:hint="cs"/>
          <w:sz w:val="24"/>
          <w:szCs w:val="24"/>
          <w:rtl/>
        </w:rPr>
        <w:t xml:space="preserve">לשיפור תשתיות התחבורה הציבורית </w:t>
      </w:r>
      <w:r w:rsidRPr="0035325D">
        <w:rPr>
          <w:rFonts w:ascii="David" w:hAnsi="David" w:cs="David" w:hint="eastAsia"/>
          <w:sz w:val="24"/>
          <w:szCs w:val="24"/>
          <w:rtl/>
        </w:rPr>
        <w:t>–</w:t>
      </w:r>
      <w:r w:rsidRPr="0035325D">
        <w:rPr>
          <w:rFonts w:ascii="David" w:hAnsi="David" w:cs="David" w:hint="cs"/>
          <w:sz w:val="24"/>
          <w:szCs w:val="24"/>
          <w:rtl/>
        </w:rPr>
        <w:t xml:space="preserve"> מסלולים ייעודיים לתחבורה ציבורית, העדפה ברמזורים, קיום רכבת תחתית (אשר לה מפלס עצמאי), חנייה נוחה (לרכב ולאופניים) בתחנות מרכזיות של האוטובוס והרכבת ועוד </w:t>
      </w:r>
      <w:r w:rsidRPr="0035325D">
        <w:rPr>
          <w:rFonts w:ascii="David" w:hAnsi="David" w:cs="David" w:hint="eastAsia"/>
          <w:sz w:val="24"/>
          <w:szCs w:val="24"/>
          <w:rtl/>
        </w:rPr>
        <w:t>–</w:t>
      </w:r>
      <w:r w:rsidRPr="0035325D">
        <w:rPr>
          <w:rFonts w:ascii="David" w:hAnsi="David" w:cs="David" w:hint="cs"/>
          <w:sz w:val="24"/>
          <w:szCs w:val="24"/>
          <w:rtl/>
        </w:rPr>
        <w:t xml:space="preserve"> נדרשת הגדלה מסיבית של ההשקעה.</w:t>
      </w:r>
      <w:r w:rsidR="00443EC2">
        <w:rPr>
          <w:rFonts w:ascii="David" w:hAnsi="David" w:cs="David" w:hint="cs"/>
          <w:sz w:val="24"/>
          <w:szCs w:val="24"/>
          <w:rtl/>
        </w:rPr>
        <w:t xml:space="preserve"> </w:t>
      </w:r>
    </w:p>
    <w:p w:rsidR="00BE32C2" w:rsidRPr="0035325D" w:rsidRDefault="00BE32C2" w:rsidP="00894F82">
      <w:pPr>
        <w:pStyle w:val="a3"/>
        <w:numPr>
          <w:ilvl w:val="0"/>
          <w:numId w:val="40"/>
        </w:numPr>
        <w:spacing w:after="240" w:line="360" w:lineRule="auto"/>
        <w:ind w:left="0" w:hanging="340"/>
        <w:contextualSpacing w:val="0"/>
        <w:jc w:val="both"/>
        <w:rPr>
          <w:rFonts w:ascii="David" w:hAnsi="David" w:cs="David"/>
          <w:sz w:val="24"/>
          <w:szCs w:val="24"/>
          <w:rtl/>
        </w:rPr>
      </w:pPr>
      <w:r w:rsidRPr="0035325D">
        <w:rPr>
          <w:rFonts w:ascii="David" w:hAnsi="David" w:cs="David" w:hint="cs"/>
          <w:sz w:val="24"/>
          <w:szCs w:val="24"/>
          <w:rtl/>
        </w:rPr>
        <w:t xml:space="preserve">היחס בין עלות הנסיעה לעבודה ברכב פרטי לעלות הנסיעה בתחבורה הציבורית הוא כיום אמנם גבוה מעט מאשר לפני כ-20 שנה, אולם בהתחשב בעלייה של ההכנסה לנפש פער זה </w:t>
      </w:r>
      <w:r>
        <w:rPr>
          <w:rFonts w:ascii="David" w:hAnsi="David" w:cs="David" w:hint="cs"/>
          <w:sz w:val="24"/>
          <w:szCs w:val="24"/>
          <w:rtl/>
        </w:rPr>
        <w:t>ה</w:t>
      </w:r>
      <w:r w:rsidRPr="0035325D">
        <w:rPr>
          <w:rFonts w:ascii="David" w:hAnsi="David" w:cs="David" w:hint="cs"/>
          <w:sz w:val="24"/>
          <w:szCs w:val="24"/>
          <w:rtl/>
        </w:rPr>
        <w:t xml:space="preserve">פך לפחות משמעותי. הפער נמוך במיוחד עבור פרטים המחזיקים ממילא </w:t>
      </w:r>
      <w:r>
        <w:rPr>
          <w:rFonts w:ascii="David" w:hAnsi="David" w:cs="David" w:hint="cs"/>
          <w:sz w:val="24"/>
          <w:szCs w:val="24"/>
          <w:rtl/>
        </w:rPr>
        <w:t>ב</w:t>
      </w:r>
      <w:r w:rsidRPr="0035325D">
        <w:rPr>
          <w:rFonts w:ascii="David" w:hAnsi="David" w:cs="David" w:hint="cs"/>
          <w:sz w:val="24"/>
          <w:szCs w:val="24"/>
          <w:rtl/>
        </w:rPr>
        <w:t>מכונית פרטית ואינם נושאים בעלות החנייה במקום העבודה.</w:t>
      </w:r>
    </w:p>
    <w:p w:rsidR="00BE32C2" w:rsidRPr="002F7F47" w:rsidRDefault="00BE32C2" w:rsidP="002F7F47">
      <w:pPr>
        <w:pStyle w:val="a3"/>
        <w:numPr>
          <w:ilvl w:val="0"/>
          <w:numId w:val="40"/>
        </w:numPr>
        <w:spacing w:after="240" w:line="360" w:lineRule="auto"/>
        <w:ind w:left="0" w:hanging="340"/>
        <w:contextualSpacing w:val="0"/>
        <w:jc w:val="both"/>
        <w:rPr>
          <w:rFonts w:ascii="David" w:hAnsi="David" w:cs="David"/>
          <w:sz w:val="24"/>
          <w:szCs w:val="24"/>
          <w:rtl/>
        </w:rPr>
      </w:pPr>
      <w:r w:rsidRPr="0035325D">
        <w:rPr>
          <w:rFonts w:ascii="David" w:hAnsi="David" w:cs="David" w:hint="cs"/>
          <w:sz w:val="24"/>
          <w:szCs w:val="24"/>
          <w:rtl/>
        </w:rPr>
        <w:t>הירידה בהשפעתו של הבלו המוטל על בנזין על הבחירה לנסוע ברכב פרטי ביחס לנסיעה בתחבורה ציבורית</w:t>
      </w:r>
      <w:r w:rsidRPr="0035325D">
        <w:rPr>
          <w:rFonts w:ascii="David" w:hAnsi="David" w:cs="David"/>
          <w:sz w:val="24"/>
          <w:szCs w:val="24"/>
          <w:rtl/>
        </w:rPr>
        <w:t xml:space="preserve"> </w:t>
      </w:r>
      <w:r w:rsidRPr="0035325D">
        <w:rPr>
          <w:rFonts w:ascii="David" w:hAnsi="David" w:cs="David" w:hint="cs"/>
          <w:sz w:val="24"/>
          <w:szCs w:val="24"/>
          <w:rtl/>
        </w:rPr>
        <w:t>פועלת</w:t>
      </w:r>
      <w:r w:rsidRPr="0035325D">
        <w:rPr>
          <w:rFonts w:ascii="David" w:hAnsi="David" w:cs="David"/>
          <w:sz w:val="24"/>
          <w:szCs w:val="24"/>
          <w:rtl/>
        </w:rPr>
        <w:t xml:space="preserve"> במקביל לשינויים טכנולוגיים</w:t>
      </w:r>
      <w:r w:rsidRPr="0035325D">
        <w:rPr>
          <w:rFonts w:ascii="David" w:hAnsi="David" w:cs="David" w:hint="cs"/>
          <w:sz w:val="24"/>
          <w:szCs w:val="24"/>
          <w:rtl/>
        </w:rPr>
        <w:t>,</w:t>
      </w:r>
      <w:r w:rsidRPr="0035325D">
        <w:rPr>
          <w:rFonts w:ascii="David" w:hAnsi="David" w:cs="David"/>
          <w:sz w:val="24"/>
          <w:szCs w:val="24"/>
          <w:rtl/>
        </w:rPr>
        <w:t xml:space="preserve"> המאפשרים כיום לגבות תשלום על נסיעה בכביש על פי </w:t>
      </w:r>
      <w:r w:rsidRPr="0035325D">
        <w:rPr>
          <w:rFonts w:ascii="David" w:hAnsi="David" w:cs="David" w:hint="eastAsia"/>
          <w:sz w:val="24"/>
          <w:szCs w:val="24"/>
          <w:rtl/>
        </w:rPr>
        <w:t>היקף</w:t>
      </w:r>
      <w:r w:rsidRPr="0035325D">
        <w:rPr>
          <w:rFonts w:ascii="David" w:hAnsi="David" w:cs="David" w:hint="cs"/>
          <w:sz w:val="24"/>
          <w:szCs w:val="24"/>
          <w:rtl/>
        </w:rPr>
        <w:t xml:space="preserve"> ה</w:t>
      </w:r>
      <w:r w:rsidRPr="0035325D">
        <w:rPr>
          <w:rFonts w:ascii="David" w:hAnsi="David" w:cs="David"/>
          <w:sz w:val="24"/>
          <w:szCs w:val="24"/>
          <w:rtl/>
        </w:rPr>
        <w:t>שימוש</w:t>
      </w:r>
      <w:r w:rsidRPr="0035325D">
        <w:rPr>
          <w:rFonts w:ascii="David" w:hAnsi="David" w:cs="David" w:hint="cs"/>
          <w:sz w:val="24"/>
          <w:szCs w:val="24"/>
          <w:rtl/>
        </w:rPr>
        <w:t xml:space="preserve"> וזמן השימוש ללא הפרעה לתנועה. </w:t>
      </w:r>
      <w:r w:rsidRPr="0035325D">
        <w:rPr>
          <w:rFonts w:ascii="David" w:hAnsi="David" w:cs="David"/>
          <w:sz w:val="24"/>
          <w:szCs w:val="24"/>
          <w:rtl/>
        </w:rPr>
        <w:t>כעת, כאשר הטכנולוגיה מאפשרת</w:t>
      </w:r>
      <w:r w:rsidRPr="0035325D">
        <w:rPr>
          <w:rFonts w:ascii="David" w:hAnsi="David" w:cs="David" w:hint="cs"/>
          <w:sz w:val="24"/>
          <w:szCs w:val="24"/>
          <w:rtl/>
        </w:rPr>
        <w:t xml:space="preserve"> זאת</w:t>
      </w:r>
      <w:r w:rsidRPr="0035325D">
        <w:rPr>
          <w:rFonts w:ascii="David" w:hAnsi="David" w:cs="David"/>
          <w:sz w:val="24"/>
          <w:szCs w:val="24"/>
          <w:rtl/>
        </w:rPr>
        <w:t>, גביי</w:t>
      </w:r>
      <w:r w:rsidRPr="0035325D">
        <w:rPr>
          <w:rFonts w:ascii="David" w:hAnsi="David" w:cs="David" w:hint="cs"/>
          <w:sz w:val="24"/>
          <w:szCs w:val="24"/>
          <w:rtl/>
        </w:rPr>
        <w:t xml:space="preserve">ת תשלום על פי </w:t>
      </w:r>
      <w:r w:rsidRPr="0035325D">
        <w:rPr>
          <w:rFonts w:ascii="David" w:hAnsi="David" w:cs="David" w:hint="eastAsia"/>
          <w:sz w:val="24"/>
          <w:szCs w:val="24"/>
          <w:rtl/>
        </w:rPr>
        <w:t>השימוש</w:t>
      </w:r>
      <w:r w:rsidR="00443EC2">
        <w:rPr>
          <w:rFonts w:ascii="David" w:hAnsi="David" w:cs="David" w:hint="cs"/>
          <w:sz w:val="24"/>
          <w:szCs w:val="24"/>
          <w:rtl/>
        </w:rPr>
        <w:t xml:space="preserve"> במשאב הציבורי</w:t>
      </w:r>
      <w:r w:rsidRPr="0035325D">
        <w:rPr>
          <w:rFonts w:ascii="David" w:hAnsi="David" w:cs="David"/>
          <w:sz w:val="24"/>
          <w:szCs w:val="24"/>
          <w:rtl/>
        </w:rPr>
        <w:t xml:space="preserve"> </w:t>
      </w:r>
      <w:r w:rsidRPr="0035325D">
        <w:rPr>
          <w:rFonts w:ascii="David" w:hAnsi="David" w:cs="David" w:hint="cs"/>
          <w:sz w:val="24"/>
          <w:szCs w:val="24"/>
          <w:rtl/>
        </w:rPr>
        <w:t xml:space="preserve">תוך התייחסות להשפעה החיצונית של הנסיעה ברכב פרטי </w:t>
      </w:r>
      <w:r w:rsidRPr="0035325D">
        <w:rPr>
          <w:rFonts w:ascii="David" w:hAnsi="David" w:cs="David"/>
          <w:sz w:val="24"/>
          <w:szCs w:val="24"/>
          <w:rtl/>
        </w:rPr>
        <w:t>נרא</w:t>
      </w:r>
      <w:r w:rsidRPr="0035325D">
        <w:rPr>
          <w:rFonts w:ascii="David" w:hAnsi="David" w:cs="David" w:hint="cs"/>
          <w:sz w:val="24"/>
          <w:szCs w:val="24"/>
          <w:rtl/>
        </w:rPr>
        <w:t>ית</w:t>
      </w:r>
      <w:r w:rsidRPr="0035325D">
        <w:rPr>
          <w:rFonts w:ascii="David" w:hAnsi="David" w:cs="David"/>
          <w:sz w:val="24"/>
          <w:szCs w:val="24"/>
          <w:rtl/>
        </w:rPr>
        <w:t xml:space="preserve"> </w:t>
      </w:r>
      <w:r w:rsidRPr="0035325D">
        <w:rPr>
          <w:rFonts w:ascii="David" w:hAnsi="David" w:cs="David" w:hint="cs"/>
          <w:sz w:val="24"/>
          <w:szCs w:val="24"/>
          <w:rtl/>
        </w:rPr>
        <w:t xml:space="preserve">נכונה יותר </w:t>
      </w:r>
      <w:proofErr w:type="spellStart"/>
      <w:r w:rsidRPr="0035325D">
        <w:rPr>
          <w:rFonts w:ascii="David" w:hAnsi="David" w:cs="David" w:hint="cs"/>
          <w:sz w:val="24"/>
          <w:szCs w:val="24"/>
          <w:rtl/>
        </w:rPr>
        <w:t>מבעבר</w:t>
      </w:r>
      <w:proofErr w:type="spellEnd"/>
      <w:r w:rsidRPr="0035325D">
        <w:rPr>
          <w:rFonts w:ascii="David" w:hAnsi="David" w:cs="David" w:hint="cs"/>
          <w:sz w:val="24"/>
          <w:szCs w:val="24"/>
          <w:rtl/>
        </w:rPr>
        <w:t xml:space="preserve">. </w:t>
      </w:r>
      <w:r w:rsidRPr="002F7F47">
        <w:rPr>
          <w:rFonts w:ascii="David" w:hAnsi="David" w:cs="David"/>
          <w:sz w:val="24"/>
          <w:szCs w:val="24"/>
          <w:rtl/>
        </w:rPr>
        <w:br w:type="page"/>
      </w:r>
    </w:p>
    <w:p w:rsidR="00996711" w:rsidRDefault="00996711" w:rsidP="00A50B03">
      <w:pPr>
        <w:spacing w:after="80" w:line="360" w:lineRule="auto"/>
        <w:jc w:val="both"/>
        <w:rPr>
          <w:rFonts w:ascii="David" w:hAnsi="David" w:cs="David"/>
          <w:sz w:val="24"/>
          <w:szCs w:val="24"/>
          <w:rtl/>
        </w:rPr>
      </w:pPr>
      <w:r w:rsidRPr="008D6769">
        <w:rPr>
          <w:rFonts w:ascii="David" w:hAnsi="David" w:cs="David"/>
          <w:sz w:val="24"/>
          <w:szCs w:val="24"/>
          <w:rtl/>
        </w:rPr>
        <w:lastRenderedPageBreak/>
        <w:t xml:space="preserve">הצפיפות בכבישי ישראל </w:t>
      </w:r>
      <w:r w:rsidR="000958F2">
        <w:rPr>
          <w:rFonts w:ascii="David" w:hAnsi="David" w:cs="David" w:hint="cs"/>
          <w:sz w:val="24"/>
          <w:szCs w:val="24"/>
          <w:rtl/>
        </w:rPr>
        <w:t>הולכת ו</w:t>
      </w:r>
      <w:r w:rsidRPr="008D6769">
        <w:rPr>
          <w:rFonts w:ascii="David" w:hAnsi="David" w:cs="David"/>
          <w:sz w:val="24"/>
          <w:szCs w:val="24"/>
          <w:rtl/>
        </w:rPr>
        <w:t>עולה</w:t>
      </w:r>
      <w:r w:rsidR="000958F2">
        <w:rPr>
          <w:rFonts w:ascii="David" w:hAnsi="David" w:cs="David" w:hint="cs"/>
          <w:sz w:val="24"/>
          <w:szCs w:val="24"/>
          <w:rtl/>
        </w:rPr>
        <w:t xml:space="preserve">, </w:t>
      </w:r>
      <w:r w:rsidR="00152701">
        <w:rPr>
          <w:rFonts w:ascii="David" w:hAnsi="David" w:cs="David" w:hint="cs"/>
          <w:sz w:val="24"/>
          <w:szCs w:val="24"/>
          <w:rtl/>
        </w:rPr>
        <w:t>ו</w:t>
      </w:r>
      <w:r w:rsidR="000958F2" w:rsidRPr="008D6769">
        <w:rPr>
          <w:rFonts w:ascii="David" w:hAnsi="David" w:cs="David"/>
          <w:sz w:val="24"/>
          <w:szCs w:val="24"/>
          <w:rtl/>
        </w:rPr>
        <w:t xml:space="preserve">נדרש </w:t>
      </w:r>
      <w:r w:rsidRPr="008D6769">
        <w:rPr>
          <w:rFonts w:ascii="David" w:hAnsi="David" w:cs="David"/>
          <w:sz w:val="24"/>
          <w:szCs w:val="24"/>
          <w:rtl/>
        </w:rPr>
        <w:t xml:space="preserve">שינוי </w:t>
      </w:r>
      <w:r>
        <w:rPr>
          <w:rFonts w:ascii="David" w:hAnsi="David" w:cs="David" w:hint="cs"/>
          <w:sz w:val="24"/>
          <w:szCs w:val="24"/>
          <w:rtl/>
        </w:rPr>
        <w:t xml:space="preserve">משמעותי </w:t>
      </w:r>
      <w:r w:rsidRPr="008D6769">
        <w:rPr>
          <w:rFonts w:ascii="David" w:hAnsi="David" w:cs="David"/>
          <w:sz w:val="24"/>
          <w:szCs w:val="24"/>
          <w:rtl/>
        </w:rPr>
        <w:t>כדי שמצב התחבורה</w:t>
      </w:r>
      <w:r w:rsidR="00513932">
        <w:rPr>
          <w:rFonts w:ascii="David" w:hAnsi="David" w:cs="David" w:hint="cs"/>
          <w:sz w:val="24"/>
          <w:szCs w:val="24"/>
          <w:rtl/>
        </w:rPr>
        <w:t xml:space="preserve"> על שלל היבטיו</w:t>
      </w:r>
      <w:r w:rsidRPr="008D6769">
        <w:rPr>
          <w:rFonts w:ascii="David" w:hAnsi="David" w:cs="David"/>
          <w:sz w:val="24"/>
          <w:szCs w:val="24"/>
          <w:rtl/>
        </w:rPr>
        <w:t xml:space="preserve"> </w:t>
      </w:r>
      <w:r w:rsidR="00513932">
        <w:rPr>
          <w:rFonts w:ascii="David" w:hAnsi="David" w:cs="David" w:hint="cs"/>
          <w:sz w:val="24"/>
          <w:szCs w:val="24"/>
          <w:rtl/>
        </w:rPr>
        <w:t>לא יחמיר</w:t>
      </w:r>
      <w:r w:rsidRPr="008D6769">
        <w:rPr>
          <w:rFonts w:ascii="David" w:hAnsi="David" w:cs="David"/>
          <w:sz w:val="24"/>
          <w:szCs w:val="24"/>
          <w:rtl/>
        </w:rPr>
        <w:t xml:space="preserve">. </w:t>
      </w:r>
      <w:r w:rsidR="000958F2">
        <w:rPr>
          <w:rFonts w:ascii="David" w:hAnsi="David" w:cs="David" w:hint="cs"/>
          <w:sz w:val="24"/>
          <w:szCs w:val="24"/>
          <w:rtl/>
        </w:rPr>
        <w:t>כתוצאה מ</w:t>
      </w:r>
      <w:r w:rsidRPr="008D6769">
        <w:rPr>
          <w:rFonts w:ascii="David" w:hAnsi="David" w:cs="David"/>
          <w:sz w:val="24"/>
          <w:szCs w:val="24"/>
          <w:rtl/>
        </w:rPr>
        <w:t xml:space="preserve">העלייה </w:t>
      </w:r>
      <w:r w:rsidR="000958F2">
        <w:rPr>
          <w:rFonts w:ascii="David" w:hAnsi="David" w:cs="David" w:hint="cs"/>
          <w:sz w:val="24"/>
          <w:szCs w:val="24"/>
          <w:rtl/>
        </w:rPr>
        <w:t xml:space="preserve">של </w:t>
      </w:r>
      <w:r w:rsidR="000958F2" w:rsidRPr="008D6769">
        <w:rPr>
          <w:rFonts w:ascii="David" w:hAnsi="David" w:cs="David"/>
          <w:sz w:val="24"/>
          <w:szCs w:val="24"/>
          <w:rtl/>
        </w:rPr>
        <w:t xml:space="preserve">רמת </w:t>
      </w:r>
      <w:r w:rsidRPr="008D6769">
        <w:rPr>
          <w:rFonts w:ascii="David" w:hAnsi="David" w:cs="David"/>
          <w:sz w:val="24"/>
          <w:szCs w:val="24"/>
          <w:rtl/>
        </w:rPr>
        <w:t xml:space="preserve">החיים במקביל לגידול בתעסוקה </w:t>
      </w:r>
      <w:r w:rsidR="000958F2" w:rsidRPr="008D6769">
        <w:rPr>
          <w:rFonts w:ascii="David" w:hAnsi="David" w:cs="David"/>
          <w:sz w:val="24"/>
          <w:szCs w:val="24"/>
          <w:rtl/>
        </w:rPr>
        <w:t xml:space="preserve">ופיזור </w:t>
      </w:r>
      <w:r w:rsidRPr="008D6769">
        <w:rPr>
          <w:rFonts w:ascii="David" w:hAnsi="David" w:cs="David"/>
          <w:sz w:val="24"/>
          <w:szCs w:val="24"/>
          <w:rtl/>
        </w:rPr>
        <w:t xml:space="preserve">האוכלוסייה קצב </w:t>
      </w:r>
      <w:r w:rsidR="00B21A98">
        <w:rPr>
          <w:rFonts w:ascii="David" w:hAnsi="David" w:cs="David" w:hint="cs"/>
          <w:sz w:val="24"/>
          <w:szCs w:val="24"/>
          <w:rtl/>
        </w:rPr>
        <w:t>ה</w:t>
      </w:r>
      <w:r w:rsidRPr="008D6769">
        <w:rPr>
          <w:rFonts w:ascii="David" w:hAnsi="David" w:cs="David"/>
          <w:sz w:val="24"/>
          <w:szCs w:val="24"/>
          <w:rtl/>
        </w:rPr>
        <w:t xml:space="preserve">גידול </w:t>
      </w:r>
      <w:r w:rsidR="00B21A98">
        <w:rPr>
          <w:rFonts w:ascii="David" w:hAnsi="David" w:cs="David" w:hint="cs"/>
          <w:sz w:val="24"/>
          <w:szCs w:val="24"/>
          <w:rtl/>
        </w:rPr>
        <w:t xml:space="preserve">של </w:t>
      </w:r>
      <w:r w:rsidRPr="008D6769">
        <w:rPr>
          <w:rFonts w:ascii="David" w:hAnsi="David" w:cs="David"/>
          <w:sz w:val="24"/>
          <w:szCs w:val="24"/>
          <w:rtl/>
        </w:rPr>
        <w:t xml:space="preserve">הנסועה ברכב פרטי בשני העשורים האחרונים </w:t>
      </w:r>
      <w:r>
        <w:rPr>
          <w:rFonts w:ascii="David" w:hAnsi="David" w:cs="David" w:hint="cs"/>
          <w:sz w:val="24"/>
          <w:szCs w:val="24"/>
          <w:rtl/>
        </w:rPr>
        <w:t xml:space="preserve">מהיר </w:t>
      </w:r>
      <w:r w:rsidR="000958F2">
        <w:rPr>
          <w:rFonts w:ascii="David" w:hAnsi="David" w:cs="David" w:hint="eastAsia"/>
          <w:sz w:val="24"/>
          <w:szCs w:val="24"/>
          <w:rtl/>
        </w:rPr>
        <w:t>–</w:t>
      </w:r>
      <w:r w:rsidR="000958F2">
        <w:rPr>
          <w:rFonts w:ascii="David" w:hAnsi="David" w:cs="David" w:hint="cs"/>
          <w:sz w:val="24"/>
          <w:szCs w:val="24"/>
          <w:rtl/>
        </w:rPr>
        <w:t xml:space="preserve"> </w:t>
      </w:r>
      <w:r>
        <w:rPr>
          <w:rFonts w:ascii="David" w:hAnsi="David" w:cs="David" w:hint="cs"/>
          <w:sz w:val="24"/>
          <w:szCs w:val="24"/>
          <w:rtl/>
        </w:rPr>
        <w:t>כ-</w:t>
      </w:r>
      <w:r w:rsidR="000958F2">
        <w:rPr>
          <w:rFonts w:ascii="David" w:hAnsi="David" w:cs="David" w:hint="cs"/>
          <w:sz w:val="24"/>
          <w:szCs w:val="24"/>
          <w:rtl/>
        </w:rPr>
        <w:t>4%</w:t>
      </w:r>
      <w:r>
        <w:rPr>
          <w:rFonts w:ascii="David" w:hAnsi="David" w:cs="David" w:hint="cs"/>
          <w:sz w:val="24"/>
          <w:szCs w:val="24"/>
          <w:rtl/>
        </w:rPr>
        <w:t xml:space="preserve"> לשנה (קצב הגידול בעשור האחרון גבוה </w:t>
      </w:r>
      <w:r w:rsidR="000958F2">
        <w:rPr>
          <w:rFonts w:ascii="David" w:hAnsi="David" w:cs="David" w:hint="cs"/>
          <w:sz w:val="24"/>
          <w:szCs w:val="24"/>
          <w:rtl/>
        </w:rPr>
        <w:t xml:space="preserve">אף </w:t>
      </w:r>
      <w:r>
        <w:rPr>
          <w:rFonts w:ascii="David" w:hAnsi="David" w:cs="David" w:hint="cs"/>
          <w:sz w:val="24"/>
          <w:szCs w:val="24"/>
          <w:rtl/>
        </w:rPr>
        <w:t xml:space="preserve">יותר </w:t>
      </w:r>
      <w:r w:rsidR="000958F2">
        <w:rPr>
          <w:rFonts w:ascii="David" w:hAnsi="David" w:cs="David" w:hint="eastAsia"/>
          <w:sz w:val="24"/>
          <w:szCs w:val="24"/>
          <w:rtl/>
        </w:rPr>
        <w:t>–</w:t>
      </w:r>
      <w:r w:rsidR="000958F2">
        <w:rPr>
          <w:rFonts w:ascii="David" w:hAnsi="David" w:cs="David" w:hint="cs"/>
          <w:sz w:val="24"/>
          <w:szCs w:val="24"/>
          <w:rtl/>
        </w:rPr>
        <w:t xml:space="preserve"> 4.6%</w:t>
      </w:r>
      <w:r>
        <w:rPr>
          <w:rFonts w:ascii="David" w:hAnsi="David" w:cs="David" w:hint="cs"/>
          <w:sz w:val="24"/>
          <w:szCs w:val="24"/>
          <w:rtl/>
        </w:rPr>
        <w:t xml:space="preserve"> לשנה)</w:t>
      </w:r>
      <w:r w:rsidRPr="008D6769">
        <w:rPr>
          <w:rFonts w:ascii="David" w:hAnsi="David" w:cs="David"/>
          <w:sz w:val="24"/>
          <w:szCs w:val="24"/>
          <w:rtl/>
        </w:rPr>
        <w:t xml:space="preserve">. בהשוואה </w:t>
      </w:r>
      <w:r w:rsidR="000958F2" w:rsidRPr="008D6769">
        <w:rPr>
          <w:rFonts w:ascii="David" w:hAnsi="David" w:cs="David"/>
          <w:sz w:val="24"/>
          <w:szCs w:val="24"/>
          <w:rtl/>
        </w:rPr>
        <w:t>בי</w:t>
      </w:r>
      <w:r w:rsidR="000958F2">
        <w:rPr>
          <w:rFonts w:ascii="David" w:hAnsi="David" w:cs="David" w:hint="cs"/>
          <w:sz w:val="24"/>
          <w:szCs w:val="24"/>
          <w:rtl/>
        </w:rPr>
        <w:t>ן-</w:t>
      </w:r>
      <w:r w:rsidR="000958F2" w:rsidRPr="008D6769">
        <w:rPr>
          <w:rFonts w:ascii="David" w:hAnsi="David" w:cs="David"/>
          <w:sz w:val="24"/>
          <w:szCs w:val="24"/>
          <w:rtl/>
        </w:rPr>
        <w:t xml:space="preserve">לאומית </w:t>
      </w:r>
      <w:r w:rsidRPr="008D6769">
        <w:rPr>
          <w:rFonts w:ascii="David" w:hAnsi="David" w:cs="David"/>
          <w:sz w:val="24"/>
          <w:szCs w:val="24"/>
          <w:rtl/>
        </w:rPr>
        <w:t xml:space="preserve">קצב הגידול </w:t>
      </w:r>
      <w:r>
        <w:rPr>
          <w:rFonts w:ascii="David" w:hAnsi="David" w:cs="David" w:hint="cs"/>
          <w:sz w:val="24"/>
          <w:szCs w:val="24"/>
          <w:rtl/>
        </w:rPr>
        <w:t xml:space="preserve">המהיר </w:t>
      </w:r>
      <w:r w:rsidRPr="008D6769">
        <w:rPr>
          <w:rFonts w:ascii="David" w:hAnsi="David" w:cs="David"/>
          <w:sz w:val="24"/>
          <w:szCs w:val="24"/>
          <w:rtl/>
        </w:rPr>
        <w:t>של הנסועה</w:t>
      </w:r>
      <w:r w:rsidR="00DB731D">
        <w:rPr>
          <w:rFonts w:ascii="David" w:hAnsi="David" w:cs="David" w:hint="cs"/>
          <w:sz w:val="24"/>
          <w:szCs w:val="24"/>
          <w:rtl/>
        </w:rPr>
        <w:t xml:space="preserve"> </w:t>
      </w:r>
      <w:r>
        <w:rPr>
          <w:rFonts w:ascii="David" w:hAnsi="David" w:cs="David" w:hint="cs"/>
          <w:sz w:val="24"/>
          <w:szCs w:val="24"/>
          <w:rtl/>
        </w:rPr>
        <w:t>ב</w:t>
      </w:r>
      <w:r w:rsidRPr="008D6769">
        <w:rPr>
          <w:rFonts w:ascii="David" w:hAnsi="David" w:cs="David"/>
          <w:sz w:val="24"/>
          <w:szCs w:val="24"/>
          <w:rtl/>
        </w:rPr>
        <w:t>רכב פרטי</w:t>
      </w:r>
      <w:r w:rsidR="00DB731D">
        <w:rPr>
          <w:rStyle w:val="ab"/>
          <w:rFonts w:ascii="David" w:hAnsi="David" w:cs="David"/>
          <w:sz w:val="24"/>
          <w:szCs w:val="24"/>
          <w:rtl/>
        </w:rPr>
        <w:footnoteReference w:id="2"/>
      </w:r>
      <w:r w:rsidRPr="008D6769">
        <w:rPr>
          <w:rFonts w:ascii="David" w:hAnsi="David" w:cs="David"/>
          <w:sz w:val="24"/>
          <w:szCs w:val="24"/>
          <w:rtl/>
        </w:rPr>
        <w:t xml:space="preserve"> מבטא, בין היתר, את</w:t>
      </w:r>
      <w:r w:rsidR="00426DBA">
        <w:rPr>
          <w:rFonts w:ascii="David" w:hAnsi="David" w:cs="David" w:hint="cs"/>
          <w:sz w:val="24"/>
          <w:szCs w:val="24"/>
          <w:rtl/>
        </w:rPr>
        <w:t xml:space="preserve"> </w:t>
      </w:r>
      <w:r w:rsidR="000958F2">
        <w:rPr>
          <w:rFonts w:ascii="David" w:hAnsi="David" w:cs="David" w:hint="cs"/>
          <w:sz w:val="24"/>
          <w:szCs w:val="24"/>
          <w:rtl/>
        </w:rPr>
        <w:t xml:space="preserve">הקצב הגבוה </w:t>
      </w:r>
      <w:r w:rsidR="000958F2" w:rsidRPr="008D6769">
        <w:rPr>
          <w:rFonts w:ascii="David" w:hAnsi="David" w:cs="David"/>
          <w:sz w:val="24"/>
          <w:szCs w:val="24"/>
          <w:rtl/>
        </w:rPr>
        <w:t>ש</w:t>
      </w:r>
      <w:r w:rsidR="000958F2">
        <w:rPr>
          <w:rFonts w:ascii="David" w:hAnsi="David" w:cs="David" w:hint="cs"/>
          <w:sz w:val="24"/>
          <w:szCs w:val="24"/>
          <w:rtl/>
        </w:rPr>
        <w:t>ל</w:t>
      </w:r>
      <w:r w:rsidR="000958F2" w:rsidRPr="008D6769">
        <w:rPr>
          <w:rFonts w:ascii="David" w:hAnsi="David" w:cs="David"/>
          <w:sz w:val="24"/>
          <w:szCs w:val="24"/>
          <w:rtl/>
        </w:rPr>
        <w:t xml:space="preserve"> </w:t>
      </w:r>
      <w:r w:rsidRPr="008D6769">
        <w:rPr>
          <w:rFonts w:ascii="David" w:hAnsi="David" w:cs="David"/>
          <w:sz w:val="24"/>
          <w:szCs w:val="24"/>
          <w:rtl/>
        </w:rPr>
        <w:t>גידול האוכלוסייה בישראל</w:t>
      </w:r>
      <w:r w:rsidR="000958F2">
        <w:rPr>
          <w:rFonts w:ascii="David" w:hAnsi="David" w:cs="David" w:hint="cs"/>
          <w:sz w:val="24"/>
          <w:szCs w:val="24"/>
          <w:rtl/>
        </w:rPr>
        <w:t>,</w:t>
      </w:r>
      <w:r w:rsidR="00426DBA">
        <w:rPr>
          <w:rFonts w:ascii="David" w:hAnsi="David" w:cs="David" w:hint="cs"/>
          <w:sz w:val="24"/>
          <w:szCs w:val="24"/>
          <w:rtl/>
        </w:rPr>
        <w:t xml:space="preserve"> </w:t>
      </w:r>
      <w:r w:rsidRPr="008D6769">
        <w:rPr>
          <w:rFonts w:ascii="David" w:hAnsi="David" w:cs="David"/>
          <w:sz w:val="24"/>
          <w:szCs w:val="24"/>
          <w:rtl/>
        </w:rPr>
        <w:t xml:space="preserve">וכן </w:t>
      </w:r>
      <w:r w:rsidR="00837E62">
        <w:rPr>
          <w:rFonts w:ascii="David" w:hAnsi="David" w:cs="David" w:hint="cs"/>
          <w:sz w:val="24"/>
          <w:szCs w:val="24"/>
          <w:rtl/>
        </w:rPr>
        <w:t xml:space="preserve">את העובדה </w:t>
      </w:r>
      <w:r w:rsidRPr="008D6769">
        <w:rPr>
          <w:rFonts w:ascii="David" w:hAnsi="David" w:cs="David"/>
          <w:sz w:val="24"/>
          <w:szCs w:val="24"/>
          <w:rtl/>
        </w:rPr>
        <w:t>שמספר כלי הרכב ל-</w:t>
      </w:r>
      <w:r w:rsidR="000958F2">
        <w:rPr>
          <w:rFonts w:ascii="David" w:hAnsi="David" w:cs="David" w:hint="cs"/>
          <w:sz w:val="24"/>
          <w:szCs w:val="24"/>
          <w:rtl/>
        </w:rPr>
        <w:t xml:space="preserve">1,000 </w:t>
      </w:r>
      <w:r w:rsidRPr="008D6769">
        <w:rPr>
          <w:rFonts w:ascii="David" w:hAnsi="David" w:cs="David"/>
          <w:sz w:val="24"/>
          <w:szCs w:val="24"/>
          <w:rtl/>
        </w:rPr>
        <w:t>מבוגרים נמוך</w:t>
      </w:r>
      <w:r w:rsidR="000958F2">
        <w:rPr>
          <w:rFonts w:ascii="David" w:hAnsi="David" w:cs="David" w:hint="cs"/>
          <w:sz w:val="24"/>
          <w:szCs w:val="24"/>
          <w:rtl/>
        </w:rPr>
        <w:t xml:space="preserve"> </w:t>
      </w:r>
      <w:r w:rsidR="000958F2" w:rsidRPr="001513D2">
        <w:rPr>
          <w:rFonts w:ascii="David" w:hAnsi="David" w:cs="David" w:hint="eastAsia"/>
          <w:sz w:val="24"/>
          <w:szCs w:val="24"/>
          <w:rtl/>
        </w:rPr>
        <w:t>יחסית</w:t>
      </w:r>
      <w:r>
        <w:rPr>
          <w:rFonts w:ascii="David" w:hAnsi="David" w:cs="David" w:hint="cs"/>
          <w:sz w:val="24"/>
          <w:szCs w:val="24"/>
          <w:rtl/>
        </w:rPr>
        <w:t xml:space="preserve"> ועדיין לא מתקרב לרוויה</w:t>
      </w:r>
      <w:r>
        <w:rPr>
          <w:rStyle w:val="ab"/>
          <w:rFonts w:ascii="David" w:hAnsi="David" w:cs="David"/>
          <w:sz w:val="24"/>
          <w:szCs w:val="24"/>
          <w:rtl/>
        </w:rPr>
        <w:footnoteReference w:id="3"/>
      </w:r>
      <w:r w:rsidRPr="008D6769">
        <w:rPr>
          <w:rFonts w:ascii="David" w:hAnsi="David" w:cs="David"/>
          <w:sz w:val="24"/>
          <w:szCs w:val="24"/>
          <w:rtl/>
        </w:rPr>
        <w:t xml:space="preserve">. </w:t>
      </w:r>
      <w:r w:rsidR="000958F2">
        <w:rPr>
          <w:rFonts w:ascii="David" w:hAnsi="David" w:cs="David" w:hint="cs"/>
          <w:sz w:val="24"/>
          <w:szCs w:val="24"/>
          <w:rtl/>
        </w:rPr>
        <w:t>לפיכך במבט לעתיד</w:t>
      </w:r>
      <w:r w:rsidRPr="008D6769">
        <w:rPr>
          <w:rFonts w:ascii="David" w:hAnsi="David" w:cs="David"/>
          <w:sz w:val="24"/>
          <w:szCs w:val="24"/>
          <w:rtl/>
        </w:rPr>
        <w:t xml:space="preserve"> בעיית התחבורה, </w:t>
      </w:r>
      <w:r w:rsidR="000958F2">
        <w:rPr>
          <w:rFonts w:ascii="David" w:hAnsi="David" w:cs="David" w:hint="cs"/>
          <w:sz w:val="24"/>
          <w:szCs w:val="24"/>
          <w:rtl/>
        </w:rPr>
        <w:t>המאפיינת</w:t>
      </w:r>
      <w:r w:rsidRPr="008D6769">
        <w:rPr>
          <w:rFonts w:ascii="David" w:hAnsi="David" w:cs="David"/>
          <w:sz w:val="24"/>
          <w:szCs w:val="24"/>
          <w:rtl/>
        </w:rPr>
        <w:t xml:space="preserve"> </w:t>
      </w:r>
      <w:r w:rsidR="000958F2">
        <w:rPr>
          <w:rFonts w:ascii="David" w:hAnsi="David" w:cs="David" w:hint="cs"/>
          <w:sz w:val="24"/>
          <w:szCs w:val="24"/>
          <w:rtl/>
        </w:rPr>
        <w:t>את</w:t>
      </w:r>
      <w:r w:rsidR="000958F2" w:rsidRPr="008D6769">
        <w:rPr>
          <w:rFonts w:ascii="David" w:hAnsi="David" w:cs="David"/>
          <w:sz w:val="24"/>
          <w:szCs w:val="24"/>
          <w:rtl/>
        </w:rPr>
        <w:t xml:space="preserve"> </w:t>
      </w:r>
      <w:r w:rsidRPr="008D6769">
        <w:rPr>
          <w:rFonts w:ascii="David" w:hAnsi="David" w:cs="David"/>
          <w:sz w:val="24"/>
          <w:szCs w:val="24"/>
          <w:rtl/>
        </w:rPr>
        <w:t xml:space="preserve">כלל המדינות המפותחות, אקוטית יותר </w:t>
      </w:r>
      <w:proofErr w:type="spellStart"/>
      <w:r w:rsidRPr="008D6769">
        <w:rPr>
          <w:rFonts w:ascii="David" w:hAnsi="David" w:cs="David"/>
          <w:sz w:val="24"/>
          <w:szCs w:val="24"/>
          <w:rtl/>
        </w:rPr>
        <w:t>במטרופולינים</w:t>
      </w:r>
      <w:proofErr w:type="spellEnd"/>
      <w:r w:rsidRPr="008D6769">
        <w:rPr>
          <w:rFonts w:ascii="David" w:hAnsi="David" w:cs="David"/>
          <w:sz w:val="24"/>
          <w:szCs w:val="24"/>
          <w:rtl/>
        </w:rPr>
        <w:t xml:space="preserve"> של ישראל</w:t>
      </w:r>
      <w:r>
        <w:rPr>
          <w:rStyle w:val="ab"/>
          <w:rFonts w:ascii="David" w:hAnsi="David" w:cs="David"/>
          <w:sz w:val="24"/>
          <w:szCs w:val="24"/>
          <w:rtl/>
        </w:rPr>
        <w:footnoteReference w:id="4"/>
      </w:r>
      <w:r w:rsidRPr="008D6769">
        <w:rPr>
          <w:rFonts w:ascii="David" w:hAnsi="David" w:cs="David"/>
          <w:sz w:val="24"/>
          <w:szCs w:val="24"/>
          <w:rtl/>
        </w:rPr>
        <w:t xml:space="preserve">. </w:t>
      </w:r>
    </w:p>
    <w:p w:rsidR="00996711" w:rsidRDefault="00996711" w:rsidP="00A50B03">
      <w:pPr>
        <w:spacing w:after="80" w:line="360" w:lineRule="auto"/>
        <w:jc w:val="both"/>
        <w:rPr>
          <w:rFonts w:ascii="David" w:hAnsi="David" w:cs="David"/>
          <w:sz w:val="24"/>
          <w:szCs w:val="24"/>
          <w:rtl/>
        </w:rPr>
      </w:pPr>
      <w:r>
        <w:rPr>
          <w:rFonts w:ascii="David" w:hAnsi="David" w:cs="David" w:hint="cs"/>
          <w:sz w:val="24"/>
          <w:szCs w:val="24"/>
          <w:rtl/>
        </w:rPr>
        <w:t>כיום כ-</w:t>
      </w:r>
      <w:r w:rsidR="000958F2">
        <w:rPr>
          <w:rFonts w:ascii="David" w:hAnsi="David" w:cs="David" w:hint="cs"/>
          <w:sz w:val="24"/>
          <w:szCs w:val="24"/>
          <w:rtl/>
        </w:rPr>
        <w:t>65%</w:t>
      </w:r>
      <w:r>
        <w:rPr>
          <w:rFonts w:ascii="David" w:hAnsi="David" w:cs="David" w:hint="cs"/>
          <w:sz w:val="24"/>
          <w:szCs w:val="24"/>
          <w:rtl/>
        </w:rPr>
        <w:t xml:space="preserve"> מהעובדים נוסעים לעבודה במכונית פרטית, </w:t>
      </w:r>
      <w:r w:rsidR="000958F2">
        <w:rPr>
          <w:rFonts w:ascii="David" w:hAnsi="David" w:cs="David" w:hint="cs"/>
          <w:sz w:val="24"/>
          <w:szCs w:val="24"/>
          <w:rtl/>
        </w:rPr>
        <w:t>ו</w:t>
      </w:r>
      <w:r>
        <w:rPr>
          <w:rFonts w:ascii="David" w:hAnsi="David" w:cs="David" w:hint="cs"/>
          <w:sz w:val="24"/>
          <w:szCs w:val="24"/>
          <w:rtl/>
        </w:rPr>
        <w:t xml:space="preserve">בחמש השנים האחרונות העלייה </w:t>
      </w:r>
      <w:r w:rsidR="000958F2">
        <w:rPr>
          <w:rFonts w:ascii="David" w:hAnsi="David" w:cs="David" w:hint="cs"/>
          <w:sz w:val="24"/>
          <w:szCs w:val="24"/>
          <w:rtl/>
        </w:rPr>
        <w:t xml:space="preserve">של שיעור </w:t>
      </w:r>
      <w:r>
        <w:rPr>
          <w:rFonts w:ascii="David" w:hAnsi="David" w:cs="David" w:hint="cs"/>
          <w:sz w:val="24"/>
          <w:szCs w:val="24"/>
          <w:rtl/>
        </w:rPr>
        <w:t>הנוסעים ברכב פרטי לעבודה היא בקצב של כנקודת אחוז לשנה (</w:t>
      </w:r>
      <w:r w:rsidRPr="00653ADD">
        <w:rPr>
          <w:rFonts w:ascii="David" w:hAnsi="David" w:cs="David" w:hint="cs"/>
          <w:sz w:val="24"/>
          <w:szCs w:val="24"/>
          <w:rtl/>
        </w:rPr>
        <w:t>איורים</w:t>
      </w:r>
      <w:r>
        <w:rPr>
          <w:rFonts w:ascii="David" w:hAnsi="David" w:cs="David" w:hint="cs"/>
          <w:sz w:val="24"/>
          <w:szCs w:val="24"/>
          <w:rtl/>
        </w:rPr>
        <w:t xml:space="preserve"> 1 ו-2)</w:t>
      </w:r>
      <w:r w:rsidR="00BE32C2">
        <w:rPr>
          <w:rStyle w:val="ab"/>
          <w:rFonts w:ascii="David" w:hAnsi="David" w:cs="David"/>
          <w:sz w:val="24"/>
          <w:szCs w:val="24"/>
          <w:rtl/>
        </w:rPr>
        <w:footnoteReference w:id="5"/>
      </w:r>
      <w:r>
        <w:rPr>
          <w:rFonts w:ascii="David" w:hAnsi="David" w:cs="David" w:hint="cs"/>
          <w:sz w:val="24"/>
          <w:szCs w:val="24"/>
          <w:rtl/>
        </w:rPr>
        <w:t xml:space="preserve">. הגידול המהיר </w:t>
      </w:r>
      <w:r w:rsidR="000958F2">
        <w:rPr>
          <w:rFonts w:ascii="David" w:hAnsi="David" w:cs="David" w:hint="cs"/>
          <w:sz w:val="24"/>
          <w:szCs w:val="24"/>
          <w:rtl/>
        </w:rPr>
        <w:t xml:space="preserve">של הנסועה </w:t>
      </w:r>
      <w:r>
        <w:rPr>
          <w:rFonts w:ascii="David" w:hAnsi="David" w:cs="David" w:hint="cs"/>
          <w:sz w:val="24"/>
          <w:szCs w:val="24"/>
          <w:rtl/>
        </w:rPr>
        <w:t xml:space="preserve">ברכב פרטי העמיק את העומס על תשתיות התחבורה, </w:t>
      </w:r>
      <w:r w:rsidR="000958F2">
        <w:rPr>
          <w:rFonts w:ascii="David" w:hAnsi="David" w:cs="David" w:hint="cs"/>
          <w:sz w:val="24"/>
          <w:szCs w:val="24"/>
          <w:rtl/>
        </w:rPr>
        <w:t>ו</w:t>
      </w:r>
      <w:r>
        <w:rPr>
          <w:rFonts w:ascii="David" w:hAnsi="David" w:cs="David" w:hint="cs"/>
          <w:sz w:val="24"/>
          <w:szCs w:val="24"/>
          <w:rtl/>
        </w:rPr>
        <w:t>היקף ההשקעה בתשתית לא מדביק את הגידול בשימוש (</w:t>
      </w:r>
      <w:r w:rsidRPr="00653ADD">
        <w:rPr>
          <w:rFonts w:ascii="David" w:hAnsi="David" w:cs="David" w:hint="cs"/>
          <w:sz w:val="24"/>
          <w:szCs w:val="24"/>
          <w:rtl/>
        </w:rPr>
        <w:t>איור</w:t>
      </w:r>
      <w:r>
        <w:rPr>
          <w:rFonts w:ascii="David" w:hAnsi="David" w:cs="David" w:hint="cs"/>
          <w:sz w:val="24"/>
          <w:szCs w:val="24"/>
          <w:rtl/>
        </w:rPr>
        <w:t xml:space="preserve"> 3)</w:t>
      </w:r>
      <w:r w:rsidR="000958F2">
        <w:rPr>
          <w:rFonts w:ascii="David" w:hAnsi="David" w:cs="David" w:hint="cs"/>
          <w:sz w:val="24"/>
          <w:szCs w:val="24"/>
          <w:rtl/>
        </w:rPr>
        <w:t>.</w:t>
      </w:r>
      <w:r>
        <w:rPr>
          <w:rFonts w:ascii="David" w:hAnsi="David" w:cs="David" w:hint="cs"/>
          <w:sz w:val="24"/>
          <w:szCs w:val="24"/>
          <w:rtl/>
        </w:rPr>
        <w:t xml:space="preserve">  </w:t>
      </w:r>
    </w:p>
    <w:p w:rsidR="001C180E" w:rsidRDefault="001C180E" w:rsidP="00A50B03">
      <w:pPr>
        <w:spacing w:after="80" w:line="360" w:lineRule="auto"/>
        <w:jc w:val="both"/>
        <w:rPr>
          <w:rFonts w:ascii="David" w:hAnsi="David" w:cs="David"/>
          <w:sz w:val="24"/>
          <w:szCs w:val="24"/>
          <w:rtl/>
        </w:rPr>
      </w:pPr>
      <w:r w:rsidRPr="00E7304D">
        <w:rPr>
          <w:rFonts w:ascii="David" w:hAnsi="David" w:cs="David" w:hint="cs"/>
          <w:sz w:val="24"/>
          <w:szCs w:val="24"/>
          <w:rtl/>
        </w:rPr>
        <w:t>משבר הקורונה הביא לצמצום הנסיעה לעבודה, אך במקביל הוא הגדיל</w:t>
      </w:r>
      <w:r w:rsidR="002A7661">
        <w:rPr>
          <w:rFonts w:ascii="David" w:hAnsi="David" w:cs="David" w:hint="cs"/>
          <w:sz w:val="24"/>
          <w:szCs w:val="24"/>
          <w:rtl/>
        </w:rPr>
        <w:t>, לפחות באופן זמני,</w:t>
      </w:r>
      <w:r w:rsidRPr="00E7304D">
        <w:rPr>
          <w:rFonts w:ascii="David" w:hAnsi="David" w:cs="David" w:hint="cs"/>
          <w:sz w:val="24"/>
          <w:szCs w:val="24"/>
          <w:rtl/>
        </w:rPr>
        <w:t xml:space="preserve"> את שיעור הנוסעים ברכב פרטי לעבודה. קשה להעריך </w:t>
      </w:r>
      <w:r>
        <w:rPr>
          <w:rFonts w:ascii="David" w:hAnsi="David" w:cs="David" w:hint="cs"/>
          <w:sz w:val="24"/>
          <w:szCs w:val="24"/>
          <w:rtl/>
        </w:rPr>
        <w:t>באיזו מידה</w:t>
      </w:r>
      <w:r w:rsidRPr="00E7304D">
        <w:rPr>
          <w:rFonts w:ascii="David" w:hAnsi="David" w:cs="David" w:hint="cs"/>
          <w:sz w:val="24"/>
          <w:szCs w:val="24"/>
          <w:rtl/>
        </w:rPr>
        <w:t xml:space="preserve"> השינויים בדפוסי הנסיעה לעבודה הם קבועים, אולם יש להניח כי ללא </w:t>
      </w:r>
      <w:r>
        <w:rPr>
          <w:rFonts w:ascii="David" w:hAnsi="David" w:cs="David" w:hint="cs"/>
          <w:sz w:val="24"/>
          <w:szCs w:val="24"/>
          <w:rtl/>
        </w:rPr>
        <w:t>עידוד השימוש בתחבורה ציבורית,</w:t>
      </w:r>
      <w:r w:rsidRPr="00E7304D">
        <w:rPr>
          <w:rFonts w:ascii="David" w:hAnsi="David" w:cs="David" w:hint="cs"/>
          <w:sz w:val="24"/>
          <w:szCs w:val="24"/>
          <w:rtl/>
        </w:rPr>
        <w:t xml:space="preserve"> לאחר התייצבות על שיווי משקל חדש, קצב הגידול של הנסיעה לעבודה במכונית פרטית יחזור לקצב שהכרנו בעבר.</w:t>
      </w:r>
    </w:p>
    <w:p w:rsidR="00996711" w:rsidRDefault="00996711" w:rsidP="00A50B03">
      <w:pPr>
        <w:spacing w:after="80" w:line="360" w:lineRule="auto"/>
        <w:jc w:val="both"/>
        <w:rPr>
          <w:rFonts w:ascii="David" w:hAnsi="David" w:cs="David"/>
          <w:sz w:val="24"/>
          <w:szCs w:val="24"/>
          <w:rtl/>
        </w:rPr>
      </w:pPr>
      <w:r>
        <w:rPr>
          <w:rFonts w:ascii="David" w:hAnsi="David" w:cs="David" w:hint="cs"/>
          <w:sz w:val="24"/>
          <w:szCs w:val="24"/>
          <w:rtl/>
        </w:rPr>
        <w:t xml:space="preserve">הדרך לעודד מעבר </w:t>
      </w:r>
      <w:r w:rsidR="001B66F4">
        <w:rPr>
          <w:rFonts w:ascii="David" w:hAnsi="David" w:cs="David" w:hint="cs"/>
          <w:sz w:val="24"/>
          <w:szCs w:val="24"/>
          <w:rtl/>
        </w:rPr>
        <w:t xml:space="preserve">מנסיעה לעבודה </w:t>
      </w:r>
      <w:r>
        <w:rPr>
          <w:rFonts w:ascii="David" w:hAnsi="David" w:cs="David" w:hint="cs"/>
          <w:sz w:val="24"/>
          <w:szCs w:val="24"/>
          <w:rtl/>
        </w:rPr>
        <w:t>ברכב פרטי לנסיעה לעבודה ב</w:t>
      </w:r>
      <w:r w:rsidR="00513932">
        <w:rPr>
          <w:rFonts w:ascii="David" w:hAnsi="David" w:cs="David" w:hint="cs"/>
          <w:sz w:val="24"/>
          <w:szCs w:val="24"/>
          <w:rtl/>
        </w:rPr>
        <w:t xml:space="preserve">אמצעות </w:t>
      </w:r>
      <w:r>
        <w:rPr>
          <w:rFonts w:ascii="David" w:hAnsi="David" w:cs="David" w:hint="cs"/>
          <w:sz w:val="24"/>
          <w:szCs w:val="24"/>
          <w:rtl/>
        </w:rPr>
        <w:t xml:space="preserve">תחבורה </w:t>
      </w:r>
      <w:r w:rsidR="006B65F4">
        <w:rPr>
          <w:rFonts w:ascii="David" w:hAnsi="David" w:cs="David" w:hint="cs"/>
          <w:sz w:val="24"/>
          <w:szCs w:val="24"/>
          <w:rtl/>
        </w:rPr>
        <w:t>ה</w:t>
      </w:r>
      <w:r>
        <w:rPr>
          <w:rFonts w:ascii="David" w:hAnsi="David" w:cs="David" w:hint="cs"/>
          <w:sz w:val="24"/>
          <w:szCs w:val="24"/>
          <w:rtl/>
        </w:rPr>
        <w:t xml:space="preserve">ציבורית </w:t>
      </w:r>
      <w:r w:rsidR="00036F7E">
        <w:rPr>
          <w:rFonts w:ascii="David" w:hAnsi="David" w:cs="David" w:hint="cs"/>
          <w:sz w:val="24"/>
          <w:szCs w:val="24"/>
          <w:rtl/>
        </w:rPr>
        <w:t xml:space="preserve">היא שילוב של </w:t>
      </w:r>
      <w:r>
        <w:rPr>
          <w:rFonts w:ascii="David" w:hAnsi="David" w:cs="David" w:hint="cs"/>
          <w:sz w:val="24"/>
          <w:szCs w:val="24"/>
          <w:rtl/>
        </w:rPr>
        <w:t>שיפור השירות של התחבורה הציבורית</w:t>
      </w:r>
      <w:r w:rsidRPr="00647F7A">
        <w:rPr>
          <w:rFonts w:ascii="David" w:hAnsi="David" w:cs="David" w:hint="cs"/>
          <w:sz w:val="24"/>
          <w:szCs w:val="24"/>
          <w:rtl/>
        </w:rPr>
        <w:t xml:space="preserve"> וייקור הנסיעה במכונית פרטית</w:t>
      </w:r>
      <w:r>
        <w:rPr>
          <w:rFonts w:ascii="David" w:hAnsi="David" w:cs="David" w:hint="cs"/>
          <w:sz w:val="24"/>
          <w:szCs w:val="24"/>
          <w:rtl/>
        </w:rPr>
        <w:t>. שיפור השירות כולל את קיצור זמן הנסיעה הכולל</w:t>
      </w:r>
      <w:r w:rsidR="006917A6">
        <w:rPr>
          <w:rFonts w:ascii="David" w:hAnsi="David" w:cs="David" w:hint="cs"/>
          <w:sz w:val="24"/>
          <w:szCs w:val="24"/>
          <w:rtl/>
        </w:rPr>
        <w:t>, הגדלת אמינותו</w:t>
      </w:r>
      <w:r>
        <w:rPr>
          <w:rFonts w:ascii="David" w:hAnsi="David" w:cs="David" w:hint="cs"/>
          <w:sz w:val="24"/>
          <w:szCs w:val="24"/>
          <w:rtl/>
        </w:rPr>
        <w:t xml:space="preserve"> ושיפור </w:t>
      </w:r>
      <w:r w:rsidR="006B65F4" w:rsidRPr="00B21A98">
        <w:rPr>
          <w:rFonts w:ascii="David" w:hAnsi="David" w:cs="David" w:hint="eastAsia"/>
          <w:sz w:val="24"/>
          <w:szCs w:val="24"/>
          <w:rtl/>
        </w:rPr>
        <w:t>נוחות</w:t>
      </w:r>
      <w:r w:rsidR="006B65F4">
        <w:rPr>
          <w:rFonts w:ascii="David" w:hAnsi="David" w:cs="David" w:hint="cs"/>
          <w:sz w:val="24"/>
          <w:szCs w:val="24"/>
          <w:rtl/>
        </w:rPr>
        <w:t xml:space="preserve"> </w:t>
      </w:r>
      <w:r>
        <w:rPr>
          <w:rFonts w:ascii="David" w:hAnsi="David" w:cs="David" w:hint="cs"/>
          <w:sz w:val="24"/>
          <w:szCs w:val="24"/>
          <w:rtl/>
        </w:rPr>
        <w:t>הנסיעה</w:t>
      </w:r>
      <w:r w:rsidR="00FF20D4">
        <w:rPr>
          <w:rFonts w:ascii="David" w:hAnsi="David" w:cs="David" w:hint="cs"/>
          <w:sz w:val="24"/>
          <w:szCs w:val="24"/>
          <w:rtl/>
        </w:rPr>
        <w:t>.</w:t>
      </w:r>
      <w:r>
        <w:rPr>
          <w:rFonts w:ascii="David" w:hAnsi="David" w:cs="David" w:hint="cs"/>
          <w:sz w:val="24"/>
          <w:szCs w:val="24"/>
          <w:rtl/>
        </w:rPr>
        <w:t xml:space="preserve"> אלו יחדיו יסייעו לתחבורה הציבורית </w:t>
      </w:r>
      <w:r w:rsidR="006B65F4">
        <w:rPr>
          <w:rFonts w:ascii="David" w:hAnsi="David" w:cs="David" w:hint="cs"/>
          <w:sz w:val="24"/>
          <w:szCs w:val="24"/>
          <w:rtl/>
        </w:rPr>
        <w:t xml:space="preserve">להציע </w:t>
      </w:r>
      <w:r>
        <w:rPr>
          <w:rFonts w:ascii="David" w:hAnsi="David" w:cs="David" w:hint="cs"/>
          <w:sz w:val="24"/>
          <w:szCs w:val="24"/>
          <w:rtl/>
        </w:rPr>
        <w:t xml:space="preserve">אלטרנטיבה טובה לנסיעה במכונית הפרטית. בהקשר זה </w:t>
      </w:r>
      <w:r w:rsidR="00B21A98">
        <w:rPr>
          <w:rFonts w:ascii="David" w:hAnsi="David" w:cs="David" w:hint="cs"/>
          <w:sz w:val="24"/>
          <w:szCs w:val="24"/>
          <w:rtl/>
        </w:rPr>
        <w:t xml:space="preserve">הראו </w:t>
      </w:r>
      <w:r>
        <w:rPr>
          <w:rFonts w:ascii="David" w:hAnsi="David" w:cs="David" w:hint="cs"/>
          <w:sz w:val="24"/>
          <w:szCs w:val="24"/>
          <w:rtl/>
        </w:rPr>
        <w:t xml:space="preserve">סוחוי וסופר (2019) כי כאשר </w:t>
      </w:r>
      <w:r w:rsidR="00D66CBC">
        <w:rPr>
          <w:rFonts w:ascii="David" w:hAnsi="David" w:cs="David" w:hint="cs"/>
          <w:sz w:val="24"/>
          <w:szCs w:val="24"/>
          <w:rtl/>
        </w:rPr>
        <w:t xml:space="preserve">ישנה </w:t>
      </w:r>
      <w:r>
        <w:rPr>
          <w:rFonts w:ascii="David" w:hAnsi="David" w:cs="David" w:hint="cs"/>
          <w:sz w:val="24"/>
          <w:szCs w:val="24"/>
          <w:rtl/>
        </w:rPr>
        <w:t xml:space="preserve">אפשרות של יוממות ברכבת, </w:t>
      </w:r>
      <w:r w:rsidR="006B65F4">
        <w:rPr>
          <w:rFonts w:ascii="David" w:hAnsi="David" w:cs="David" w:hint="cs"/>
          <w:sz w:val="24"/>
          <w:szCs w:val="24"/>
          <w:rtl/>
        </w:rPr>
        <w:t>שה</w:t>
      </w:r>
      <w:r>
        <w:rPr>
          <w:rFonts w:ascii="David" w:hAnsi="David" w:cs="David" w:hint="cs"/>
          <w:sz w:val="24"/>
          <w:szCs w:val="24"/>
          <w:rtl/>
        </w:rPr>
        <w:t>נסיעה בה נחשבת לנעימה ומהירה יותר מ</w:t>
      </w:r>
      <w:r w:rsidR="006B65F4">
        <w:rPr>
          <w:rFonts w:ascii="David" w:hAnsi="David" w:cs="David" w:hint="cs"/>
          <w:sz w:val="24"/>
          <w:szCs w:val="24"/>
          <w:rtl/>
        </w:rPr>
        <w:t>אשר ה</w:t>
      </w:r>
      <w:r>
        <w:rPr>
          <w:rFonts w:ascii="David" w:hAnsi="David" w:cs="David" w:hint="cs"/>
          <w:sz w:val="24"/>
          <w:szCs w:val="24"/>
          <w:rtl/>
        </w:rPr>
        <w:t>נסיעה באוטובוס, שיעור</w:t>
      </w:r>
      <w:r w:rsidR="006B65F4">
        <w:rPr>
          <w:rFonts w:ascii="David" w:hAnsi="David" w:cs="David" w:hint="cs"/>
          <w:sz w:val="24"/>
          <w:szCs w:val="24"/>
          <w:rtl/>
        </w:rPr>
        <w:t>ם של בעלי גישה לרכב פרטי</w:t>
      </w:r>
      <w:r>
        <w:rPr>
          <w:rFonts w:ascii="David" w:hAnsi="David" w:cs="David" w:hint="cs"/>
          <w:sz w:val="24"/>
          <w:szCs w:val="24"/>
          <w:rtl/>
        </w:rPr>
        <w:t xml:space="preserve"> הנוסעים לעבודה ברכבת דומה לשיעורם של </w:t>
      </w:r>
      <w:r w:rsidR="006B65F4">
        <w:rPr>
          <w:rFonts w:ascii="David" w:hAnsi="David" w:cs="David" w:hint="cs"/>
          <w:sz w:val="24"/>
          <w:szCs w:val="24"/>
          <w:rtl/>
        </w:rPr>
        <w:t>חסרי</w:t>
      </w:r>
      <w:r>
        <w:rPr>
          <w:rFonts w:ascii="David" w:hAnsi="David" w:cs="David" w:hint="cs"/>
          <w:sz w:val="24"/>
          <w:szCs w:val="24"/>
          <w:rtl/>
        </w:rPr>
        <w:t xml:space="preserve"> גישה לרכב פרטי</w:t>
      </w:r>
      <w:r>
        <w:rPr>
          <w:rStyle w:val="ab"/>
          <w:rFonts w:ascii="David" w:hAnsi="David" w:cs="David"/>
          <w:sz w:val="24"/>
          <w:szCs w:val="24"/>
          <w:rtl/>
        </w:rPr>
        <w:footnoteReference w:id="6"/>
      </w:r>
      <w:r>
        <w:rPr>
          <w:rFonts w:ascii="David" w:hAnsi="David" w:cs="David" w:hint="cs"/>
          <w:sz w:val="24"/>
          <w:szCs w:val="24"/>
          <w:rtl/>
        </w:rPr>
        <w:t xml:space="preserve">. </w:t>
      </w:r>
      <w:r w:rsidRPr="008D6769">
        <w:rPr>
          <w:rFonts w:ascii="David" w:hAnsi="David" w:cs="David"/>
          <w:sz w:val="24"/>
          <w:szCs w:val="24"/>
          <w:rtl/>
        </w:rPr>
        <w:t>ללא שינוי מדיניות</w:t>
      </w:r>
      <w:r w:rsidR="00B21A98">
        <w:rPr>
          <w:rFonts w:ascii="David" w:hAnsi="David" w:cs="David" w:hint="cs"/>
          <w:sz w:val="24"/>
          <w:szCs w:val="24"/>
          <w:rtl/>
        </w:rPr>
        <w:t>,</w:t>
      </w:r>
      <w:r w:rsidR="006B65F4">
        <w:rPr>
          <w:rFonts w:ascii="David" w:hAnsi="David" w:cs="David" w:hint="cs"/>
          <w:sz w:val="24"/>
          <w:szCs w:val="24"/>
          <w:rtl/>
        </w:rPr>
        <w:t xml:space="preserve"> שיכלול</w:t>
      </w:r>
      <w:r>
        <w:rPr>
          <w:rFonts w:ascii="David" w:hAnsi="David" w:cs="David" w:hint="cs"/>
          <w:sz w:val="24"/>
          <w:szCs w:val="24"/>
          <w:rtl/>
        </w:rPr>
        <w:t xml:space="preserve"> הסטה של חלק מהנוסעים ברכב פרטי לשימוש בתחבורה ציבורית, </w:t>
      </w:r>
      <w:r w:rsidRPr="008D6769">
        <w:rPr>
          <w:rFonts w:ascii="David" w:hAnsi="David" w:cs="David"/>
          <w:sz w:val="24"/>
          <w:szCs w:val="24"/>
          <w:rtl/>
        </w:rPr>
        <w:t>הכבישים באזורים הצפופים יהפכו לפחות יעילים ב</w:t>
      </w:r>
      <w:r w:rsidR="006B65F4">
        <w:rPr>
          <w:rFonts w:ascii="David" w:hAnsi="David" w:cs="David" w:hint="cs"/>
          <w:sz w:val="24"/>
          <w:szCs w:val="24"/>
          <w:rtl/>
        </w:rPr>
        <w:t xml:space="preserve">משך </w:t>
      </w:r>
      <w:r w:rsidRPr="008D6769">
        <w:rPr>
          <w:rFonts w:ascii="David" w:hAnsi="David" w:cs="David"/>
          <w:sz w:val="24"/>
          <w:szCs w:val="24"/>
          <w:rtl/>
        </w:rPr>
        <w:t>יותר ויותר משעות היממה</w:t>
      </w:r>
      <w:r w:rsidR="006B65F4">
        <w:rPr>
          <w:rFonts w:ascii="David" w:hAnsi="David" w:cs="David" w:hint="cs"/>
          <w:sz w:val="24"/>
          <w:szCs w:val="24"/>
          <w:rtl/>
        </w:rPr>
        <w:t>,</w:t>
      </w:r>
      <w:r w:rsidRPr="008D6769">
        <w:rPr>
          <w:rFonts w:ascii="David" w:hAnsi="David" w:cs="David"/>
          <w:sz w:val="24"/>
          <w:szCs w:val="24"/>
          <w:rtl/>
        </w:rPr>
        <w:t xml:space="preserve"> והפגיעה ברווחה תלך ות</w:t>
      </w:r>
      <w:r>
        <w:rPr>
          <w:rFonts w:ascii="David" w:hAnsi="David" w:cs="David" w:hint="cs"/>
          <w:sz w:val="24"/>
          <w:szCs w:val="24"/>
          <w:rtl/>
        </w:rPr>
        <w:t>עצים</w:t>
      </w:r>
      <w:r w:rsidRPr="000E40F1">
        <w:rPr>
          <w:rFonts w:ascii="David" w:hAnsi="David" w:cs="David"/>
          <w:sz w:val="24"/>
          <w:szCs w:val="24"/>
          <w:rtl/>
        </w:rPr>
        <w:t>.</w:t>
      </w:r>
      <w:r w:rsidRPr="008D6769">
        <w:rPr>
          <w:rFonts w:ascii="David" w:hAnsi="David" w:cs="David"/>
          <w:sz w:val="24"/>
          <w:szCs w:val="24"/>
          <w:rtl/>
        </w:rPr>
        <w:t xml:space="preserve"> </w:t>
      </w:r>
      <w:r>
        <w:rPr>
          <w:rFonts w:ascii="David" w:hAnsi="David" w:cs="David" w:hint="cs"/>
          <w:sz w:val="24"/>
          <w:szCs w:val="24"/>
          <w:rtl/>
        </w:rPr>
        <w:t xml:space="preserve"> </w:t>
      </w:r>
    </w:p>
    <w:p w:rsidR="00996711" w:rsidRDefault="006B65F4" w:rsidP="00A50B03">
      <w:pPr>
        <w:spacing w:after="80" w:line="360" w:lineRule="auto"/>
        <w:jc w:val="both"/>
        <w:rPr>
          <w:rFonts w:ascii="David" w:hAnsi="David" w:cs="David"/>
          <w:sz w:val="24"/>
          <w:szCs w:val="24"/>
          <w:rtl/>
        </w:rPr>
      </w:pPr>
      <w:r>
        <w:rPr>
          <w:rFonts w:ascii="David" w:hAnsi="David" w:cs="David" w:hint="cs"/>
          <w:sz w:val="24"/>
          <w:szCs w:val="24"/>
          <w:rtl/>
        </w:rPr>
        <w:t>דרכים אפשריות ל</w:t>
      </w:r>
      <w:r w:rsidR="00996711">
        <w:rPr>
          <w:rFonts w:ascii="David" w:hAnsi="David" w:cs="David" w:hint="cs"/>
          <w:sz w:val="24"/>
          <w:szCs w:val="24"/>
          <w:rtl/>
        </w:rPr>
        <w:t xml:space="preserve">קיצור זמן הנסיעה הכולל בתחבורה ציבורית </w:t>
      </w:r>
      <w:r>
        <w:rPr>
          <w:rFonts w:ascii="David" w:hAnsi="David" w:cs="David" w:hint="cs"/>
          <w:sz w:val="24"/>
          <w:szCs w:val="24"/>
          <w:rtl/>
        </w:rPr>
        <w:t xml:space="preserve">הן </w:t>
      </w:r>
      <w:r w:rsidR="00996711">
        <w:rPr>
          <w:rFonts w:ascii="David" w:hAnsi="David" w:cs="David" w:hint="cs"/>
          <w:sz w:val="24"/>
          <w:szCs w:val="24"/>
          <w:rtl/>
        </w:rPr>
        <w:t>מתן יתרון בזכות הדרך לתחבורה הציבורית</w:t>
      </w:r>
      <w:r w:rsidR="001B66F4">
        <w:rPr>
          <w:rFonts w:ascii="David" w:hAnsi="David" w:cs="David" w:hint="cs"/>
          <w:sz w:val="24"/>
          <w:szCs w:val="24"/>
          <w:rtl/>
        </w:rPr>
        <w:t xml:space="preserve"> (</w:t>
      </w:r>
      <w:r w:rsidR="00B21A98">
        <w:rPr>
          <w:rFonts w:ascii="David" w:hAnsi="David" w:cs="David" w:hint="cs"/>
          <w:sz w:val="24"/>
          <w:szCs w:val="24"/>
          <w:rtl/>
        </w:rPr>
        <w:t xml:space="preserve">נתיבי תחבורה ציבורית – </w:t>
      </w:r>
      <w:proofErr w:type="spellStart"/>
      <w:r w:rsidR="001B66F4">
        <w:rPr>
          <w:rFonts w:ascii="David" w:hAnsi="David" w:cs="David" w:hint="cs"/>
          <w:sz w:val="24"/>
          <w:szCs w:val="24"/>
          <w:rtl/>
        </w:rPr>
        <w:t>נת"ץ</w:t>
      </w:r>
      <w:proofErr w:type="spellEnd"/>
      <w:r w:rsidR="001B66F4">
        <w:rPr>
          <w:rFonts w:ascii="David" w:hAnsi="David" w:cs="David" w:hint="cs"/>
          <w:sz w:val="24"/>
          <w:szCs w:val="24"/>
          <w:rtl/>
        </w:rPr>
        <w:t>)</w:t>
      </w:r>
      <w:r w:rsidR="00996711">
        <w:rPr>
          <w:rFonts w:ascii="David" w:hAnsi="David" w:cs="David" w:hint="cs"/>
          <w:sz w:val="24"/>
          <w:szCs w:val="24"/>
          <w:rtl/>
        </w:rPr>
        <w:t xml:space="preserve">, צמצום זמן ההמתנה בתחנה ושיפור </w:t>
      </w:r>
      <w:r w:rsidR="00996711" w:rsidRPr="009F256D">
        <w:rPr>
          <w:rFonts w:ascii="David" w:hAnsi="David" w:cs="David" w:hint="cs"/>
          <w:sz w:val="24"/>
          <w:szCs w:val="24"/>
          <w:rtl/>
        </w:rPr>
        <w:t>ה</w:t>
      </w:r>
      <w:r w:rsidR="00996711">
        <w:rPr>
          <w:rFonts w:ascii="David" w:hAnsi="David" w:cs="David" w:hint="cs"/>
          <w:sz w:val="24"/>
          <w:szCs w:val="24"/>
          <w:rtl/>
        </w:rPr>
        <w:t>שירות וה</w:t>
      </w:r>
      <w:r w:rsidR="00996711" w:rsidRPr="009F256D">
        <w:rPr>
          <w:rFonts w:ascii="David" w:hAnsi="David" w:cs="David" w:hint="cs"/>
          <w:sz w:val="24"/>
          <w:szCs w:val="24"/>
          <w:rtl/>
        </w:rPr>
        <w:t xml:space="preserve">תשתית </w:t>
      </w:r>
      <w:r w:rsidR="00426DBA" w:rsidRPr="00B21A98">
        <w:rPr>
          <w:rFonts w:ascii="David" w:hAnsi="David" w:cs="David" w:hint="eastAsia"/>
          <w:sz w:val="24"/>
          <w:szCs w:val="24"/>
          <w:rtl/>
        </w:rPr>
        <w:t>ל</w:t>
      </w:r>
      <w:r w:rsidR="00426DBA">
        <w:rPr>
          <w:rFonts w:ascii="David" w:hAnsi="David" w:cs="David" w:hint="cs"/>
          <w:sz w:val="24"/>
          <w:szCs w:val="24"/>
          <w:rtl/>
        </w:rPr>
        <w:t xml:space="preserve">נסיעת </w:t>
      </w:r>
      <w:r w:rsidRPr="00B21A98">
        <w:rPr>
          <w:rFonts w:ascii="David" w:hAnsi="David" w:cs="David"/>
          <w:sz w:val="24"/>
          <w:szCs w:val="24"/>
          <w:rtl/>
        </w:rPr>
        <w:t>"</w:t>
      </w:r>
      <w:r w:rsidR="00996711" w:rsidRPr="00B21A98">
        <w:rPr>
          <w:rFonts w:ascii="David" w:hAnsi="David" w:cs="David" w:hint="eastAsia"/>
          <w:sz w:val="24"/>
          <w:szCs w:val="24"/>
          <w:rtl/>
        </w:rPr>
        <w:t>הקילומטר</w:t>
      </w:r>
      <w:r w:rsidR="00996711" w:rsidRPr="00B21A98">
        <w:rPr>
          <w:rFonts w:ascii="David" w:hAnsi="David" w:cs="David"/>
          <w:sz w:val="24"/>
          <w:szCs w:val="24"/>
          <w:rtl/>
        </w:rPr>
        <w:t xml:space="preserve"> </w:t>
      </w:r>
      <w:r w:rsidRPr="00B21A98">
        <w:rPr>
          <w:rFonts w:ascii="David" w:hAnsi="David" w:cs="David" w:hint="eastAsia"/>
          <w:sz w:val="24"/>
          <w:szCs w:val="24"/>
          <w:rtl/>
        </w:rPr>
        <w:t>האחרון</w:t>
      </w:r>
      <w:r w:rsidRPr="00DD6BBF">
        <w:rPr>
          <w:rFonts w:ascii="David" w:hAnsi="David" w:cs="David" w:hint="cs"/>
          <w:sz w:val="24"/>
          <w:szCs w:val="24"/>
          <w:rtl/>
        </w:rPr>
        <w:t>"</w:t>
      </w:r>
      <w:r w:rsidR="000C496A" w:rsidRPr="00DD6BBF">
        <w:rPr>
          <w:rStyle w:val="ab"/>
          <w:rFonts w:ascii="David" w:hAnsi="David" w:cs="David"/>
          <w:sz w:val="24"/>
          <w:szCs w:val="24"/>
          <w:rtl/>
        </w:rPr>
        <w:footnoteReference w:id="7"/>
      </w:r>
      <w:r w:rsidR="00996711" w:rsidRPr="00DD6BBF">
        <w:rPr>
          <w:rFonts w:ascii="David" w:hAnsi="David" w:cs="David" w:hint="cs"/>
          <w:sz w:val="24"/>
          <w:szCs w:val="24"/>
          <w:rtl/>
        </w:rPr>
        <w:t>.</w:t>
      </w:r>
      <w:r w:rsidR="00996711">
        <w:rPr>
          <w:rFonts w:ascii="David" w:hAnsi="David" w:cs="David" w:hint="cs"/>
          <w:sz w:val="24"/>
          <w:szCs w:val="24"/>
          <w:rtl/>
        </w:rPr>
        <w:t xml:space="preserve"> נתוני הנסיעות </w:t>
      </w:r>
      <w:r>
        <w:rPr>
          <w:rFonts w:ascii="David" w:hAnsi="David" w:cs="David" w:hint="cs"/>
          <w:sz w:val="24"/>
          <w:szCs w:val="24"/>
          <w:rtl/>
        </w:rPr>
        <w:t>ב</w:t>
      </w:r>
      <w:r w:rsidR="00996711">
        <w:rPr>
          <w:rFonts w:ascii="David" w:hAnsi="David" w:cs="David" w:hint="cs"/>
          <w:sz w:val="24"/>
          <w:szCs w:val="24"/>
          <w:rtl/>
        </w:rPr>
        <w:t>קווי או</w:t>
      </w:r>
      <w:r w:rsidR="00CC1C5C">
        <w:rPr>
          <w:rFonts w:ascii="David" w:hAnsi="David" w:cs="David" w:hint="cs"/>
          <w:sz w:val="24"/>
          <w:szCs w:val="24"/>
          <w:rtl/>
        </w:rPr>
        <w:t>טובוסים קבועים מצביעים על עלייה</w:t>
      </w:r>
      <w:r w:rsidR="009B39C2">
        <w:rPr>
          <w:rFonts w:ascii="David" w:hAnsi="David" w:cs="David" w:hint="cs"/>
          <w:sz w:val="24"/>
          <w:szCs w:val="24"/>
          <w:rtl/>
        </w:rPr>
        <w:t xml:space="preserve"> בתדירות השירות</w:t>
      </w:r>
      <w:r w:rsidR="00CC1C5C">
        <w:rPr>
          <w:rFonts w:ascii="David" w:hAnsi="David" w:cs="David" w:hint="cs"/>
          <w:sz w:val="24"/>
          <w:szCs w:val="24"/>
          <w:rtl/>
        </w:rPr>
        <w:t xml:space="preserve"> לאורך 15 השנים האחרונות</w:t>
      </w:r>
      <w:r w:rsidR="001B66F4">
        <w:rPr>
          <w:rFonts w:ascii="David" w:hAnsi="David" w:cs="David" w:hint="cs"/>
          <w:sz w:val="24"/>
          <w:szCs w:val="24"/>
          <w:rtl/>
        </w:rPr>
        <w:t xml:space="preserve"> </w:t>
      </w:r>
      <w:r w:rsidR="00996711">
        <w:rPr>
          <w:rFonts w:ascii="David" w:hAnsi="David" w:cs="David" w:hint="cs"/>
          <w:sz w:val="24"/>
          <w:szCs w:val="24"/>
          <w:rtl/>
        </w:rPr>
        <w:t>(</w:t>
      </w:r>
      <w:r w:rsidR="00996711" w:rsidRPr="00653ADD">
        <w:rPr>
          <w:rFonts w:ascii="David" w:hAnsi="David" w:cs="David" w:hint="cs"/>
          <w:sz w:val="24"/>
          <w:szCs w:val="24"/>
          <w:rtl/>
        </w:rPr>
        <w:t>איור</w:t>
      </w:r>
      <w:r w:rsidR="00996711">
        <w:rPr>
          <w:rFonts w:ascii="David" w:hAnsi="David" w:cs="David" w:hint="cs"/>
          <w:sz w:val="24"/>
          <w:szCs w:val="24"/>
          <w:rtl/>
        </w:rPr>
        <w:t xml:space="preserve"> 4</w:t>
      </w:r>
      <w:r w:rsidR="009B39C2">
        <w:rPr>
          <w:rFonts w:ascii="David" w:hAnsi="David" w:cs="David" w:hint="cs"/>
          <w:sz w:val="24"/>
          <w:szCs w:val="24"/>
          <w:rtl/>
        </w:rPr>
        <w:t>).</w:t>
      </w:r>
      <w:r w:rsidR="00996711">
        <w:rPr>
          <w:rFonts w:ascii="David" w:hAnsi="David" w:cs="David" w:hint="cs"/>
          <w:sz w:val="24"/>
          <w:szCs w:val="24"/>
          <w:rtl/>
        </w:rPr>
        <w:t xml:space="preserve"> </w:t>
      </w:r>
      <w:r w:rsidR="00B21A98">
        <w:rPr>
          <w:rFonts w:ascii="David" w:hAnsi="David" w:cs="David" w:hint="cs"/>
          <w:sz w:val="24"/>
          <w:szCs w:val="24"/>
          <w:rtl/>
        </w:rPr>
        <w:t xml:space="preserve">גם </w:t>
      </w:r>
      <w:r w:rsidR="00996711">
        <w:rPr>
          <w:rFonts w:ascii="David" w:hAnsi="David" w:cs="David" w:hint="cs"/>
          <w:sz w:val="24"/>
          <w:szCs w:val="24"/>
          <w:rtl/>
        </w:rPr>
        <w:t xml:space="preserve">העלייה </w:t>
      </w:r>
      <w:r w:rsidR="009B39C2">
        <w:rPr>
          <w:rFonts w:ascii="David" w:hAnsi="David" w:cs="David" w:hint="cs"/>
          <w:sz w:val="24"/>
          <w:szCs w:val="24"/>
          <w:rtl/>
        </w:rPr>
        <w:t>ב</w:t>
      </w:r>
      <w:r w:rsidR="00996711">
        <w:rPr>
          <w:rFonts w:ascii="David" w:hAnsi="David" w:cs="David" w:hint="cs"/>
          <w:sz w:val="24"/>
          <w:szCs w:val="24"/>
          <w:rtl/>
        </w:rPr>
        <w:t xml:space="preserve">נסיעה ברכבת </w:t>
      </w:r>
      <w:r w:rsidR="009B39C2">
        <w:rPr>
          <w:rFonts w:ascii="David" w:hAnsi="David" w:cs="David" w:hint="cs"/>
          <w:sz w:val="24"/>
          <w:szCs w:val="24"/>
          <w:rtl/>
        </w:rPr>
        <w:t xml:space="preserve">מבטאת ככל הנראה שיפור בשירות </w:t>
      </w:r>
      <w:r w:rsidR="00996711">
        <w:rPr>
          <w:rFonts w:ascii="David" w:hAnsi="David" w:cs="David" w:hint="cs"/>
          <w:sz w:val="24"/>
          <w:szCs w:val="24"/>
          <w:rtl/>
        </w:rPr>
        <w:t xml:space="preserve">(איור 5). אולם המשך התרחבות הנסיעה ברכב פרטי על חשבון נסיעה </w:t>
      </w:r>
      <w:r w:rsidR="00996711">
        <w:rPr>
          <w:rFonts w:ascii="David" w:hAnsi="David" w:cs="David" w:hint="cs"/>
          <w:sz w:val="24"/>
          <w:szCs w:val="24"/>
          <w:rtl/>
        </w:rPr>
        <w:lastRenderedPageBreak/>
        <w:t xml:space="preserve">בתחבורה ציבורית, במיוחד של המתגוררים בגוש דן, שהוא אזור צפוף ובעל פוטנציאל לתחבורה ציבורית יעילה, מעיד </w:t>
      </w:r>
      <w:r>
        <w:rPr>
          <w:rFonts w:ascii="David" w:hAnsi="David" w:cs="David" w:hint="cs"/>
          <w:sz w:val="24"/>
          <w:szCs w:val="24"/>
          <w:rtl/>
        </w:rPr>
        <w:t>שכדי</w:t>
      </w:r>
      <w:r w:rsidR="00996711">
        <w:rPr>
          <w:rFonts w:ascii="David" w:hAnsi="David" w:cs="David" w:hint="cs"/>
          <w:sz w:val="24"/>
          <w:szCs w:val="24"/>
          <w:rtl/>
        </w:rPr>
        <w:t xml:space="preserve"> </w:t>
      </w:r>
      <w:r w:rsidR="00426DBA">
        <w:rPr>
          <w:rFonts w:ascii="David" w:hAnsi="David" w:cs="David" w:hint="cs"/>
          <w:sz w:val="24"/>
          <w:szCs w:val="24"/>
          <w:rtl/>
        </w:rPr>
        <w:t xml:space="preserve">לחולל </w:t>
      </w:r>
      <w:r w:rsidR="00996711">
        <w:rPr>
          <w:rFonts w:ascii="David" w:hAnsi="David" w:cs="David" w:hint="cs"/>
          <w:sz w:val="24"/>
          <w:szCs w:val="24"/>
          <w:rtl/>
        </w:rPr>
        <w:t>מגמה של מעבר מנסיעה ברכב פרטי לנסיעה בתחבורה ציבורית</w:t>
      </w:r>
      <w:r w:rsidRPr="006B65F4">
        <w:rPr>
          <w:rFonts w:ascii="David" w:hAnsi="David" w:cs="David" w:hint="cs"/>
          <w:sz w:val="24"/>
          <w:szCs w:val="24"/>
          <w:rtl/>
        </w:rPr>
        <w:t xml:space="preserve"> </w:t>
      </w:r>
      <w:r>
        <w:rPr>
          <w:rFonts w:ascii="David" w:hAnsi="David" w:cs="David" w:hint="cs"/>
          <w:sz w:val="24"/>
          <w:szCs w:val="24"/>
          <w:rtl/>
        </w:rPr>
        <w:t>נדרש לעשות יותר</w:t>
      </w:r>
      <w:r w:rsidR="00996711" w:rsidRPr="00A713CC">
        <w:rPr>
          <w:rStyle w:val="ab"/>
          <w:rFonts w:ascii="David" w:hAnsi="David" w:cs="David"/>
          <w:sz w:val="24"/>
          <w:szCs w:val="24"/>
          <w:rtl/>
        </w:rPr>
        <w:footnoteReference w:id="8"/>
      </w:r>
      <w:r w:rsidR="00996711" w:rsidRPr="00A713CC">
        <w:rPr>
          <w:rFonts w:ascii="David" w:hAnsi="David" w:cs="David" w:hint="cs"/>
          <w:sz w:val="24"/>
          <w:szCs w:val="24"/>
          <w:rtl/>
        </w:rPr>
        <w:t>.</w:t>
      </w:r>
    </w:p>
    <w:p w:rsidR="00996711" w:rsidRDefault="00996711" w:rsidP="00A50B03">
      <w:pPr>
        <w:spacing w:after="80" w:line="360" w:lineRule="auto"/>
        <w:jc w:val="both"/>
        <w:rPr>
          <w:rFonts w:ascii="David" w:hAnsi="David" w:cs="David"/>
          <w:sz w:val="24"/>
          <w:szCs w:val="24"/>
          <w:rtl/>
        </w:rPr>
      </w:pPr>
      <w:r>
        <w:rPr>
          <w:rFonts w:ascii="David" w:hAnsi="David" w:cs="David" w:hint="cs"/>
          <w:sz w:val="24"/>
          <w:szCs w:val="24"/>
          <w:rtl/>
        </w:rPr>
        <w:t xml:space="preserve">לשיפור תשתיות התחבורה הציבורית </w:t>
      </w:r>
      <w:r w:rsidR="006B65F4">
        <w:rPr>
          <w:rFonts w:ascii="David" w:hAnsi="David" w:cs="David" w:hint="eastAsia"/>
          <w:sz w:val="24"/>
          <w:szCs w:val="24"/>
          <w:rtl/>
        </w:rPr>
        <w:t>–</w:t>
      </w:r>
      <w:r w:rsidR="006B65F4">
        <w:rPr>
          <w:rFonts w:ascii="David" w:hAnsi="David" w:cs="David" w:hint="cs"/>
          <w:sz w:val="24"/>
          <w:szCs w:val="24"/>
          <w:rtl/>
        </w:rPr>
        <w:t xml:space="preserve"> </w:t>
      </w:r>
      <w:r>
        <w:rPr>
          <w:rFonts w:ascii="David" w:hAnsi="David" w:cs="David" w:hint="cs"/>
          <w:sz w:val="24"/>
          <w:szCs w:val="24"/>
          <w:rtl/>
        </w:rPr>
        <w:t>מסלולים ייעודיים לתחבורה ציבורית, העדפה ברמזורים, קיום רכבת תחתית (</w:t>
      </w:r>
      <w:r w:rsidR="006B65F4">
        <w:rPr>
          <w:rFonts w:ascii="David" w:hAnsi="David" w:cs="David" w:hint="cs"/>
          <w:sz w:val="24"/>
          <w:szCs w:val="24"/>
          <w:rtl/>
        </w:rPr>
        <w:t xml:space="preserve">אשר </w:t>
      </w:r>
      <w:r>
        <w:rPr>
          <w:rFonts w:ascii="David" w:hAnsi="David" w:cs="David" w:hint="cs"/>
          <w:sz w:val="24"/>
          <w:szCs w:val="24"/>
          <w:rtl/>
        </w:rPr>
        <w:t xml:space="preserve">לה מפלס עצמאי), חנייה נוחה (לרכב ולאופניים) בתחנות מרכזיות של האוטובוס והרכבת ועוד </w:t>
      </w:r>
      <w:r w:rsidR="00426DBA">
        <w:rPr>
          <w:rFonts w:ascii="David" w:hAnsi="David" w:cs="David" w:hint="eastAsia"/>
          <w:sz w:val="24"/>
          <w:szCs w:val="24"/>
          <w:rtl/>
        </w:rPr>
        <w:t>–</w:t>
      </w:r>
      <w:r w:rsidR="00426DBA">
        <w:rPr>
          <w:rFonts w:ascii="David" w:hAnsi="David" w:cs="David" w:hint="cs"/>
          <w:sz w:val="24"/>
          <w:szCs w:val="24"/>
          <w:rtl/>
        </w:rPr>
        <w:t xml:space="preserve"> </w:t>
      </w:r>
      <w:r>
        <w:rPr>
          <w:rFonts w:ascii="David" w:hAnsi="David" w:cs="David" w:hint="cs"/>
          <w:sz w:val="24"/>
          <w:szCs w:val="24"/>
          <w:rtl/>
        </w:rPr>
        <w:t xml:space="preserve">נדרשת הגדלה מסיבית של ההשקעה. בשנים האחרונות ניכרת עלייה מסוימת </w:t>
      </w:r>
      <w:r w:rsidR="006B65F4">
        <w:rPr>
          <w:rFonts w:ascii="David" w:hAnsi="David" w:cs="David" w:hint="cs"/>
          <w:sz w:val="24"/>
          <w:szCs w:val="24"/>
          <w:rtl/>
        </w:rPr>
        <w:t xml:space="preserve">של ההשקעה </w:t>
      </w:r>
      <w:r>
        <w:rPr>
          <w:rFonts w:ascii="David" w:hAnsi="David" w:cs="David" w:hint="cs"/>
          <w:sz w:val="24"/>
          <w:szCs w:val="24"/>
          <w:rtl/>
        </w:rPr>
        <w:t>בתשתיות תחבורה, ובפרט בתשתיות הרכבת (</w:t>
      </w:r>
      <w:r w:rsidRPr="00A713CC">
        <w:rPr>
          <w:rFonts w:ascii="David" w:hAnsi="David" w:cs="David" w:hint="cs"/>
          <w:sz w:val="24"/>
          <w:szCs w:val="24"/>
          <w:rtl/>
        </w:rPr>
        <w:t>איור</w:t>
      </w:r>
      <w:r>
        <w:rPr>
          <w:rFonts w:ascii="David" w:hAnsi="David" w:cs="David" w:hint="cs"/>
          <w:sz w:val="24"/>
          <w:szCs w:val="24"/>
          <w:rtl/>
        </w:rPr>
        <w:t xml:space="preserve"> 6), אך </w:t>
      </w:r>
      <w:r w:rsidR="006B65F4">
        <w:rPr>
          <w:rFonts w:ascii="David" w:hAnsi="David" w:cs="David" w:hint="cs"/>
          <w:sz w:val="24"/>
          <w:szCs w:val="24"/>
          <w:rtl/>
        </w:rPr>
        <w:t xml:space="preserve">זאת </w:t>
      </w:r>
      <w:r>
        <w:rPr>
          <w:rFonts w:ascii="David" w:hAnsi="David" w:cs="David" w:hint="cs"/>
          <w:sz w:val="24"/>
          <w:szCs w:val="24"/>
          <w:rtl/>
        </w:rPr>
        <w:t>עלי</w:t>
      </w:r>
      <w:r w:rsidR="006B65F4">
        <w:rPr>
          <w:rFonts w:ascii="David" w:hAnsi="David" w:cs="David" w:hint="cs"/>
          <w:sz w:val="24"/>
          <w:szCs w:val="24"/>
          <w:rtl/>
        </w:rPr>
        <w:t>י</w:t>
      </w:r>
      <w:r>
        <w:rPr>
          <w:rFonts w:ascii="David" w:hAnsi="David" w:cs="David" w:hint="cs"/>
          <w:sz w:val="24"/>
          <w:szCs w:val="24"/>
          <w:rtl/>
        </w:rPr>
        <w:t>ה מתונה</w:t>
      </w:r>
      <w:r w:rsidR="006B65F4">
        <w:rPr>
          <w:rFonts w:ascii="David" w:hAnsi="David" w:cs="David" w:hint="cs"/>
          <w:sz w:val="24"/>
          <w:szCs w:val="24"/>
          <w:rtl/>
        </w:rPr>
        <w:t>,</w:t>
      </w:r>
      <w:r>
        <w:rPr>
          <w:rFonts w:ascii="David" w:hAnsi="David" w:cs="David" w:hint="cs"/>
          <w:sz w:val="24"/>
          <w:szCs w:val="24"/>
          <w:rtl/>
        </w:rPr>
        <w:t xml:space="preserve"> </w:t>
      </w:r>
      <w:r w:rsidR="006B65F4">
        <w:rPr>
          <w:rFonts w:ascii="David" w:hAnsi="David" w:cs="David" w:hint="cs"/>
          <w:sz w:val="24"/>
          <w:szCs w:val="24"/>
          <w:rtl/>
        </w:rPr>
        <w:t xml:space="preserve">שאין </w:t>
      </w:r>
      <w:r>
        <w:rPr>
          <w:rFonts w:ascii="David" w:hAnsi="David" w:cs="David" w:hint="cs"/>
          <w:sz w:val="24"/>
          <w:szCs w:val="24"/>
          <w:rtl/>
        </w:rPr>
        <w:t xml:space="preserve">בה כדי לספק את הגידול המהיר </w:t>
      </w:r>
      <w:r w:rsidR="006B65F4">
        <w:rPr>
          <w:rFonts w:ascii="David" w:hAnsi="David" w:cs="David" w:hint="cs"/>
          <w:sz w:val="24"/>
          <w:szCs w:val="24"/>
          <w:rtl/>
        </w:rPr>
        <w:t>של הביקוש</w:t>
      </w:r>
      <w:r>
        <w:rPr>
          <w:rFonts w:ascii="David" w:hAnsi="David" w:cs="David" w:hint="cs"/>
          <w:sz w:val="24"/>
          <w:szCs w:val="24"/>
          <w:rtl/>
        </w:rPr>
        <w:t xml:space="preserve">. </w:t>
      </w:r>
    </w:p>
    <w:p w:rsidR="00996711" w:rsidRDefault="00996711" w:rsidP="00A50B03">
      <w:pPr>
        <w:spacing w:after="80" w:line="360" w:lineRule="auto"/>
        <w:jc w:val="both"/>
        <w:rPr>
          <w:rFonts w:ascii="David" w:hAnsi="David" w:cs="David"/>
          <w:sz w:val="24"/>
          <w:szCs w:val="24"/>
          <w:rtl/>
        </w:rPr>
      </w:pPr>
      <w:r w:rsidRPr="008D6769">
        <w:rPr>
          <w:rFonts w:ascii="David" w:hAnsi="David" w:cs="David"/>
          <w:sz w:val="24"/>
          <w:szCs w:val="24"/>
          <w:rtl/>
        </w:rPr>
        <w:t xml:space="preserve">פרויקט </w:t>
      </w:r>
      <w:r w:rsidRPr="00405910">
        <w:rPr>
          <w:rFonts w:ascii="David" w:hAnsi="David" w:cs="David"/>
          <w:sz w:val="24"/>
          <w:szCs w:val="24"/>
          <w:rtl/>
        </w:rPr>
        <w:t>המטרו</w:t>
      </w:r>
      <w:r w:rsidR="0030380D">
        <w:rPr>
          <w:rFonts w:ascii="David" w:hAnsi="David" w:cs="David" w:hint="cs"/>
          <w:sz w:val="24"/>
          <w:szCs w:val="24"/>
          <w:rtl/>
        </w:rPr>
        <w:t xml:space="preserve"> </w:t>
      </w:r>
      <w:r w:rsidRPr="008D6769">
        <w:rPr>
          <w:rFonts w:ascii="David" w:hAnsi="David" w:cs="David"/>
          <w:sz w:val="24"/>
          <w:szCs w:val="24"/>
          <w:rtl/>
        </w:rPr>
        <w:t xml:space="preserve">בגוש דן, </w:t>
      </w:r>
      <w:r w:rsidR="00D66CBC" w:rsidRPr="008D6769">
        <w:rPr>
          <w:rFonts w:ascii="David" w:hAnsi="David" w:cs="David"/>
          <w:sz w:val="24"/>
          <w:szCs w:val="24"/>
          <w:rtl/>
        </w:rPr>
        <w:t>ה</w:t>
      </w:r>
      <w:r w:rsidR="00D66CBC">
        <w:rPr>
          <w:rFonts w:ascii="David" w:hAnsi="David" w:cs="David" w:hint="cs"/>
          <w:sz w:val="24"/>
          <w:szCs w:val="24"/>
          <w:rtl/>
        </w:rPr>
        <w:t>מורכב מ</w:t>
      </w:r>
      <w:r w:rsidRPr="008D6769">
        <w:rPr>
          <w:rFonts w:ascii="David" w:hAnsi="David" w:cs="David"/>
          <w:sz w:val="24"/>
          <w:szCs w:val="24"/>
          <w:rtl/>
        </w:rPr>
        <w:t>שלושה קווי</w:t>
      </w:r>
      <w:r w:rsidR="00D66CBC">
        <w:rPr>
          <w:rFonts w:ascii="David" w:hAnsi="David" w:cs="David" w:hint="cs"/>
          <w:sz w:val="24"/>
          <w:szCs w:val="24"/>
          <w:rtl/>
        </w:rPr>
        <w:t>ם</w:t>
      </w:r>
      <w:r w:rsidRPr="008D6769">
        <w:rPr>
          <w:rFonts w:ascii="David" w:hAnsi="David" w:cs="David"/>
          <w:sz w:val="24"/>
          <w:szCs w:val="24"/>
          <w:rtl/>
        </w:rPr>
        <w:t xml:space="preserve"> שיחברו את אזורי המגורים בגוש דן עם מרכזי התעסוקה, </w:t>
      </w:r>
      <w:r w:rsidR="00D66CBC" w:rsidRPr="00405910">
        <w:rPr>
          <w:rFonts w:ascii="David" w:hAnsi="David" w:cs="David" w:hint="eastAsia"/>
          <w:sz w:val="24"/>
          <w:szCs w:val="24"/>
          <w:rtl/>
        </w:rPr>
        <w:t>וישתלבו</w:t>
      </w:r>
      <w:r w:rsidRPr="008D6769">
        <w:rPr>
          <w:rFonts w:ascii="David" w:hAnsi="David" w:cs="David"/>
          <w:sz w:val="24"/>
          <w:szCs w:val="24"/>
          <w:rtl/>
        </w:rPr>
        <w:t xml:space="preserve"> בקווי הרכבת הקלה בתל אביב, נמצא כעת בשלבי תכנון</w:t>
      </w:r>
      <w:r w:rsidR="00D66CBC">
        <w:rPr>
          <w:rFonts w:ascii="David" w:hAnsi="David" w:cs="David" w:hint="cs"/>
          <w:sz w:val="24"/>
          <w:szCs w:val="24"/>
          <w:rtl/>
        </w:rPr>
        <w:t>,</w:t>
      </w:r>
      <w:r w:rsidRPr="008D6769">
        <w:rPr>
          <w:rFonts w:ascii="David" w:hAnsi="David" w:cs="David"/>
          <w:sz w:val="24"/>
          <w:szCs w:val="24"/>
          <w:rtl/>
        </w:rPr>
        <w:t xml:space="preserve"> </w:t>
      </w:r>
      <w:r>
        <w:rPr>
          <w:rFonts w:ascii="David" w:hAnsi="David" w:cs="David" w:hint="cs"/>
          <w:sz w:val="24"/>
          <w:szCs w:val="24"/>
          <w:rtl/>
        </w:rPr>
        <w:t xml:space="preserve">ומהווה עוגן משמעותי להשקעה בתשתית </w:t>
      </w:r>
      <w:r w:rsidR="00D66CBC">
        <w:rPr>
          <w:rFonts w:ascii="David" w:hAnsi="David" w:cs="David" w:hint="cs"/>
          <w:sz w:val="24"/>
          <w:szCs w:val="24"/>
          <w:rtl/>
        </w:rPr>
        <w:t>ה</w:t>
      </w:r>
      <w:r>
        <w:rPr>
          <w:rFonts w:ascii="David" w:hAnsi="David" w:cs="David" w:hint="cs"/>
          <w:sz w:val="24"/>
          <w:szCs w:val="24"/>
          <w:rtl/>
        </w:rPr>
        <w:t>תחבורה בגוש דן</w:t>
      </w:r>
      <w:r w:rsidRPr="008D6769">
        <w:rPr>
          <w:rFonts w:ascii="David" w:hAnsi="David" w:cs="David"/>
          <w:sz w:val="24"/>
          <w:szCs w:val="24"/>
          <w:rtl/>
        </w:rPr>
        <w:t xml:space="preserve">. </w:t>
      </w:r>
      <w:r>
        <w:rPr>
          <w:rFonts w:ascii="David" w:hAnsi="David" w:cs="David" w:hint="cs"/>
          <w:sz w:val="24"/>
          <w:szCs w:val="24"/>
          <w:rtl/>
        </w:rPr>
        <w:t>ה</w:t>
      </w:r>
      <w:r w:rsidRPr="008D6769">
        <w:rPr>
          <w:rFonts w:ascii="David" w:hAnsi="David" w:cs="David"/>
          <w:sz w:val="24"/>
          <w:szCs w:val="24"/>
          <w:rtl/>
        </w:rPr>
        <w:t xml:space="preserve">עלות </w:t>
      </w:r>
      <w:r>
        <w:rPr>
          <w:rFonts w:ascii="David" w:hAnsi="David" w:cs="David" w:hint="cs"/>
          <w:sz w:val="24"/>
          <w:szCs w:val="24"/>
          <w:rtl/>
        </w:rPr>
        <w:t xml:space="preserve">הכוללת המוערכת של </w:t>
      </w:r>
      <w:r w:rsidRPr="008D6769">
        <w:rPr>
          <w:rFonts w:ascii="David" w:hAnsi="David" w:cs="David"/>
          <w:sz w:val="24"/>
          <w:szCs w:val="24"/>
          <w:rtl/>
        </w:rPr>
        <w:t xml:space="preserve">הפרויקט </w:t>
      </w:r>
      <w:r w:rsidR="00D66CBC" w:rsidRPr="00405910">
        <w:rPr>
          <w:rFonts w:ascii="David" w:hAnsi="David" w:cs="David" w:hint="eastAsia"/>
          <w:sz w:val="24"/>
          <w:szCs w:val="24"/>
          <w:rtl/>
        </w:rPr>
        <w:t>נאמדת</w:t>
      </w:r>
      <w:r>
        <w:rPr>
          <w:rFonts w:ascii="David" w:hAnsi="David" w:cs="David" w:hint="cs"/>
          <w:sz w:val="24"/>
          <w:szCs w:val="24"/>
          <w:rtl/>
        </w:rPr>
        <w:t xml:space="preserve"> </w:t>
      </w:r>
      <w:r w:rsidR="00D66CBC">
        <w:rPr>
          <w:rFonts w:ascii="David" w:hAnsi="David" w:cs="David" w:hint="cs"/>
          <w:sz w:val="24"/>
          <w:szCs w:val="24"/>
          <w:rtl/>
        </w:rPr>
        <w:t>בכ-</w:t>
      </w:r>
      <w:r>
        <w:rPr>
          <w:rFonts w:ascii="David" w:hAnsi="David" w:cs="David" w:hint="cs"/>
          <w:sz w:val="24"/>
          <w:szCs w:val="24"/>
          <w:rtl/>
        </w:rPr>
        <w:t xml:space="preserve">150 </w:t>
      </w:r>
      <w:r w:rsidRPr="008D6769">
        <w:rPr>
          <w:rFonts w:ascii="David" w:hAnsi="David" w:cs="David"/>
          <w:sz w:val="24"/>
          <w:szCs w:val="24"/>
          <w:rtl/>
        </w:rPr>
        <w:t>מיליארד</w:t>
      </w:r>
      <w:r>
        <w:rPr>
          <w:rFonts w:ascii="David" w:hAnsi="David" w:cs="David" w:hint="cs"/>
          <w:sz w:val="24"/>
          <w:szCs w:val="24"/>
          <w:rtl/>
        </w:rPr>
        <w:t>י</w:t>
      </w:r>
      <w:r w:rsidRPr="008D6769">
        <w:rPr>
          <w:rFonts w:ascii="David" w:hAnsi="David" w:cs="David"/>
          <w:sz w:val="24"/>
          <w:szCs w:val="24"/>
          <w:rtl/>
        </w:rPr>
        <w:t xml:space="preserve"> </w:t>
      </w:r>
      <w:r>
        <w:rPr>
          <w:rFonts w:ascii="David" w:hAnsi="David" w:cs="David" w:hint="cs"/>
          <w:sz w:val="24"/>
          <w:szCs w:val="24"/>
          <w:rtl/>
        </w:rPr>
        <w:t>שקלים</w:t>
      </w:r>
      <w:r w:rsidR="00D66CBC">
        <w:rPr>
          <w:rFonts w:ascii="David" w:hAnsi="David" w:cs="David" w:hint="cs"/>
          <w:sz w:val="24"/>
          <w:szCs w:val="24"/>
          <w:rtl/>
        </w:rPr>
        <w:t>,</w:t>
      </w:r>
      <w:r>
        <w:rPr>
          <w:rFonts w:ascii="David" w:hAnsi="David" w:cs="David" w:hint="cs"/>
          <w:sz w:val="24"/>
          <w:szCs w:val="24"/>
          <w:rtl/>
        </w:rPr>
        <w:t xml:space="preserve"> והיא </w:t>
      </w:r>
      <w:r w:rsidRPr="008D6769">
        <w:rPr>
          <w:rFonts w:ascii="David" w:hAnsi="David" w:cs="David"/>
          <w:sz w:val="24"/>
          <w:szCs w:val="24"/>
          <w:rtl/>
        </w:rPr>
        <w:t>צפויה להתפרס על פני כ-15 שנה</w:t>
      </w:r>
      <w:r w:rsidR="00D66CBC" w:rsidRPr="00405910">
        <w:rPr>
          <w:rFonts w:ascii="David" w:hAnsi="David" w:cs="David"/>
          <w:sz w:val="24"/>
          <w:szCs w:val="24"/>
          <w:rtl/>
        </w:rPr>
        <w:t xml:space="preserve"> </w:t>
      </w:r>
      <w:r w:rsidR="00D66CBC" w:rsidRPr="00405910">
        <w:rPr>
          <w:rFonts w:ascii="David" w:hAnsi="David" w:cs="David" w:hint="eastAsia"/>
          <w:sz w:val="24"/>
          <w:szCs w:val="24"/>
          <w:rtl/>
        </w:rPr>
        <w:t>–</w:t>
      </w:r>
      <w:r w:rsidR="00D66CBC">
        <w:rPr>
          <w:rFonts w:ascii="David" w:hAnsi="David" w:cs="David" w:hint="cs"/>
          <w:sz w:val="24"/>
          <w:szCs w:val="24"/>
          <w:rtl/>
        </w:rPr>
        <w:t xml:space="preserve"> </w:t>
      </w:r>
      <w:r w:rsidRPr="008D6769">
        <w:rPr>
          <w:rFonts w:ascii="David" w:hAnsi="David" w:cs="David"/>
          <w:sz w:val="24"/>
          <w:szCs w:val="24"/>
          <w:rtl/>
        </w:rPr>
        <w:t xml:space="preserve">השקעה שנתית </w:t>
      </w:r>
      <w:r>
        <w:rPr>
          <w:rFonts w:ascii="David" w:hAnsi="David" w:cs="David" w:hint="cs"/>
          <w:sz w:val="24"/>
          <w:szCs w:val="24"/>
          <w:rtl/>
        </w:rPr>
        <w:t>של יותר מחצי אחוז תוצר</w:t>
      </w:r>
      <w:r w:rsidR="00D66CBC">
        <w:rPr>
          <w:rFonts w:ascii="David" w:hAnsi="David" w:cs="David" w:hint="cs"/>
          <w:sz w:val="24"/>
          <w:szCs w:val="24"/>
          <w:rtl/>
        </w:rPr>
        <w:t>.</w:t>
      </w:r>
      <w:r w:rsidR="0030380D">
        <w:rPr>
          <w:rFonts w:ascii="David" w:hAnsi="David" w:cs="David" w:hint="cs"/>
          <w:sz w:val="24"/>
          <w:szCs w:val="24"/>
          <w:rtl/>
        </w:rPr>
        <w:t xml:space="preserve"> </w:t>
      </w:r>
      <w:proofErr w:type="spellStart"/>
      <w:r>
        <w:rPr>
          <w:rFonts w:ascii="David" w:hAnsi="David" w:cs="David" w:hint="cs"/>
          <w:sz w:val="24"/>
          <w:szCs w:val="24"/>
          <w:rtl/>
        </w:rPr>
        <w:t>סינכרון</w:t>
      </w:r>
      <w:proofErr w:type="spellEnd"/>
      <w:r>
        <w:rPr>
          <w:rFonts w:ascii="David" w:hAnsi="David" w:cs="David" w:hint="cs"/>
          <w:sz w:val="24"/>
          <w:szCs w:val="24"/>
          <w:rtl/>
        </w:rPr>
        <w:t xml:space="preserve"> קווי המטרו עם שאר רכיבי רשת התחבורה הציבורית</w:t>
      </w:r>
      <w:r w:rsidR="00D66CBC">
        <w:rPr>
          <w:rFonts w:ascii="David" w:hAnsi="David" w:cs="David" w:hint="cs"/>
          <w:sz w:val="24"/>
          <w:szCs w:val="24"/>
          <w:rtl/>
        </w:rPr>
        <w:t xml:space="preserve"> ו</w:t>
      </w:r>
      <w:r>
        <w:rPr>
          <w:rFonts w:ascii="David" w:hAnsi="David" w:cs="David" w:hint="cs"/>
          <w:sz w:val="24"/>
          <w:szCs w:val="24"/>
          <w:rtl/>
        </w:rPr>
        <w:t xml:space="preserve">מיקום התחנות חשובים </w:t>
      </w:r>
      <w:r w:rsidR="00D66CBC">
        <w:rPr>
          <w:rFonts w:ascii="David" w:hAnsi="David" w:cs="David" w:hint="cs"/>
          <w:sz w:val="24"/>
          <w:szCs w:val="24"/>
          <w:rtl/>
        </w:rPr>
        <w:t>להצלחת הפרויקט</w:t>
      </w:r>
      <w:r w:rsidR="00405910">
        <w:rPr>
          <w:rFonts w:ascii="David" w:hAnsi="David" w:cs="David" w:hint="cs"/>
          <w:sz w:val="24"/>
          <w:szCs w:val="24"/>
          <w:rtl/>
        </w:rPr>
        <w:t>,</w:t>
      </w:r>
      <w:r w:rsidR="00D66CBC">
        <w:rPr>
          <w:rFonts w:ascii="David" w:hAnsi="David" w:cs="David" w:hint="cs"/>
          <w:sz w:val="24"/>
          <w:szCs w:val="24"/>
          <w:rtl/>
        </w:rPr>
        <w:t xml:space="preserve"> </w:t>
      </w:r>
      <w:r>
        <w:rPr>
          <w:rFonts w:ascii="David" w:hAnsi="David" w:cs="David" w:hint="cs"/>
          <w:sz w:val="24"/>
          <w:szCs w:val="24"/>
          <w:rtl/>
        </w:rPr>
        <w:t xml:space="preserve">ולכן ראוי כי תוקדש לכך תשומת לב מרבית. מבחינה זו </w:t>
      </w:r>
      <w:r w:rsidR="00D90136">
        <w:rPr>
          <w:rFonts w:ascii="David" w:hAnsi="David" w:cs="David" w:hint="cs"/>
          <w:sz w:val="24"/>
          <w:szCs w:val="24"/>
          <w:rtl/>
        </w:rPr>
        <w:t>רצוי להעניק</w:t>
      </w:r>
      <w:r>
        <w:rPr>
          <w:rFonts w:ascii="David" w:hAnsi="David" w:cs="David" w:hint="cs"/>
          <w:sz w:val="24"/>
          <w:szCs w:val="24"/>
          <w:rtl/>
        </w:rPr>
        <w:t xml:space="preserve"> סמכויות לרשות </w:t>
      </w:r>
      <w:proofErr w:type="spellStart"/>
      <w:r>
        <w:rPr>
          <w:rFonts w:ascii="David" w:hAnsi="David" w:cs="David" w:hint="cs"/>
          <w:sz w:val="24"/>
          <w:szCs w:val="24"/>
          <w:rtl/>
        </w:rPr>
        <w:t>מטרופולינית</w:t>
      </w:r>
      <w:proofErr w:type="spellEnd"/>
      <w:r>
        <w:rPr>
          <w:rFonts w:ascii="David" w:hAnsi="David" w:cs="David" w:hint="cs"/>
          <w:sz w:val="24"/>
          <w:szCs w:val="24"/>
          <w:rtl/>
        </w:rPr>
        <w:t xml:space="preserve"> </w:t>
      </w:r>
      <w:r w:rsidR="00D66CBC">
        <w:rPr>
          <w:rFonts w:ascii="David" w:hAnsi="David" w:cs="David" w:hint="cs"/>
          <w:sz w:val="24"/>
          <w:szCs w:val="24"/>
          <w:rtl/>
        </w:rPr>
        <w:t>(</w:t>
      </w:r>
      <w:r w:rsidR="00D90136">
        <w:rPr>
          <w:rFonts w:ascii="David" w:hAnsi="David" w:cs="David" w:hint="cs"/>
          <w:sz w:val="24"/>
          <w:szCs w:val="24"/>
          <w:rtl/>
        </w:rPr>
        <w:t xml:space="preserve">או </w:t>
      </w:r>
      <w:r w:rsidR="00D66CBC">
        <w:rPr>
          <w:rFonts w:ascii="David" w:hAnsi="David" w:cs="David" w:hint="cs"/>
          <w:sz w:val="24"/>
          <w:szCs w:val="24"/>
          <w:rtl/>
        </w:rPr>
        <w:t>ל</w:t>
      </w:r>
      <w:r w:rsidR="00D90136">
        <w:rPr>
          <w:rFonts w:ascii="David" w:hAnsi="David" w:cs="David" w:hint="cs"/>
          <w:sz w:val="24"/>
          <w:szCs w:val="24"/>
          <w:rtl/>
        </w:rPr>
        <w:t>גוף דומה</w:t>
      </w:r>
      <w:r w:rsidR="00D66CBC">
        <w:rPr>
          <w:rFonts w:ascii="David" w:hAnsi="David" w:cs="David" w:hint="cs"/>
          <w:sz w:val="24"/>
          <w:szCs w:val="24"/>
          <w:rtl/>
        </w:rPr>
        <w:t>)</w:t>
      </w:r>
      <w:r w:rsidR="00D90136">
        <w:rPr>
          <w:rFonts w:ascii="David" w:hAnsi="David" w:cs="David" w:hint="cs"/>
          <w:sz w:val="24"/>
          <w:szCs w:val="24"/>
          <w:rtl/>
        </w:rPr>
        <w:t xml:space="preserve"> </w:t>
      </w:r>
      <w:r>
        <w:rPr>
          <w:rFonts w:ascii="David" w:hAnsi="David" w:cs="David" w:hint="cs"/>
          <w:sz w:val="24"/>
          <w:szCs w:val="24"/>
          <w:rtl/>
        </w:rPr>
        <w:t xml:space="preserve">אשר תאגד את </w:t>
      </w:r>
      <w:r w:rsidR="00D66CBC">
        <w:rPr>
          <w:rFonts w:ascii="David" w:hAnsi="David" w:cs="David" w:hint="cs"/>
          <w:sz w:val="24"/>
          <w:szCs w:val="24"/>
          <w:rtl/>
        </w:rPr>
        <w:t xml:space="preserve">הצרכים של </w:t>
      </w:r>
      <w:r>
        <w:rPr>
          <w:rFonts w:ascii="David" w:hAnsi="David" w:cs="David" w:hint="cs"/>
          <w:sz w:val="24"/>
          <w:szCs w:val="24"/>
          <w:rtl/>
        </w:rPr>
        <w:t xml:space="preserve">כלל תושבי גוש דן </w:t>
      </w:r>
      <w:r w:rsidR="001B66F4">
        <w:rPr>
          <w:rFonts w:ascii="David" w:hAnsi="David" w:cs="David" w:hint="cs"/>
          <w:sz w:val="24"/>
          <w:szCs w:val="24"/>
          <w:rtl/>
        </w:rPr>
        <w:t>ו</w:t>
      </w:r>
      <w:r>
        <w:rPr>
          <w:rFonts w:ascii="David" w:hAnsi="David" w:cs="David" w:hint="cs"/>
          <w:sz w:val="24"/>
          <w:szCs w:val="24"/>
          <w:rtl/>
        </w:rPr>
        <w:t>תייעל את קבלת ההחלטות</w:t>
      </w:r>
      <w:r w:rsidR="00D66CBC">
        <w:rPr>
          <w:rFonts w:ascii="David" w:hAnsi="David" w:cs="David" w:hint="cs"/>
          <w:sz w:val="24"/>
          <w:szCs w:val="24"/>
          <w:rtl/>
        </w:rPr>
        <w:t>,</w:t>
      </w:r>
      <w:r>
        <w:rPr>
          <w:rFonts w:ascii="David" w:hAnsi="David" w:cs="David" w:hint="cs"/>
          <w:sz w:val="24"/>
          <w:szCs w:val="24"/>
          <w:rtl/>
        </w:rPr>
        <w:t xml:space="preserve"> </w:t>
      </w:r>
      <w:r w:rsidR="00D66CBC">
        <w:rPr>
          <w:rFonts w:ascii="David" w:hAnsi="David" w:cs="David" w:hint="cs"/>
          <w:sz w:val="24"/>
          <w:szCs w:val="24"/>
          <w:rtl/>
        </w:rPr>
        <w:t>ש</w:t>
      </w:r>
      <w:r>
        <w:rPr>
          <w:rFonts w:ascii="David" w:hAnsi="David" w:cs="David" w:hint="cs"/>
          <w:sz w:val="24"/>
          <w:szCs w:val="24"/>
          <w:rtl/>
        </w:rPr>
        <w:t xml:space="preserve">כיום </w:t>
      </w:r>
      <w:r w:rsidR="00D66CBC">
        <w:rPr>
          <w:rFonts w:ascii="David" w:hAnsi="David" w:cs="David" w:hint="cs"/>
          <w:sz w:val="24"/>
          <w:szCs w:val="24"/>
          <w:rtl/>
        </w:rPr>
        <w:t xml:space="preserve">תלויה </w:t>
      </w:r>
      <w:r>
        <w:rPr>
          <w:rFonts w:ascii="David" w:hAnsi="David" w:cs="David" w:hint="cs"/>
          <w:sz w:val="24"/>
          <w:szCs w:val="24"/>
          <w:rtl/>
        </w:rPr>
        <w:t>במידה רבה בהסכמ</w:t>
      </w:r>
      <w:r w:rsidR="00405910">
        <w:rPr>
          <w:rFonts w:ascii="David" w:hAnsi="David" w:cs="David" w:hint="cs"/>
          <w:sz w:val="24"/>
          <w:szCs w:val="24"/>
          <w:rtl/>
        </w:rPr>
        <w:t>ת</w:t>
      </w:r>
      <w:r>
        <w:rPr>
          <w:rFonts w:ascii="David" w:hAnsi="David" w:cs="David" w:hint="cs"/>
          <w:sz w:val="24"/>
          <w:szCs w:val="24"/>
          <w:rtl/>
        </w:rPr>
        <w:t xml:space="preserve"> הרשויות </w:t>
      </w:r>
      <w:r w:rsidR="00D66CBC" w:rsidRPr="00405910">
        <w:rPr>
          <w:rFonts w:ascii="David" w:hAnsi="David" w:cs="David" w:hint="eastAsia"/>
          <w:sz w:val="24"/>
          <w:szCs w:val="24"/>
          <w:rtl/>
        </w:rPr>
        <w:t>שהמטרו</w:t>
      </w:r>
      <w:r w:rsidR="00D66CBC" w:rsidRPr="00405910">
        <w:rPr>
          <w:rFonts w:ascii="David" w:hAnsi="David" w:cs="David"/>
          <w:sz w:val="24"/>
          <w:szCs w:val="24"/>
          <w:rtl/>
        </w:rPr>
        <w:t xml:space="preserve"> </w:t>
      </w:r>
      <w:r>
        <w:rPr>
          <w:rFonts w:ascii="David" w:hAnsi="David" w:cs="David" w:hint="cs"/>
          <w:sz w:val="24"/>
          <w:szCs w:val="24"/>
          <w:rtl/>
        </w:rPr>
        <w:t xml:space="preserve">מתוכננת לעבור </w:t>
      </w:r>
      <w:r w:rsidR="00D66CBC">
        <w:rPr>
          <w:rFonts w:ascii="David" w:hAnsi="David" w:cs="David" w:hint="cs"/>
          <w:sz w:val="24"/>
          <w:szCs w:val="24"/>
          <w:rtl/>
        </w:rPr>
        <w:t>בהן</w:t>
      </w:r>
      <w:r w:rsidR="00A7442D">
        <w:rPr>
          <w:rFonts w:ascii="David" w:hAnsi="David" w:cs="David" w:hint="cs"/>
          <w:sz w:val="24"/>
          <w:szCs w:val="24"/>
          <w:rtl/>
        </w:rPr>
        <w:t>.</w:t>
      </w:r>
      <w:r>
        <w:rPr>
          <w:rFonts w:ascii="David" w:hAnsi="David" w:cs="David" w:hint="cs"/>
          <w:sz w:val="24"/>
          <w:szCs w:val="24"/>
          <w:rtl/>
        </w:rPr>
        <w:t xml:space="preserve">  </w:t>
      </w:r>
    </w:p>
    <w:p w:rsidR="00996711" w:rsidRDefault="00996711" w:rsidP="00A50B03">
      <w:pPr>
        <w:spacing w:after="80" w:line="360" w:lineRule="auto"/>
        <w:jc w:val="both"/>
        <w:rPr>
          <w:rFonts w:ascii="David" w:hAnsi="David" w:cs="David"/>
          <w:sz w:val="24"/>
          <w:szCs w:val="24"/>
        </w:rPr>
      </w:pPr>
      <w:r>
        <w:rPr>
          <w:rFonts w:ascii="David" w:hAnsi="David" w:cs="David" w:hint="cs"/>
          <w:sz w:val="24"/>
          <w:szCs w:val="24"/>
          <w:rtl/>
        </w:rPr>
        <w:t xml:space="preserve">שאלת מימון הפרויקט היא שאלה נפרדת, אך היא רלוונטית לקבלת </w:t>
      </w:r>
      <w:r w:rsidR="00A7442D">
        <w:rPr>
          <w:rFonts w:ascii="David" w:hAnsi="David" w:cs="David" w:hint="cs"/>
          <w:sz w:val="24"/>
          <w:szCs w:val="24"/>
          <w:rtl/>
        </w:rPr>
        <w:t>ה</w:t>
      </w:r>
      <w:r>
        <w:rPr>
          <w:rFonts w:ascii="David" w:hAnsi="David" w:cs="David" w:hint="cs"/>
          <w:sz w:val="24"/>
          <w:szCs w:val="24"/>
          <w:rtl/>
        </w:rPr>
        <w:t xml:space="preserve">החלטה על הפרויקט. </w:t>
      </w:r>
      <w:r w:rsidR="00A7442D">
        <w:rPr>
          <w:rFonts w:ascii="David" w:hAnsi="David" w:cs="David" w:hint="cs"/>
          <w:sz w:val="24"/>
          <w:szCs w:val="24"/>
          <w:rtl/>
        </w:rPr>
        <w:t xml:space="preserve">הואיל ומדובר </w:t>
      </w:r>
      <w:r>
        <w:rPr>
          <w:rFonts w:ascii="David" w:hAnsi="David" w:cs="David" w:hint="cs"/>
          <w:sz w:val="24"/>
          <w:szCs w:val="24"/>
          <w:rtl/>
        </w:rPr>
        <w:t>בפרויקט יקר</w:t>
      </w:r>
      <w:r w:rsidR="00A7442D">
        <w:rPr>
          <w:rFonts w:ascii="David" w:hAnsi="David" w:cs="David" w:hint="cs"/>
          <w:sz w:val="24"/>
          <w:szCs w:val="24"/>
          <w:rtl/>
        </w:rPr>
        <w:t>,</w:t>
      </w:r>
      <w:r>
        <w:rPr>
          <w:rFonts w:ascii="David" w:hAnsi="David" w:cs="David" w:hint="cs"/>
          <w:sz w:val="24"/>
          <w:szCs w:val="24"/>
          <w:rtl/>
        </w:rPr>
        <w:t xml:space="preserve"> שיש לו השפעות חיצוניות חיוביות</w:t>
      </w:r>
      <w:r w:rsidR="00A7442D">
        <w:rPr>
          <w:rFonts w:ascii="David" w:hAnsi="David" w:cs="David" w:hint="cs"/>
          <w:sz w:val="24"/>
          <w:szCs w:val="24"/>
          <w:rtl/>
        </w:rPr>
        <w:t>,</w:t>
      </w:r>
      <w:r>
        <w:rPr>
          <w:rFonts w:ascii="David" w:hAnsi="David" w:cs="David" w:hint="cs"/>
          <w:sz w:val="24"/>
          <w:szCs w:val="24"/>
          <w:rtl/>
        </w:rPr>
        <w:t xml:space="preserve"> לא ניתן (ולא רצוי) לממן את הוצאות הקמת</w:t>
      </w:r>
      <w:r w:rsidR="00A7442D">
        <w:rPr>
          <w:rFonts w:ascii="David" w:hAnsi="David" w:cs="David" w:hint="cs"/>
          <w:sz w:val="24"/>
          <w:szCs w:val="24"/>
          <w:rtl/>
        </w:rPr>
        <w:t>ו</w:t>
      </w:r>
      <w:r>
        <w:rPr>
          <w:rFonts w:ascii="David" w:hAnsi="David" w:cs="David" w:hint="cs"/>
          <w:sz w:val="24"/>
          <w:szCs w:val="24"/>
          <w:rtl/>
        </w:rPr>
        <w:t xml:space="preserve"> </w:t>
      </w:r>
      <w:r w:rsidR="007853A0">
        <w:rPr>
          <w:rFonts w:ascii="David" w:hAnsi="David" w:cs="David" w:hint="cs"/>
          <w:sz w:val="24"/>
          <w:szCs w:val="24"/>
          <w:rtl/>
        </w:rPr>
        <w:t xml:space="preserve">רק </w:t>
      </w:r>
      <w:r>
        <w:rPr>
          <w:rFonts w:ascii="David" w:hAnsi="David" w:cs="David" w:hint="cs"/>
          <w:sz w:val="24"/>
          <w:szCs w:val="24"/>
          <w:rtl/>
        </w:rPr>
        <w:t xml:space="preserve">על ידי המשתמשים (בצורה של עלות </w:t>
      </w:r>
      <w:r w:rsidR="00A7442D">
        <w:rPr>
          <w:rFonts w:ascii="David" w:hAnsi="David" w:cs="David" w:hint="cs"/>
          <w:sz w:val="24"/>
          <w:szCs w:val="24"/>
          <w:rtl/>
        </w:rPr>
        <w:t>ה</w:t>
      </w:r>
      <w:r>
        <w:rPr>
          <w:rFonts w:ascii="David" w:hAnsi="David" w:cs="David" w:hint="cs"/>
          <w:sz w:val="24"/>
          <w:szCs w:val="24"/>
          <w:rtl/>
        </w:rPr>
        <w:t>נסיעה). חלוקת הנטל היא החלטה פיסקלית</w:t>
      </w:r>
      <w:r w:rsidR="00A7442D">
        <w:rPr>
          <w:rFonts w:ascii="David" w:hAnsi="David" w:cs="David" w:hint="cs"/>
          <w:sz w:val="24"/>
          <w:szCs w:val="24"/>
          <w:rtl/>
        </w:rPr>
        <w:t>,</w:t>
      </w:r>
      <w:r>
        <w:rPr>
          <w:rFonts w:ascii="David" w:hAnsi="David" w:cs="David" w:hint="cs"/>
          <w:sz w:val="24"/>
          <w:szCs w:val="24"/>
          <w:rtl/>
        </w:rPr>
        <w:t xml:space="preserve"> ומחייבת </w:t>
      </w:r>
      <w:r w:rsidR="00A7442D">
        <w:rPr>
          <w:rFonts w:ascii="David" w:hAnsi="David" w:cs="David" w:hint="cs"/>
          <w:sz w:val="24"/>
          <w:szCs w:val="24"/>
          <w:rtl/>
        </w:rPr>
        <w:t xml:space="preserve">ראייה </w:t>
      </w:r>
      <w:r>
        <w:rPr>
          <w:rFonts w:ascii="David" w:hAnsi="David" w:cs="David" w:hint="cs"/>
          <w:sz w:val="24"/>
          <w:szCs w:val="24"/>
          <w:rtl/>
        </w:rPr>
        <w:t xml:space="preserve">כוללת </w:t>
      </w:r>
      <w:r w:rsidR="00A7442D">
        <w:rPr>
          <w:rFonts w:ascii="David" w:hAnsi="David" w:cs="David" w:hint="cs"/>
          <w:sz w:val="24"/>
          <w:szCs w:val="24"/>
          <w:rtl/>
        </w:rPr>
        <w:t>של ה</w:t>
      </w:r>
      <w:r>
        <w:rPr>
          <w:rFonts w:ascii="David" w:hAnsi="David" w:cs="David" w:hint="cs"/>
          <w:sz w:val="24"/>
          <w:szCs w:val="24"/>
          <w:rtl/>
        </w:rPr>
        <w:t xml:space="preserve">השקעות </w:t>
      </w:r>
      <w:r w:rsidR="00A7442D">
        <w:rPr>
          <w:rFonts w:ascii="David" w:hAnsi="David" w:cs="David" w:hint="cs"/>
          <w:sz w:val="24"/>
          <w:szCs w:val="24"/>
          <w:rtl/>
        </w:rPr>
        <w:t>ה</w:t>
      </w:r>
      <w:r>
        <w:rPr>
          <w:rFonts w:ascii="David" w:hAnsi="David" w:cs="David" w:hint="cs"/>
          <w:sz w:val="24"/>
          <w:szCs w:val="24"/>
          <w:rtl/>
        </w:rPr>
        <w:t xml:space="preserve">ממשלתיות בתשתיות במרכז ובפריפריה </w:t>
      </w:r>
      <w:r w:rsidR="00A7442D">
        <w:rPr>
          <w:rFonts w:ascii="David" w:hAnsi="David" w:cs="David" w:hint="cs"/>
          <w:sz w:val="24"/>
          <w:szCs w:val="24"/>
          <w:rtl/>
        </w:rPr>
        <w:t xml:space="preserve">וקביעה כוללת של </w:t>
      </w:r>
      <w:r>
        <w:rPr>
          <w:rFonts w:ascii="David" w:hAnsi="David" w:cs="David" w:hint="cs"/>
          <w:sz w:val="24"/>
          <w:szCs w:val="24"/>
          <w:rtl/>
        </w:rPr>
        <w:t>מידת הפרוגרסיביות שבה הממשלה מעוניינת לממן את הפרויקט</w:t>
      </w:r>
      <w:r w:rsidR="00B303D9">
        <w:rPr>
          <w:rStyle w:val="ab"/>
          <w:rFonts w:ascii="David" w:hAnsi="David" w:cs="David"/>
          <w:sz w:val="24"/>
          <w:szCs w:val="24"/>
          <w:rtl/>
        </w:rPr>
        <w:footnoteReference w:id="9"/>
      </w:r>
      <w:r>
        <w:rPr>
          <w:rFonts w:ascii="David" w:hAnsi="David" w:cs="David" w:hint="cs"/>
          <w:sz w:val="24"/>
          <w:szCs w:val="24"/>
          <w:rtl/>
        </w:rPr>
        <w:t xml:space="preserve">. אחת </w:t>
      </w:r>
      <w:r w:rsidR="001B66F4">
        <w:rPr>
          <w:rFonts w:ascii="David" w:hAnsi="David" w:cs="David" w:hint="cs"/>
          <w:sz w:val="24"/>
          <w:szCs w:val="24"/>
          <w:rtl/>
        </w:rPr>
        <w:t xml:space="preserve">האופציות המומלצות </w:t>
      </w:r>
      <w:r>
        <w:rPr>
          <w:rFonts w:ascii="David" w:hAnsi="David" w:cs="David" w:hint="cs"/>
          <w:sz w:val="24"/>
          <w:szCs w:val="24"/>
          <w:rtl/>
        </w:rPr>
        <w:t>היא לחייב את העסקים בגוש דן וכן את התושבים אשר צפויים ליהנות מהפרויקט במימון חלקי שלו. כך</w:t>
      </w:r>
      <w:r w:rsidR="00FF20D4">
        <w:rPr>
          <w:rFonts w:ascii="David" w:hAnsi="David" w:cs="David" w:hint="cs"/>
          <w:sz w:val="24"/>
          <w:szCs w:val="24"/>
          <w:rtl/>
        </w:rPr>
        <w:t xml:space="preserve"> </w:t>
      </w:r>
      <w:r>
        <w:rPr>
          <w:rFonts w:ascii="David" w:hAnsi="David" w:cs="David" w:hint="cs"/>
          <w:sz w:val="24"/>
          <w:szCs w:val="24"/>
          <w:rtl/>
        </w:rPr>
        <w:t xml:space="preserve">נעשה </w:t>
      </w:r>
      <w:r w:rsidR="00405910">
        <w:rPr>
          <w:rFonts w:ascii="David" w:hAnsi="David" w:cs="David" w:hint="cs"/>
          <w:sz w:val="24"/>
          <w:szCs w:val="24"/>
          <w:rtl/>
        </w:rPr>
        <w:t xml:space="preserve">למשל </w:t>
      </w:r>
      <w:r>
        <w:rPr>
          <w:rFonts w:ascii="David" w:hAnsi="David" w:cs="David" w:hint="cs"/>
          <w:sz w:val="24"/>
          <w:szCs w:val="24"/>
          <w:rtl/>
        </w:rPr>
        <w:t>בפרויקט בניית קו רכבת חדש בלונדון (</w:t>
      </w:r>
      <w:proofErr w:type="spellStart"/>
      <w:r>
        <w:rPr>
          <w:rFonts w:ascii="David" w:hAnsi="David" w:cs="David"/>
          <w:sz w:val="24"/>
          <w:szCs w:val="24"/>
        </w:rPr>
        <w:t>Crossrail</w:t>
      </w:r>
      <w:proofErr w:type="spellEnd"/>
      <w:r>
        <w:rPr>
          <w:rFonts w:ascii="David" w:hAnsi="David" w:cs="David" w:hint="cs"/>
          <w:sz w:val="24"/>
          <w:szCs w:val="24"/>
          <w:rtl/>
        </w:rPr>
        <w:t xml:space="preserve">), </w:t>
      </w:r>
      <w:r w:rsidR="00A7442D">
        <w:rPr>
          <w:rFonts w:ascii="David" w:hAnsi="David" w:cs="David" w:hint="cs"/>
          <w:sz w:val="24"/>
          <w:szCs w:val="24"/>
          <w:rtl/>
        </w:rPr>
        <w:t>ש</w:t>
      </w:r>
      <w:r>
        <w:rPr>
          <w:rFonts w:ascii="David" w:hAnsi="David" w:cs="David" w:hint="cs"/>
          <w:sz w:val="24"/>
          <w:szCs w:val="24"/>
          <w:rtl/>
        </w:rPr>
        <w:t xml:space="preserve">חלק ניכר </w:t>
      </w:r>
      <w:r w:rsidR="00A7442D" w:rsidRPr="00405910">
        <w:rPr>
          <w:rFonts w:ascii="David" w:hAnsi="David" w:cs="David" w:hint="eastAsia"/>
          <w:sz w:val="24"/>
          <w:szCs w:val="24"/>
          <w:rtl/>
        </w:rPr>
        <w:t>מהקמתו</w:t>
      </w:r>
      <w:r w:rsidR="00A7442D">
        <w:rPr>
          <w:rFonts w:ascii="David" w:hAnsi="David" w:cs="David" w:hint="cs"/>
          <w:sz w:val="24"/>
          <w:szCs w:val="24"/>
          <w:rtl/>
        </w:rPr>
        <w:t xml:space="preserve"> </w:t>
      </w:r>
      <w:r>
        <w:rPr>
          <w:rFonts w:ascii="David" w:hAnsi="David" w:cs="David" w:hint="cs"/>
          <w:sz w:val="24"/>
          <w:szCs w:val="24"/>
          <w:rtl/>
        </w:rPr>
        <w:t>מומן באמצעות מיסוי ייעודי על העסקים בלונדון, ועל ידי הרשות המוניציפלית ורשות התחבורה של לונדון</w:t>
      </w:r>
      <w:r w:rsidR="00723064">
        <w:rPr>
          <w:rStyle w:val="ab"/>
          <w:rFonts w:ascii="David" w:hAnsi="David" w:cs="David"/>
          <w:sz w:val="24"/>
          <w:szCs w:val="24"/>
          <w:rtl/>
        </w:rPr>
        <w:footnoteReference w:id="10"/>
      </w:r>
      <w:r>
        <w:rPr>
          <w:rFonts w:ascii="David" w:hAnsi="David" w:cs="David" w:hint="cs"/>
          <w:sz w:val="24"/>
          <w:szCs w:val="24"/>
          <w:rtl/>
        </w:rPr>
        <w:t xml:space="preserve">. </w:t>
      </w:r>
    </w:p>
    <w:p w:rsidR="00996711" w:rsidRDefault="00405910" w:rsidP="00A50B03">
      <w:pPr>
        <w:spacing w:after="80" w:line="360" w:lineRule="auto"/>
        <w:jc w:val="both"/>
        <w:rPr>
          <w:rFonts w:ascii="David" w:hAnsi="David" w:cs="David"/>
          <w:sz w:val="24"/>
          <w:szCs w:val="24"/>
          <w:rtl/>
        </w:rPr>
        <w:sectPr w:rsidR="00996711" w:rsidSect="00FF4BA8">
          <w:pgSz w:w="11906" w:h="16838"/>
          <w:pgMar w:top="1440" w:right="1800" w:bottom="1440" w:left="1800" w:header="708" w:footer="708" w:gutter="0"/>
          <w:cols w:space="708"/>
          <w:bidi/>
          <w:rtlGutter/>
          <w:docGrid w:linePitch="360"/>
        </w:sectPr>
      </w:pPr>
      <w:r>
        <w:rPr>
          <w:rFonts w:ascii="David" w:hAnsi="David" w:cs="David" w:hint="cs"/>
          <w:sz w:val="24"/>
          <w:szCs w:val="24"/>
          <w:rtl/>
        </w:rPr>
        <w:t xml:space="preserve">אשר להשקעה </w:t>
      </w:r>
      <w:r w:rsidR="00996711">
        <w:rPr>
          <w:rFonts w:ascii="David" w:hAnsi="David" w:cs="David" w:hint="cs"/>
          <w:sz w:val="24"/>
          <w:szCs w:val="24"/>
          <w:rtl/>
        </w:rPr>
        <w:t>בתשתיות כבישים לתחבורה ציבורית</w:t>
      </w:r>
      <w:r>
        <w:rPr>
          <w:rFonts w:ascii="David" w:hAnsi="David" w:cs="David" w:hint="cs"/>
          <w:sz w:val="24"/>
          <w:szCs w:val="24"/>
          <w:rtl/>
        </w:rPr>
        <w:t xml:space="preserve"> – </w:t>
      </w:r>
      <w:r w:rsidR="00996711">
        <w:rPr>
          <w:rFonts w:ascii="David" w:hAnsi="David" w:cs="David" w:hint="cs"/>
          <w:sz w:val="24"/>
          <w:szCs w:val="24"/>
          <w:rtl/>
        </w:rPr>
        <w:t xml:space="preserve">קשה לכמת </w:t>
      </w:r>
      <w:r w:rsidR="00D82454">
        <w:rPr>
          <w:rFonts w:ascii="David" w:hAnsi="David" w:cs="David" w:hint="cs"/>
          <w:sz w:val="24"/>
          <w:szCs w:val="24"/>
          <w:rtl/>
        </w:rPr>
        <w:t xml:space="preserve">כיום </w:t>
      </w:r>
      <w:r w:rsidR="00996711">
        <w:rPr>
          <w:rFonts w:ascii="David" w:hAnsi="David" w:cs="David" w:hint="cs"/>
          <w:sz w:val="24"/>
          <w:szCs w:val="24"/>
          <w:rtl/>
        </w:rPr>
        <w:t>את ההשקעה בנתיבי תחבורה ציבורית ייעודיים</w:t>
      </w:r>
      <w:r>
        <w:rPr>
          <w:rFonts w:ascii="David" w:hAnsi="David" w:cs="David" w:hint="cs"/>
          <w:sz w:val="24"/>
          <w:szCs w:val="24"/>
          <w:rtl/>
        </w:rPr>
        <w:t>,</w:t>
      </w:r>
      <w:r w:rsidR="00996711">
        <w:rPr>
          <w:rFonts w:ascii="David" w:hAnsi="David" w:cs="David" w:hint="cs"/>
          <w:sz w:val="24"/>
          <w:szCs w:val="24"/>
          <w:rtl/>
        </w:rPr>
        <w:t xml:space="preserve"> שכן בשלב ההשקעה אין צורך בחלוק</w:t>
      </w:r>
      <w:r>
        <w:rPr>
          <w:rFonts w:ascii="David" w:hAnsi="David" w:cs="David" w:hint="cs"/>
          <w:sz w:val="24"/>
          <w:szCs w:val="24"/>
          <w:rtl/>
        </w:rPr>
        <w:t>ת</w:t>
      </w:r>
      <w:r w:rsidR="00996711">
        <w:rPr>
          <w:rFonts w:ascii="David" w:hAnsi="David" w:cs="David" w:hint="cs"/>
          <w:sz w:val="24"/>
          <w:szCs w:val="24"/>
          <w:rtl/>
        </w:rPr>
        <w:t xml:space="preserve">ה בין </w:t>
      </w:r>
      <w:r w:rsidR="0025681D">
        <w:rPr>
          <w:rFonts w:ascii="David" w:hAnsi="David" w:cs="David" w:hint="cs"/>
          <w:sz w:val="24"/>
          <w:szCs w:val="24"/>
          <w:rtl/>
        </w:rPr>
        <w:t>נתיב</w:t>
      </w:r>
      <w:r w:rsidR="00996711">
        <w:rPr>
          <w:rFonts w:ascii="David" w:hAnsi="David" w:cs="David" w:hint="cs"/>
          <w:sz w:val="24"/>
          <w:szCs w:val="24"/>
          <w:rtl/>
        </w:rPr>
        <w:t xml:space="preserve"> ייעודי לתחבורה ציבורית </w:t>
      </w:r>
      <w:r w:rsidR="0025681D">
        <w:rPr>
          <w:rFonts w:ascii="David" w:hAnsi="David" w:cs="David" w:hint="cs"/>
          <w:sz w:val="24"/>
          <w:szCs w:val="24"/>
          <w:rtl/>
        </w:rPr>
        <w:t>לנתיב</w:t>
      </w:r>
      <w:r w:rsidR="00996711">
        <w:rPr>
          <w:rFonts w:ascii="David" w:hAnsi="David" w:cs="David" w:hint="cs"/>
          <w:sz w:val="24"/>
          <w:szCs w:val="24"/>
          <w:rtl/>
        </w:rPr>
        <w:t xml:space="preserve"> המיועד לנסיעה של כל כלי הרכב. </w:t>
      </w:r>
      <w:r w:rsidR="00996711" w:rsidRPr="00723064">
        <w:rPr>
          <w:rFonts w:ascii="David" w:hAnsi="David" w:cs="David" w:hint="cs"/>
          <w:sz w:val="24"/>
          <w:szCs w:val="24"/>
          <w:rtl/>
        </w:rPr>
        <w:t>ל</w:t>
      </w:r>
      <w:r w:rsidR="00996711" w:rsidRPr="00723064">
        <w:rPr>
          <w:rFonts w:ascii="David" w:hAnsi="David" w:cs="David" w:hint="eastAsia"/>
          <w:sz w:val="24"/>
          <w:szCs w:val="24"/>
          <w:rtl/>
        </w:rPr>
        <w:t>מעש</w:t>
      </w:r>
      <w:r w:rsidR="00996711" w:rsidRPr="00723064">
        <w:rPr>
          <w:rFonts w:ascii="David" w:hAnsi="David" w:cs="David" w:hint="cs"/>
          <w:sz w:val="24"/>
          <w:szCs w:val="24"/>
          <w:rtl/>
        </w:rPr>
        <w:t>ה</w:t>
      </w:r>
      <w:r w:rsidR="00996711">
        <w:rPr>
          <w:rFonts w:ascii="David" w:hAnsi="David" w:cs="David" w:hint="cs"/>
          <w:sz w:val="24"/>
          <w:szCs w:val="24"/>
          <w:rtl/>
        </w:rPr>
        <w:t xml:space="preserve"> חלוקה </w:t>
      </w:r>
      <w:r w:rsidR="00723064">
        <w:rPr>
          <w:rFonts w:ascii="David" w:hAnsi="David" w:cs="David" w:hint="cs"/>
          <w:sz w:val="24"/>
          <w:szCs w:val="24"/>
          <w:rtl/>
        </w:rPr>
        <w:t xml:space="preserve">של </w:t>
      </w:r>
      <w:r w:rsidR="00723064" w:rsidRPr="00DD6BBF">
        <w:rPr>
          <w:rFonts w:ascii="David" w:hAnsi="David" w:cs="David" w:hint="cs"/>
          <w:sz w:val="24"/>
          <w:szCs w:val="24"/>
          <w:rtl/>
        </w:rPr>
        <w:t>נתיבי הנסיעה ע</w:t>
      </w:r>
      <w:r w:rsidR="00723064">
        <w:rPr>
          <w:rFonts w:ascii="David" w:hAnsi="David" w:cs="David" w:hint="cs"/>
          <w:sz w:val="24"/>
          <w:szCs w:val="24"/>
          <w:rtl/>
        </w:rPr>
        <w:t>ל פי ייעוד</w:t>
      </w:r>
      <w:r w:rsidR="00A7442D">
        <w:rPr>
          <w:rFonts w:ascii="David" w:hAnsi="David" w:cs="David" w:hint="cs"/>
          <w:sz w:val="24"/>
          <w:szCs w:val="24"/>
          <w:rtl/>
        </w:rPr>
        <w:t xml:space="preserve"> אפשרית </w:t>
      </w:r>
      <w:r w:rsidR="00996711">
        <w:rPr>
          <w:rFonts w:ascii="David" w:hAnsi="David" w:cs="David" w:hint="cs"/>
          <w:sz w:val="24"/>
          <w:szCs w:val="24"/>
          <w:rtl/>
        </w:rPr>
        <w:t xml:space="preserve">גם במערכת הכבישים הקיימת, כפי שנעשה בקביעת נתיב 2+ בכביש החוף. המרה של נתיבים </w:t>
      </w:r>
      <w:r w:rsidR="002743E8">
        <w:rPr>
          <w:rFonts w:ascii="David" w:hAnsi="David" w:cs="David" w:hint="cs"/>
          <w:sz w:val="24"/>
          <w:szCs w:val="24"/>
          <w:rtl/>
        </w:rPr>
        <w:t xml:space="preserve">קיימים </w:t>
      </w:r>
      <w:r w:rsidR="00996711">
        <w:rPr>
          <w:rFonts w:ascii="David" w:hAnsi="David" w:cs="David" w:hint="cs"/>
          <w:sz w:val="24"/>
          <w:szCs w:val="24"/>
          <w:rtl/>
        </w:rPr>
        <w:t xml:space="preserve">הפתוחים לכלל כלי הרכב לנתיבי תחבורה ציבורית מצמצמת את פער זמני הנסיעה בין נסיעה בתחבורה ציבורית לנסיעה ברכב פרטי על ידי שילוב של </w:t>
      </w:r>
      <w:r w:rsidR="00A7442D">
        <w:rPr>
          <w:rFonts w:ascii="David" w:hAnsi="David" w:cs="David" w:hint="cs"/>
          <w:sz w:val="24"/>
          <w:szCs w:val="24"/>
          <w:rtl/>
        </w:rPr>
        <w:t xml:space="preserve">קיצור זמן </w:t>
      </w:r>
      <w:r w:rsidR="00996711">
        <w:rPr>
          <w:rFonts w:ascii="David" w:hAnsi="David" w:cs="David" w:hint="cs"/>
          <w:sz w:val="24"/>
          <w:szCs w:val="24"/>
          <w:rtl/>
        </w:rPr>
        <w:t xml:space="preserve">הנסיעה בתחבורה ציבורית </w:t>
      </w:r>
      <w:r w:rsidR="00A7442D">
        <w:rPr>
          <w:rFonts w:ascii="David" w:hAnsi="David" w:cs="David" w:hint="cs"/>
          <w:sz w:val="24"/>
          <w:szCs w:val="24"/>
          <w:rtl/>
        </w:rPr>
        <w:t xml:space="preserve">והארכת </w:t>
      </w:r>
      <w:r w:rsidR="00996711">
        <w:rPr>
          <w:rFonts w:ascii="David" w:hAnsi="David" w:cs="David" w:hint="cs"/>
          <w:sz w:val="24"/>
          <w:szCs w:val="24"/>
          <w:rtl/>
        </w:rPr>
        <w:t>הזמן הנסיעה במכונית פרטית</w:t>
      </w:r>
      <w:r w:rsidR="00616DB0">
        <w:rPr>
          <w:rStyle w:val="ab"/>
          <w:rFonts w:ascii="David" w:hAnsi="David" w:cs="David"/>
          <w:sz w:val="24"/>
          <w:szCs w:val="24"/>
          <w:rtl/>
        </w:rPr>
        <w:footnoteReference w:id="11"/>
      </w:r>
      <w:r w:rsidR="00996711">
        <w:rPr>
          <w:rFonts w:ascii="David" w:hAnsi="David" w:cs="David" w:hint="cs"/>
          <w:sz w:val="24"/>
          <w:szCs w:val="24"/>
          <w:rtl/>
        </w:rPr>
        <w:t xml:space="preserve">. </w:t>
      </w:r>
    </w:p>
    <w:tbl>
      <w:tblPr>
        <w:tblStyle w:val="af3"/>
        <w:bidiVisual/>
        <w:tblW w:w="0" w:type="auto"/>
        <w:tblLook w:val="04A0" w:firstRow="1" w:lastRow="0" w:firstColumn="1" w:lastColumn="0" w:noHBand="0" w:noVBand="1"/>
      </w:tblPr>
      <w:tblGrid>
        <w:gridCol w:w="4177"/>
        <w:gridCol w:w="4119"/>
      </w:tblGrid>
      <w:tr w:rsidR="00996711" w:rsidTr="00FF4BA8">
        <w:tc>
          <w:tcPr>
            <w:tcW w:w="4177" w:type="dxa"/>
          </w:tcPr>
          <w:p w:rsidR="00996711" w:rsidRDefault="00996711" w:rsidP="00FF4BA8">
            <w:pPr>
              <w:jc w:val="center"/>
              <w:rPr>
                <w:rFonts w:ascii="David" w:hAnsi="David" w:cs="David"/>
                <w:sz w:val="24"/>
                <w:szCs w:val="24"/>
                <w:rtl/>
              </w:rPr>
            </w:pPr>
            <w:r>
              <w:rPr>
                <w:rFonts w:ascii="David" w:hAnsi="David" w:cs="David" w:hint="cs"/>
                <w:sz w:val="24"/>
                <w:szCs w:val="24"/>
                <w:rtl/>
              </w:rPr>
              <w:lastRenderedPageBreak/>
              <w:t>איור 1: אחוז המגיעים לעבודה ברכב פרטי*</w:t>
            </w:r>
          </w:p>
          <w:p w:rsidR="00996711" w:rsidRDefault="00996711" w:rsidP="00FF4BA8">
            <w:pPr>
              <w:jc w:val="center"/>
              <w:rPr>
                <w:rFonts w:ascii="David" w:hAnsi="David" w:cs="David"/>
                <w:sz w:val="24"/>
                <w:szCs w:val="24"/>
                <w:rtl/>
              </w:rPr>
            </w:pPr>
            <w:r>
              <w:rPr>
                <w:rFonts w:ascii="David" w:hAnsi="David" w:cs="David" w:hint="cs"/>
                <w:sz w:val="24"/>
                <w:szCs w:val="24"/>
                <w:rtl/>
              </w:rPr>
              <w:t>(כלל ארצי)</w:t>
            </w:r>
          </w:p>
        </w:tc>
        <w:tc>
          <w:tcPr>
            <w:tcW w:w="4119" w:type="dxa"/>
          </w:tcPr>
          <w:p w:rsidR="00996711" w:rsidRDefault="00996711" w:rsidP="00FF4BA8">
            <w:pPr>
              <w:jc w:val="center"/>
              <w:rPr>
                <w:rFonts w:ascii="David" w:hAnsi="David" w:cs="David"/>
                <w:sz w:val="24"/>
                <w:szCs w:val="24"/>
                <w:rtl/>
              </w:rPr>
            </w:pPr>
            <w:r>
              <w:rPr>
                <w:rFonts w:ascii="David" w:hAnsi="David" w:cs="David" w:hint="cs"/>
                <w:sz w:val="24"/>
                <w:szCs w:val="24"/>
                <w:rtl/>
              </w:rPr>
              <w:t>איור 2: אחוז המגיעים לעבודה ברכב פרטי*</w:t>
            </w:r>
          </w:p>
          <w:p w:rsidR="00996711" w:rsidRDefault="00996711" w:rsidP="00FF4BA8">
            <w:pPr>
              <w:jc w:val="center"/>
              <w:rPr>
                <w:rFonts w:ascii="David" w:hAnsi="David" w:cs="David"/>
                <w:sz w:val="24"/>
                <w:szCs w:val="24"/>
                <w:rtl/>
              </w:rPr>
            </w:pPr>
            <w:r>
              <w:rPr>
                <w:rFonts w:ascii="David" w:hAnsi="David" w:cs="David" w:hint="cs"/>
                <w:sz w:val="24"/>
                <w:szCs w:val="24"/>
                <w:rtl/>
              </w:rPr>
              <w:t>(גוש דן)</w:t>
            </w:r>
          </w:p>
        </w:tc>
      </w:tr>
      <w:tr w:rsidR="00996711" w:rsidTr="00FF4BA8">
        <w:tc>
          <w:tcPr>
            <w:tcW w:w="4177" w:type="dxa"/>
          </w:tcPr>
          <w:p w:rsidR="00996711" w:rsidRDefault="00996711" w:rsidP="00FF4BA8">
            <w:pPr>
              <w:spacing w:before="120" w:after="120"/>
              <w:jc w:val="both"/>
              <w:rPr>
                <w:rFonts w:ascii="David" w:hAnsi="David" w:cs="David"/>
                <w:sz w:val="24"/>
                <w:szCs w:val="24"/>
                <w:rtl/>
              </w:rPr>
            </w:pPr>
            <w:r>
              <w:rPr>
                <w:noProof/>
              </w:rPr>
              <w:drawing>
                <wp:inline distT="0" distB="0" distL="0" distR="0" wp14:anchorId="11781036" wp14:editId="4612AE20">
                  <wp:extent cx="2505075" cy="20955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119" w:type="dxa"/>
          </w:tcPr>
          <w:p w:rsidR="00996711" w:rsidRPr="00EC7DEE" w:rsidRDefault="00996711" w:rsidP="00FF4BA8">
            <w:pPr>
              <w:spacing w:before="120" w:after="120"/>
              <w:jc w:val="both"/>
              <w:rPr>
                <w:rFonts w:ascii="David" w:hAnsi="David" w:cs="David"/>
                <w:sz w:val="20"/>
                <w:szCs w:val="20"/>
              </w:rPr>
            </w:pPr>
            <w:r>
              <w:rPr>
                <w:noProof/>
              </w:rPr>
              <w:drawing>
                <wp:inline distT="0" distB="0" distL="0" distR="0" wp14:anchorId="55AEE40B" wp14:editId="316F570F">
                  <wp:extent cx="2552700" cy="20955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96711" w:rsidTr="00FF4BA8">
        <w:tc>
          <w:tcPr>
            <w:tcW w:w="4177" w:type="dxa"/>
          </w:tcPr>
          <w:p w:rsidR="00996711" w:rsidRDefault="00996711" w:rsidP="00FF4BA8">
            <w:pPr>
              <w:spacing w:after="120"/>
              <w:jc w:val="both"/>
              <w:rPr>
                <w:noProof/>
              </w:rPr>
            </w:pPr>
            <w:r w:rsidRPr="007E6E47">
              <w:rPr>
                <w:rFonts w:ascii="David" w:hAnsi="David" w:cs="David" w:hint="cs"/>
                <w:sz w:val="20"/>
                <w:szCs w:val="20"/>
                <w:rtl/>
              </w:rPr>
              <w:t>* כולל רכב מסחרי ואופנוע</w:t>
            </w:r>
          </w:p>
        </w:tc>
        <w:tc>
          <w:tcPr>
            <w:tcW w:w="4119" w:type="dxa"/>
          </w:tcPr>
          <w:p w:rsidR="00996711" w:rsidRDefault="00996711" w:rsidP="00FF4BA8">
            <w:pPr>
              <w:spacing w:after="120"/>
              <w:jc w:val="both"/>
              <w:rPr>
                <w:noProof/>
              </w:rPr>
            </w:pPr>
            <w:r w:rsidRPr="007E6E47">
              <w:rPr>
                <w:rFonts w:ascii="David" w:hAnsi="David" w:cs="David" w:hint="cs"/>
                <w:sz w:val="20"/>
                <w:szCs w:val="20"/>
                <w:rtl/>
              </w:rPr>
              <w:t>* כולל רכב מסחרי ואופנוע</w:t>
            </w:r>
          </w:p>
        </w:tc>
      </w:tr>
      <w:tr w:rsidR="00996711" w:rsidTr="00FF4BA8">
        <w:tc>
          <w:tcPr>
            <w:tcW w:w="4177" w:type="dxa"/>
          </w:tcPr>
          <w:p w:rsidR="00996711" w:rsidRDefault="00996711" w:rsidP="007853A0">
            <w:pPr>
              <w:jc w:val="center"/>
              <w:rPr>
                <w:rFonts w:ascii="David" w:hAnsi="David" w:cs="David"/>
                <w:sz w:val="24"/>
                <w:szCs w:val="24"/>
                <w:rtl/>
              </w:rPr>
            </w:pPr>
            <w:r>
              <w:rPr>
                <w:rFonts w:ascii="David" w:hAnsi="David" w:cs="David" w:hint="cs"/>
                <w:sz w:val="24"/>
                <w:szCs w:val="24"/>
                <w:rtl/>
              </w:rPr>
              <w:t xml:space="preserve">איור 3: נסועה ברכב פרטי ביחס לשטח הכבישים, 1980 עד </w:t>
            </w:r>
            <w:r>
              <w:rPr>
                <w:rFonts w:ascii="David" w:hAnsi="David" w:cs="David"/>
                <w:sz w:val="24"/>
                <w:szCs w:val="24"/>
              </w:rPr>
              <w:t>2018</w:t>
            </w:r>
            <w:r>
              <w:rPr>
                <w:rFonts w:ascii="David" w:hAnsi="David" w:cs="David" w:hint="cs"/>
                <w:sz w:val="24"/>
                <w:szCs w:val="24"/>
                <w:rtl/>
              </w:rPr>
              <w:t>, מדד</w:t>
            </w:r>
          </w:p>
        </w:tc>
        <w:tc>
          <w:tcPr>
            <w:tcW w:w="4119" w:type="dxa"/>
            <w:vAlign w:val="center"/>
          </w:tcPr>
          <w:p w:rsidR="00996711" w:rsidRDefault="00996711" w:rsidP="00FF4BA8">
            <w:pPr>
              <w:jc w:val="center"/>
              <w:rPr>
                <w:noProof/>
              </w:rPr>
            </w:pPr>
            <w:r>
              <w:rPr>
                <w:rFonts w:ascii="David" w:hAnsi="David" w:cs="David" w:hint="cs"/>
                <w:sz w:val="24"/>
                <w:szCs w:val="24"/>
                <w:rtl/>
              </w:rPr>
              <w:t>איור 4: נסיעות אוטובוסים לנפש, מדד</w:t>
            </w:r>
          </w:p>
        </w:tc>
      </w:tr>
      <w:tr w:rsidR="00996711" w:rsidTr="00FF4BA8">
        <w:tc>
          <w:tcPr>
            <w:tcW w:w="4177" w:type="dxa"/>
          </w:tcPr>
          <w:p w:rsidR="00996711" w:rsidRPr="00EC7DEE" w:rsidRDefault="00996711" w:rsidP="00FF4BA8">
            <w:pPr>
              <w:spacing w:before="120" w:after="120"/>
              <w:jc w:val="both"/>
              <w:rPr>
                <w:rFonts w:ascii="David" w:hAnsi="David" w:cs="David"/>
                <w:sz w:val="20"/>
                <w:szCs w:val="20"/>
              </w:rPr>
            </w:pPr>
            <w:r>
              <w:rPr>
                <w:noProof/>
              </w:rPr>
              <w:drawing>
                <wp:inline distT="0" distB="0" distL="0" distR="0" wp14:anchorId="176BA4DB" wp14:editId="17A02733">
                  <wp:extent cx="2584450" cy="2190750"/>
                  <wp:effectExtent l="0" t="0" r="6350" b="0"/>
                  <wp:docPr id="9"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9" w:type="dxa"/>
          </w:tcPr>
          <w:p w:rsidR="00996711" w:rsidRPr="00EC7DEE" w:rsidRDefault="00996711" w:rsidP="00FF4BA8">
            <w:pPr>
              <w:spacing w:before="120" w:after="120"/>
              <w:jc w:val="both"/>
              <w:rPr>
                <w:rFonts w:ascii="David" w:hAnsi="David" w:cs="David"/>
                <w:sz w:val="20"/>
                <w:szCs w:val="20"/>
              </w:rPr>
            </w:pPr>
            <w:r>
              <w:rPr>
                <w:noProof/>
              </w:rPr>
              <w:drawing>
                <wp:inline distT="0" distB="0" distL="0" distR="0" wp14:anchorId="760C877F" wp14:editId="59B70746">
                  <wp:extent cx="2524125" cy="2200275"/>
                  <wp:effectExtent l="0" t="0" r="9525" b="9525"/>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96711" w:rsidTr="00FF4BA8">
        <w:tc>
          <w:tcPr>
            <w:tcW w:w="4177" w:type="dxa"/>
          </w:tcPr>
          <w:p w:rsidR="00996711" w:rsidRPr="005B4EC7" w:rsidRDefault="00996711" w:rsidP="00FF4BA8">
            <w:pPr>
              <w:spacing w:after="120"/>
              <w:jc w:val="both"/>
              <w:rPr>
                <w:rFonts w:ascii="David" w:hAnsi="David" w:cs="David"/>
                <w:noProof/>
                <w:sz w:val="20"/>
                <w:szCs w:val="20"/>
              </w:rPr>
            </w:pPr>
            <w:r w:rsidRPr="005B4EC7">
              <w:rPr>
                <w:rFonts w:ascii="David" w:hAnsi="David" w:cs="David"/>
                <w:noProof/>
                <w:sz w:val="20"/>
                <w:szCs w:val="20"/>
                <w:rtl/>
              </w:rPr>
              <w:t>המקור: עיבודי בנק ישראל לסקר החברתי של הלמ"ס</w:t>
            </w:r>
          </w:p>
        </w:tc>
        <w:tc>
          <w:tcPr>
            <w:tcW w:w="4119" w:type="dxa"/>
          </w:tcPr>
          <w:p w:rsidR="00996711" w:rsidRPr="005B3E67" w:rsidRDefault="00996711" w:rsidP="00FF4BA8">
            <w:pPr>
              <w:rPr>
                <w:rFonts w:ascii="David" w:hAnsi="David" w:cs="David"/>
                <w:noProof/>
                <w:sz w:val="20"/>
                <w:szCs w:val="20"/>
              </w:rPr>
            </w:pPr>
            <w:r w:rsidRPr="005B3E67">
              <w:rPr>
                <w:rFonts w:ascii="David" w:hAnsi="David" w:cs="David"/>
                <w:noProof/>
                <w:sz w:val="20"/>
                <w:szCs w:val="20"/>
                <w:rtl/>
              </w:rPr>
              <w:t xml:space="preserve">המקור: עיבודי ב"י לנתוני </w:t>
            </w:r>
            <w:r>
              <w:rPr>
                <w:rFonts w:ascii="David" w:hAnsi="David" w:cs="David" w:hint="cs"/>
                <w:noProof/>
                <w:sz w:val="20"/>
                <w:szCs w:val="20"/>
                <w:rtl/>
              </w:rPr>
              <w:t>הלמ"ס. נסיעות אוטובוסים בקווים קבועים</w:t>
            </w:r>
          </w:p>
        </w:tc>
      </w:tr>
      <w:tr w:rsidR="00996711" w:rsidTr="00FF4BA8">
        <w:tc>
          <w:tcPr>
            <w:tcW w:w="4177" w:type="dxa"/>
            <w:vAlign w:val="center"/>
          </w:tcPr>
          <w:p w:rsidR="00996711" w:rsidRDefault="00996711" w:rsidP="00FF4BA8">
            <w:pPr>
              <w:jc w:val="center"/>
              <w:rPr>
                <w:noProof/>
              </w:rPr>
            </w:pPr>
            <w:r>
              <w:rPr>
                <w:rFonts w:hint="cs"/>
                <w:noProof/>
                <w:rtl/>
              </w:rPr>
              <w:t>תנועת נוסעים ברכבת, נוסע-קילומטר לנפש</w:t>
            </w:r>
          </w:p>
        </w:tc>
        <w:tc>
          <w:tcPr>
            <w:tcW w:w="4119" w:type="dxa"/>
          </w:tcPr>
          <w:p w:rsidR="00996711" w:rsidRPr="007E6E47" w:rsidRDefault="00996711" w:rsidP="00FF4BA8">
            <w:pPr>
              <w:jc w:val="center"/>
              <w:rPr>
                <w:rFonts w:ascii="David" w:hAnsi="David" w:cs="David"/>
                <w:sz w:val="24"/>
                <w:szCs w:val="24"/>
                <w:rtl/>
              </w:rPr>
            </w:pPr>
            <w:r w:rsidRPr="007E6E47">
              <w:rPr>
                <w:rFonts w:ascii="David" w:hAnsi="David" w:cs="David" w:hint="cs"/>
                <w:sz w:val="24"/>
                <w:szCs w:val="24"/>
                <w:rtl/>
              </w:rPr>
              <w:t xml:space="preserve">איור </w:t>
            </w:r>
            <w:r>
              <w:rPr>
                <w:rFonts w:ascii="David" w:hAnsi="David" w:cs="David" w:hint="cs"/>
                <w:sz w:val="24"/>
                <w:szCs w:val="24"/>
                <w:rtl/>
              </w:rPr>
              <w:t>6</w:t>
            </w:r>
            <w:r w:rsidRPr="007E6E47">
              <w:rPr>
                <w:rFonts w:ascii="David" w:hAnsi="David" w:cs="David" w:hint="cs"/>
                <w:sz w:val="24"/>
                <w:szCs w:val="24"/>
                <w:rtl/>
              </w:rPr>
              <w:t>: ההשקעה בתשתיות תחבורה יבשתית כאחוז תוצר, 2002 עד 2019</w:t>
            </w:r>
          </w:p>
        </w:tc>
      </w:tr>
      <w:tr w:rsidR="00996711" w:rsidTr="00FF4BA8">
        <w:tc>
          <w:tcPr>
            <w:tcW w:w="4177" w:type="dxa"/>
          </w:tcPr>
          <w:p w:rsidR="00996711" w:rsidRDefault="00996711" w:rsidP="00FF4BA8">
            <w:pPr>
              <w:spacing w:before="120" w:after="120"/>
              <w:jc w:val="both"/>
              <w:rPr>
                <w:noProof/>
              </w:rPr>
            </w:pPr>
            <w:r>
              <w:rPr>
                <w:noProof/>
              </w:rPr>
              <w:drawing>
                <wp:inline distT="0" distB="0" distL="0" distR="0" wp14:anchorId="5D9EF73F" wp14:editId="36801E87">
                  <wp:extent cx="2428875" cy="2171700"/>
                  <wp:effectExtent l="0" t="0" r="9525" b="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119" w:type="dxa"/>
          </w:tcPr>
          <w:p w:rsidR="00996711" w:rsidRDefault="00996711" w:rsidP="00FF4BA8">
            <w:pPr>
              <w:spacing w:before="120" w:after="120"/>
              <w:jc w:val="center"/>
              <w:rPr>
                <w:rFonts w:ascii="David" w:hAnsi="David" w:cs="David"/>
                <w:sz w:val="24"/>
                <w:szCs w:val="24"/>
                <w:rtl/>
              </w:rPr>
            </w:pPr>
            <w:r>
              <w:rPr>
                <w:noProof/>
              </w:rPr>
              <w:drawing>
                <wp:inline distT="0" distB="0" distL="0" distR="0" wp14:anchorId="6C1FF76F" wp14:editId="216447B9">
                  <wp:extent cx="2438400" cy="2171700"/>
                  <wp:effectExtent l="0" t="0" r="0" b="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996711" w:rsidTr="00FF4BA8">
        <w:tc>
          <w:tcPr>
            <w:tcW w:w="4177" w:type="dxa"/>
          </w:tcPr>
          <w:p w:rsidR="00996711" w:rsidRPr="005B3E67" w:rsidRDefault="00996711" w:rsidP="00FF4BA8">
            <w:pPr>
              <w:rPr>
                <w:rFonts w:ascii="David" w:hAnsi="David" w:cs="David"/>
                <w:noProof/>
                <w:sz w:val="20"/>
                <w:szCs w:val="20"/>
              </w:rPr>
            </w:pPr>
            <w:r w:rsidRPr="005B3E67">
              <w:rPr>
                <w:rFonts w:ascii="David" w:hAnsi="David" w:cs="David"/>
                <w:noProof/>
                <w:sz w:val="20"/>
                <w:szCs w:val="20"/>
                <w:rtl/>
              </w:rPr>
              <w:t xml:space="preserve">המקור: עיבודי ב"י לנתוני </w:t>
            </w:r>
            <w:r>
              <w:rPr>
                <w:rFonts w:ascii="David" w:hAnsi="David" w:cs="David" w:hint="cs"/>
                <w:noProof/>
                <w:sz w:val="20"/>
                <w:szCs w:val="20"/>
                <w:rtl/>
              </w:rPr>
              <w:t>הלמ"ס.</w:t>
            </w:r>
          </w:p>
        </w:tc>
        <w:tc>
          <w:tcPr>
            <w:tcW w:w="4119" w:type="dxa"/>
          </w:tcPr>
          <w:p w:rsidR="00996711" w:rsidRPr="005B3E67" w:rsidRDefault="00996711" w:rsidP="00FF4BA8">
            <w:pPr>
              <w:rPr>
                <w:rFonts w:ascii="David" w:hAnsi="David" w:cs="David"/>
                <w:noProof/>
                <w:sz w:val="20"/>
                <w:szCs w:val="20"/>
              </w:rPr>
            </w:pPr>
            <w:r w:rsidRPr="005B3E67">
              <w:rPr>
                <w:rFonts w:ascii="David" w:hAnsi="David" w:cs="David"/>
                <w:noProof/>
                <w:sz w:val="20"/>
                <w:szCs w:val="20"/>
                <w:rtl/>
              </w:rPr>
              <w:t>המקור: עיבודי ב"י לנתוני הלמ"ס</w:t>
            </w:r>
          </w:p>
        </w:tc>
      </w:tr>
    </w:tbl>
    <w:p w:rsidR="00996711" w:rsidRPr="008D6769" w:rsidRDefault="00996711" w:rsidP="00996711">
      <w:pPr>
        <w:spacing w:after="120" w:line="360" w:lineRule="auto"/>
        <w:jc w:val="both"/>
        <w:rPr>
          <w:rFonts w:ascii="David" w:hAnsi="David" w:cs="David"/>
          <w:sz w:val="24"/>
          <w:szCs w:val="24"/>
          <w:rtl/>
        </w:rPr>
      </w:pPr>
    </w:p>
    <w:p w:rsidR="00996711" w:rsidRDefault="00996711" w:rsidP="00996711">
      <w:pPr>
        <w:spacing w:after="0" w:line="240" w:lineRule="auto"/>
        <w:jc w:val="center"/>
        <w:rPr>
          <w:rFonts w:ascii="David" w:hAnsi="David" w:cs="David"/>
          <w:sz w:val="24"/>
          <w:szCs w:val="24"/>
        </w:rPr>
      </w:pPr>
    </w:p>
    <w:p w:rsidR="00996711" w:rsidRDefault="00996711" w:rsidP="00B23E23">
      <w:pPr>
        <w:spacing w:after="120" w:line="360" w:lineRule="auto"/>
        <w:jc w:val="both"/>
        <w:rPr>
          <w:rFonts w:ascii="David" w:hAnsi="David" w:cs="David"/>
          <w:sz w:val="24"/>
          <w:szCs w:val="24"/>
          <w:rtl/>
        </w:rPr>
      </w:pPr>
      <w:r>
        <w:rPr>
          <w:rFonts w:ascii="David" w:hAnsi="David" w:cs="David" w:hint="cs"/>
          <w:sz w:val="24"/>
          <w:szCs w:val="24"/>
          <w:rtl/>
        </w:rPr>
        <w:t xml:space="preserve">הכלי הנוסף לאיזון הביקוש בין תחבורה ציבורית לנסיעה ברכב פרטי הוא כספי, דהיינו יצירת פער בין מחיר הנסיעה ברכב פרטי למחיר הנסיעה בתחבורה ציבורית. </w:t>
      </w:r>
      <w:r w:rsidR="00426DBA">
        <w:rPr>
          <w:rFonts w:ascii="David" w:hAnsi="David" w:cs="David" w:hint="cs"/>
          <w:sz w:val="24"/>
          <w:szCs w:val="24"/>
          <w:rtl/>
        </w:rPr>
        <w:t xml:space="preserve">חשוב להשתמש </w:t>
      </w:r>
      <w:r>
        <w:rPr>
          <w:rFonts w:ascii="David" w:hAnsi="David" w:cs="David" w:hint="cs"/>
          <w:sz w:val="24"/>
          <w:szCs w:val="24"/>
          <w:rtl/>
        </w:rPr>
        <w:t xml:space="preserve">בשני הכלים יחדיו </w:t>
      </w:r>
      <w:r>
        <w:rPr>
          <w:rFonts w:ascii="David" w:hAnsi="David" w:cs="David"/>
          <w:sz w:val="24"/>
          <w:szCs w:val="24"/>
          <w:rtl/>
        </w:rPr>
        <w:t>–</w:t>
      </w:r>
      <w:r>
        <w:rPr>
          <w:rFonts w:ascii="David" w:hAnsi="David" w:cs="David" w:hint="cs"/>
          <w:sz w:val="24"/>
          <w:szCs w:val="24"/>
          <w:rtl/>
        </w:rPr>
        <w:t xml:space="preserve"> קיצור </w:t>
      </w:r>
      <w:r w:rsidR="0064237D">
        <w:rPr>
          <w:rFonts w:ascii="David" w:hAnsi="David" w:cs="David" w:hint="cs"/>
          <w:sz w:val="24"/>
          <w:szCs w:val="24"/>
          <w:rtl/>
        </w:rPr>
        <w:t>ה</w:t>
      </w:r>
      <w:r>
        <w:rPr>
          <w:rFonts w:ascii="David" w:hAnsi="David" w:cs="David" w:hint="cs"/>
          <w:sz w:val="24"/>
          <w:szCs w:val="24"/>
          <w:rtl/>
        </w:rPr>
        <w:t xml:space="preserve">זמן ושיפור </w:t>
      </w:r>
      <w:r w:rsidR="0064237D">
        <w:rPr>
          <w:rFonts w:ascii="David" w:hAnsi="David" w:cs="David" w:hint="cs"/>
          <w:sz w:val="24"/>
          <w:szCs w:val="24"/>
          <w:rtl/>
        </w:rPr>
        <w:t>ה</w:t>
      </w:r>
      <w:r>
        <w:rPr>
          <w:rFonts w:ascii="David" w:hAnsi="David" w:cs="David" w:hint="cs"/>
          <w:sz w:val="24"/>
          <w:szCs w:val="24"/>
          <w:rtl/>
        </w:rPr>
        <w:t xml:space="preserve">איכות </w:t>
      </w:r>
      <w:r w:rsidR="0064237D">
        <w:rPr>
          <w:rFonts w:ascii="David" w:hAnsi="David" w:cs="David" w:hint="cs"/>
          <w:sz w:val="24"/>
          <w:szCs w:val="24"/>
          <w:rtl/>
        </w:rPr>
        <w:t xml:space="preserve">של </w:t>
      </w:r>
      <w:r>
        <w:rPr>
          <w:rFonts w:ascii="David" w:hAnsi="David" w:cs="David" w:hint="cs"/>
          <w:sz w:val="24"/>
          <w:szCs w:val="24"/>
          <w:rtl/>
        </w:rPr>
        <w:t xml:space="preserve">הנסיעה בתחבורה ציבורית והרחבת פערי המחיר </w:t>
      </w:r>
      <w:r>
        <w:rPr>
          <w:rFonts w:ascii="David" w:hAnsi="David" w:cs="David"/>
          <w:sz w:val="24"/>
          <w:szCs w:val="24"/>
          <w:rtl/>
        </w:rPr>
        <w:t>–</w:t>
      </w:r>
      <w:r w:rsidR="00C839BD">
        <w:rPr>
          <w:rFonts w:ascii="David" w:hAnsi="David" w:cs="David" w:hint="cs"/>
          <w:sz w:val="24"/>
          <w:szCs w:val="24"/>
          <w:rtl/>
        </w:rPr>
        <w:t xml:space="preserve"> </w:t>
      </w:r>
      <w:r w:rsidR="0064237D">
        <w:rPr>
          <w:rFonts w:ascii="David" w:hAnsi="David" w:cs="David" w:hint="cs"/>
          <w:sz w:val="24"/>
          <w:szCs w:val="24"/>
          <w:rtl/>
        </w:rPr>
        <w:t xml:space="preserve">מפני </w:t>
      </w:r>
      <w:r>
        <w:rPr>
          <w:rFonts w:ascii="David" w:hAnsi="David" w:cs="David" w:hint="cs"/>
          <w:sz w:val="24"/>
          <w:szCs w:val="24"/>
          <w:rtl/>
        </w:rPr>
        <w:t xml:space="preserve">ששימוש בכלי אחד בלבד יחייב קביעת מחיר גבוה מאוד לנסיעה ברכב פרטי או האטה קיצונית של הנסיעה בו (ופגיעה בניצולת </w:t>
      </w:r>
      <w:r w:rsidR="0064237D">
        <w:rPr>
          <w:rFonts w:ascii="David" w:hAnsi="David" w:cs="David" w:hint="cs"/>
          <w:sz w:val="24"/>
          <w:szCs w:val="24"/>
          <w:rtl/>
        </w:rPr>
        <w:t xml:space="preserve">של </w:t>
      </w:r>
      <w:r>
        <w:rPr>
          <w:rFonts w:ascii="David" w:hAnsi="David" w:cs="David" w:hint="cs"/>
          <w:sz w:val="24"/>
          <w:szCs w:val="24"/>
          <w:rtl/>
        </w:rPr>
        <w:t xml:space="preserve">תשתית הכביש). </w:t>
      </w:r>
    </w:p>
    <w:p w:rsidR="00996711" w:rsidRDefault="00996711" w:rsidP="00996711">
      <w:pPr>
        <w:spacing w:after="120" w:line="360" w:lineRule="auto"/>
        <w:jc w:val="both"/>
        <w:rPr>
          <w:rFonts w:ascii="David" w:hAnsi="David" w:cs="David"/>
          <w:sz w:val="24"/>
          <w:szCs w:val="24"/>
          <w:rtl/>
        </w:rPr>
      </w:pPr>
      <w:r>
        <w:rPr>
          <w:rFonts w:ascii="David" w:hAnsi="David" w:cs="David" w:hint="cs"/>
          <w:sz w:val="24"/>
          <w:szCs w:val="24"/>
          <w:rtl/>
        </w:rPr>
        <w:t xml:space="preserve">היחס בין עלות </w:t>
      </w:r>
      <w:r w:rsidR="00886DB7">
        <w:rPr>
          <w:rFonts w:ascii="David" w:hAnsi="David" w:cs="David" w:hint="cs"/>
          <w:sz w:val="24"/>
          <w:szCs w:val="24"/>
          <w:rtl/>
        </w:rPr>
        <w:t>ה</w:t>
      </w:r>
      <w:r>
        <w:rPr>
          <w:rFonts w:ascii="David" w:hAnsi="David" w:cs="David" w:hint="cs"/>
          <w:sz w:val="24"/>
          <w:szCs w:val="24"/>
          <w:rtl/>
        </w:rPr>
        <w:t xml:space="preserve">נסיעה לעבודה ברכב פרטי לעלות </w:t>
      </w:r>
      <w:r w:rsidR="00886DB7">
        <w:rPr>
          <w:rFonts w:ascii="David" w:hAnsi="David" w:cs="David" w:hint="cs"/>
          <w:sz w:val="24"/>
          <w:szCs w:val="24"/>
          <w:rtl/>
        </w:rPr>
        <w:t>ה</w:t>
      </w:r>
      <w:r>
        <w:rPr>
          <w:rFonts w:ascii="David" w:hAnsi="David" w:cs="David" w:hint="cs"/>
          <w:sz w:val="24"/>
          <w:szCs w:val="24"/>
          <w:rtl/>
        </w:rPr>
        <w:t xml:space="preserve">נסיעה </w:t>
      </w:r>
      <w:r w:rsidR="00C839BD">
        <w:rPr>
          <w:rFonts w:ascii="David" w:hAnsi="David" w:cs="David" w:hint="cs"/>
          <w:sz w:val="24"/>
          <w:szCs w:val="24"/>
          <w:rtl/>
        </w:rPr>
        <w:t xml:space="preserve">בתחבורה הציבורית הוא </w:t>
      </w:r>
      <w:r>
        <w:rPr>
          <w:rFonts w:ascii="David" w:hAnsi="David" w:cs="David" w:hint="cs"/>
          <w:sz w:val="24"/>
          <w:szCs w:val="24"/>
          <w:rtl/>
        </w:rPr>
        <w:t>כיום</w:t>
      </w:r>
      <w:r w:rsidR="00886DB7">
        <w:rPr>
          <w:rFonts w:ascii="David" w:hAnsi="David" w:cs="David" w:hint="cs"/>
          <w:sz w:val="24"/>
          <w:szCs w:val="24"/>
          <w:rtl/>
        </w:rPr>
        <w:t xml:space="preserve"> </w:t>
      </w:r>
      <w:r>
        <w:rPr>
          <w:rFonts w:ascii="David" w:hAnsi="David" w:cs="David" w:hint="cs"/>
          <w:sz w:val="24"/>
          <w:szCs w:val="24"/>
          <w:rtl/>
        </w:rPr>
        <w:t xml:space="preserve">אמנם גבוה מעט </w:t>
      </w:r>
      <w:r w:rsidR="00886DB7">
        <w:rPr>
          <w:rFonts w:ascii="David" w:hAnsi="David" w:cs="David" w:hint="cs"/>
          <w:sz w:val="24"/>
          <w:szCs w:val="24"/>
          <w:rtl/>
        </w:rPr>
        <w:t>מאשר</w:t>
      </w:r>
      <w:r>
        <w:rPr>
          <w:rFonts w:ascii="David" w:hAnsi="David" w:cs="David" w:hint="cs"/>
          <w:sz w:val="24"/>
          <w:szCs w:val="24"/>
          <w:rtl/>
        </w:rPr>
        <w:t xml:space="preserve"> לפני כ-20 שנה, אולם בהתחשב בעלייה של ההכנסה לנפש אפשר לומר שפער </w:t>
      </w:r>
      <w:r w:rsidR="00C839BD">
        <w:rPr>
          <w:rFonts w:ascii="David" w:hAnsi="David" w:cs="David" w:hint="cs"/>
          <w:sz w:val="24"/>
          <w:szCs w:val="24"/>
          <w:rtl/>
        </w:rPr>
        <w:t xml:space="preserve">זה </w:t>
      </w:r>
      <w:r w:rsidR="00886DB7">
        <w:rPr>
          <w:rFonts w:ascii="David" w:hAnsi="David" w:cs="David" w:hint="cs"/>
          <w:sz w:val="24"/>
          <w:szCs w:val="24"/>
          <w:rtl/>
        </w:rPr>
        <w:t>נעשה</w:t>
      </w:r>
      <w:r>
        <w:rPr>
          <w:rFonts w:ascii="David" w:hAnsi="David" w:cs="David" w:hint="cs"/>
          <w:sz w:val="24"/>
          <w:szCs w:val="24"/>
          <w:rtl/>
        </w:rPr>
        <w:t xml:space="preserve"> פחות </w:t>
      </w:r>
      <w:r w:rsidRPr="00480FB2">
        <w:rPr>
          <w:rFonts w:ascii="David" w:hAnsi="David" w:cs="David" w:hint="cs"/>
          <w:sz w:val="24"/>
          <w:szCs w:val="24"/>
          <w:rtl/>
        </w:rPr>
        <w:t>משמעותי.</w:t>
      </w:r>
      <w:r>
        <w:rPr>
          <w:rFonts w:ascii="David" w:hAnsi="David" w:cs="David" w:hint="cs"/>
          <w:sz w:val="24"/>
          <w:szCs w:val="24"/>
          <w:rtl/>
        </w:rPr>
        <w:t xml:space="preserve"> </w:t>
      </w:r>
      <w:r w:rsidR="00C839BD">
        <w:rPr>
          <w:rFonts w:ascii="David" w:hAnsi="David" w:cs="David" w:hint="cs"/>
          <w:sz w:val="24"/>
          <w:szCs w:val="24"/>
          <w:rtl/>
        </w:rPr>
        <w:t>ה</w:t>
      </w:r>
      <w:r w:rsidR="00D82454">
        <w:rPr>
          <w:rFonts w:ascii="David" w:hAnsi="David" w:cs="David" w:hint="cs"/>
          <w:sz w:val="24"/>
          <w:szCs w:val="24"/>
          <w:rtl/>
        </w:rPr>
        <w:t xml:space="preserve">פער </w:t>
      </w:r>
      <w:r>
        <w:rPr>
          <w:rFonts w:ascii="David" w:hAnsi="David" w:cs="David" w:hint="cs"/>
          <w:sz w:val="24"/>
          <w:szCs w:val="24"/>
          <w:rtl/>
        </w:rPr>
        <w:t xml:space="preserve">הופך לנמוך במיוחד </w:t>
      </w:r>
      <w:r w:rsidR="00886DB7">
        <w:rPr>
          <w:rFonts w:ascii="David" w:hAnsi="David" w:cs="David" w:hint="cs"/>
          <w:sz w:val="24"/>
          <w:szCs w:val="24"/>
          <w:rtl/>
        </w:rPr>
        <w:t xml:space="preserve">אם </w:t>
      </w:r>
      <w:r>
        <w:rPr>
          <w:rFonts w:ascii="David" w:hAnsi="David" w:cs="David" w:hint="cs"/>
          <w:sz w:val="24"/>
          <w:szCs w:val="24"/>
          <w:rtl/>
        </w:rPr>
        <w:t xml:space="preserve">הפרטים מחזיקים </w:t>
      </w:r>
      <w:r w:rsidR="00C839BD">
        <w:rPr>
          <w:rFonts w:ascii="David" w:hAnsi="David" w:cs="David" w:hint="cs"/>
          <w:sz w:val="24"/>
          <w:szCs w:val="24"/>
          <w:rtl/>
        </w:rPr>
        <w:t xml:space="preserve">ממילא </w:t>
      </w:r>
      <w:r>
        <w:rPr>
          <w:rFonts w:ascii="David" w:hAnsi="David" w:cs="David" w:hint="cs"/>
          <w:sz w:val="24"/>
          <w:szCs w:val="24"/>
          <w:rtl/>
        </w:rPr>
        <w:t xml:space="preserve">מכונית פרטית </w:t>
      </w:r>
      <w:r w:rsidR="00886DB7">
        <w:rPr>
          <w:rFonts w:ascii="David" w:hAnsi="David" w:cs="David" w:hint="cs"/>
          <w:sz w:val="24"/>
          <w:szCs w:val="24"/>
          <w:rtl/>
        </w:rPr>
        <w:t>ו</w:t>
      </w:r>
      <w:r>
        <w:rPr>
          <w:rFonts w:ascii="David" w:hAnsi="David" w:cs="David" w:hint="cs"/>
          <w:sz w:val="24"/>
          <w:szCs w:val="24"/>
          <w:rtl/>
        </w:rPr>
        <w:t xml:space="preserve">אינם נושאים בעלות </w:t>
      </w:r>
      <w:r w:rsidR="00886DB7">
        <w:rPr>
          <w:rFonts w:ascii="David" w:hAnsi="David" w:cs="David" w:hint="cs"/>
          <w:sz w:val="24"/>
          <w:szCs w:val="24"/>
          <w:rtl/>
        </w:rPr>
        <w:t>ה</w:t>
      </w:r>
      <w:r>
        <w:rPr>
          <w:rFonts w:ascii="David" w:hAnsi="David" w:cs="David" w:hint="cs"/>
          <w:sz w:val="24"/>
          <w:szCs w:val="24"/>
          <w:rtl/>
        </w:rPr>
        <w:t>חנ</w:t>
      </w:r>
      <w:r w:rsidR="00886DB7">
        <w:rPr>
          <w:rFonts w:ascii="David" w:hAnsi="David" w:cs="David" w:hint="cs"/>
          <w:sz w:val="24"/>
          <w:szCs w:val="24"/>
          <w:rtl/>
        </w:rPr>
        <w:t>י</w:t>
      </w:r>
      <w:r>
        <w:rPr>
          <w:rFonts w:ascii="David" w:hAnsi="David" w:cs="David" w:hint="cs"/>
          <w:sz w:val="24"/>
          <w:szCs w:val="24"/>
          <w:rtl/>
        </w:rPr>
        <w:t xml:space="preserve">יה במקום העבודה. </w:t>
      </w:r>
      <w:r w:rsidR="00886DB7">
        <w:rPr>
          <w:rFonts w:ascii="David" w:hAnsi="David" w:cs="David" w:hint="cs"/>
          <w:sz w:val="24"/>
          <w:szCs w:val="24"/>
          <w:rtl/>
        </w:rPr>
        <w:t>ב</w:t>
      </w:r>
      <w:r w:rsidRPr="00FC0600">
        <w:rPr>
          <w:rFonts w:ascii="David" w:hAnsi="David" w:cs="David" w:hint="cs"/>
          <w:sz w:val="24"/>
          <w:szCs w:val="24"/>
          <w:rtl/>
        </w:rPr>
        <w:t xml:space="preserve">הנחות שונות ניתן להעריך כי ממוצע הפער היומי בעלות ההוצאות המשתנות </w:t>
      </w:r>
      <w:r w:rsidR="00886DB7">
        <w:rPr>
          <w:rFonts w:ascii="David" w:hAnsi="David" w:cs="David" w:hint="cs"/>
          <w:sz w:val="24"/>
          <w:szCs w:val="24"/>
          <w:rtl/>
        </w:rPr>
        <w:t>בין</w:t>
      </w:r>
      <w:r w:rsidR="00886DB7" w:rsidRPr="00FC0600">
        <w:rPr>
          <w:rFonts w:ascii="David" w:hAnsi="David" w:cs="David" w:hint="cs"/>
          <w:sz w:val="24"/>
          <w:szCs w:val="24"/>
          <w:rtl/>
        </w:rPr>
        <w:t xml:space="preserve"> </w:t>
      </w:r>
      <w:r w:rsidRPr="00FC0600">
        <w:rPr>
          <w:rFonts w:ascii="David" w:hAnsi="David" w:cs="David" w:hint="cs"/>
          <w:sz w:val="24"/>
          <w:szCs w:val="24"/>
          <w:rtl/>
        </w:rPr>
        <w:t xml:space="preserve">נסיעה במכונית פרטית </w:t>
      </w:r>
      <w:r w:rsidR="00886DB7">
        <w:rPr>
          <w:rFonts w:ascii="David" w:hAnsi="David" w:cs="David" w:hint="cs"/>
          <w:sz w:val="24"/>
          <w:szCs w:val="24"/>
          <w:rtl/>
        </w:rPr>
        <w:t>ל</w:t>
      </w:r>
      <w:r w:rsidR="00886DB7" w:rsidRPr="00FC0600">
        <w:rPr>
          <w:rFonts w:ascii="David" w:hAnsi="David" w:cs="David" w:hint="cs"/>
          <w:sz w:val="24"/>
          <w:szCs w:val="24"/>
          <w:rtl/>
        </w:rPr>
        <w:t xml:space="preserve">נסיעה </w:t>
      </w:r>
      <w:r w:rsidRPr="00FC0600">
        <w:rPr>
          <w:rFonts w:ascii="David" w:hAnsi="David" w:cs="David" w:hint="cs"/>
          <w:sz w:val="24"/>
          <w:szCs w:val="24"/>
          <w:rtl/>
        </w:rPr>
        <w:t xml:space="preserve">באוטובוס הוא </w:t>
      </w:r>
      <w:r w:rsidRPr="009B39C2">
        <w:rPr>
          <w:rFonts w:ascii="David" w:hAnsi="David" w:cs="David" w:hint="cs"/>
          <w:sz w:val="24"/>
          <w:szCs w:val="24"/>
          <w:rtl/>
        </w:rPr>
        <w:t>בין 10 ל-15 שקלים ליום</w:t>
      </w:r>
      <w:r>
        <w:rPr>
          <w:rStyle w:val="ab"/>
          <w:rFonts w:ascii="David" w:hAnsi="David" w:cs="David"/>
          <w:sz w:val="24"/>
          <w:szCs w:val="24"/>
          <w:rtl/>
        </w:rPr>
        <w:footnoteReference w:id="12"/>
      </w:r>
      <w:r w:rsidRPr="00FC0600">
        <w:rPr>
          <w:rFonts w:ascii="David" w:hAnsi="David" w:cs="David" w:hint="cs"/>
          <w:sz w:val="24"/>
          <w:szCs w:val="24"/>
          <w:rtl/>
        </w:rPr>
        <w:t>.</w:t>
      </w:r>
    </w:p>
    <w:p w:rsidR="0044028B" w:rsidRDefault="0044028B" w:rsidP="007853A0">
      <w:pPr>
        <w:spacing w:after="120" w:line="360" w:lineRule="auto"/>
        <w:jc w:val="both"/>
        <w:rPr>
          <w:rFonts w:ascii="David" w:hAnsi="David" w:cs="David"/>
          <w:sz w:val="24"/>
          <w:szCs w:val="24"/>
          <w:rtl/>
        </w:rPr>
      </w:pPr>
      <w:r w:rsidRPr="008D6769">
        <w:rPr>
          <w:rFonts w:ascii="David" w:hAnsi="David" w:cs="David"/>
          <w:sz w:val="24"/>
          <w:szCs w:val="24"/>
          <w:rtl/>
        </w:rPr>
        <w:t xml:space="preserve">כיום בעלי הרכבים הפרטיים משלמים כמה מסים מרכזיים: (א) מס קנייה, מכס ומע"מ; (ב) אגרת רישוי; </w:t>
      </w:r>
      <w:r w:rsidR="00CC1C5C">
        <w:rPr>
          <w:rFonts w:ascii="David" w:hAnsi="David" w:cs="David"/>
          <w:sz w:val="24"/>
          <w:szCs w:val="24"/>
          <w:rtl/>
        </w:rPr>
        <w:t xml:space="preserve">(ג) בלו על בנזין (וסולר) בהתאם </w:t>
      </w:r>
      <w:r w:rsidR="007853A0">
        <w:rPr>
          <w:rFonts w:ascii="David" w:hAnsi="David" w:cs="David" w:hint="cs"/>
          <w:sz w:val="24"/>
          <w:szCs w:val="24"/>
          <w:rtl/>
        </w:rPr>
        <w:t>ל</w:t>
      </w:r>
      <w:r w:rsidRPr="008D6769">
        <w:rPr>
          <w:rFonts w:ascii="David" w:hAnsi="David" w:cs="David"/>
          <w:sz w:val="24"/>
          <w:szCs w:val="24"/>
          <w:rtl/>
        </w:rPr>
        <w:t>צריכת הדלק של הרכב</w:t>
      </w:r>
      <w:r>
        <w:rPr>
          <w:rFonts w:ascii="David" w:hAnsi="David" w:cs="David" w:hint="cs"/>
          <w:sz w:val="24"/>
          <w:szCs w:val="24"/>
          <w:rtl/>
        </w:rPr>
        <w:t xml:space="preserve"> שבבעלותם</w:t>
      </w:r>
      <w:r w:rsidR="007853A0">
        <w:rPr>
          <w:rFonts w:ascii="David" w:hAnsi="David" w:cs="David" w:hint="cs"/>
          <w:sz w:val="24"/>
          <w:szCs w:val="24"/>
          <w:rtl/>
        </w:rPr>
        <w:t xml:space="preserve"> (שמשקפת במידה </w:t>
      </w:r>
      <w:proofErr w:type="spellStart"/>
      <w:r w:rsidR="007853A0">
        <w:rPr>
          <w:rFonts w:ascii="David" w:hAnsi="David" w:cs="David" w:hint="cs"/>
          <w:sz w:val="24"/>
          <w:szCs w:val="24"/>
          <w:rtl/>
        </w:rPr>
        <w:t>מסויימת</w:t>
      </w:r>
      <w:proofErr w:type="spellEnd"/>
      <w:r w:rsidR="007853A0">
        <w:rPr>
          <w:rFonts w:ascii="David" w:hAnsi="David" w:cs="David" w:hint="cs"/>
          <w:sz w:val="24"/>
          <w:szCs w:val="24"/>
          <w:rtl/>
        </w:rPr>
        <w:t xml:space="preserve"> את השימוש בכבישים)</w:t>
      </w:r>
      <w:r w:rsidRPr="008D6769">
        <w:rPr>
          <w:rFonts w:ascii="David" w:hAnsi="David" w:cs="David"/>
          <w:sz w:val="24"/>
          <w:szCs w:val="24"/>
          <w:rtl/>
        </w:rPr>
        <w:t xml:space="preserve">. </w:t>
      </w:r>
      <w:r>
        <w:rPr>
          <w:rFonts w:ascii="David" w:hAnsi="David" w:cs="David" w:hint="cs"/>
          <w:sz w:val="24"/>
          <w:szCs w:val="24"/>
          <w:rtl/>
        </w:rPr>
        <w:t xml:space="preserve">מס קנייה, מכס, מע"מ (ללא מע"מ על בנזין) ואגרת רישוי </w:t>
      </w:r>
      <w:r w:rsidRPr="008D6769">
        <w:rPr>
          <w:rFonts w:ascii="David" w:hAnsi="David" w:cs="David"/>
          <w:sz w:val="24"/>
          <w:szCs w:val="24"/>
          <w:rtl/>
        </w:rPr>
        <w:t xml:space="preserve">משולמים ללא קשר לשימוש במכונית. העובדה שהמס תלוי בשווי הרכב, במידת הזיהום שלו, באביזרי הבטיחות ובמדינת הייצור מצמצמת מאוד את הקשר שבין היקף המס </w:t>
      </w:r>
      <w:r>
        <w:rPr>
          <w:rFonts w:ascii="David" w:hAnsi="David" w:cs="David" w:hint="cs"/>
          <w:sz w:val="24"/>
          <w:szCs w:val="24"/>
          <w:rtl/>
        </w:rPr>
        <w:t>ל</w:t>
      </w:r>
      <w:r w:rsidRPr="008D6769">
        <w:rPr>
          <w:rFonts w:ascii="David" w:hAnsi="David" w:cs="David"/>
          <w:sz w:val="24"/>
          <w:szCs w:val="24"/>
          <w:rtl/>
        </w:rPr>
        <w:t>שימוש</w:t>
      </w:r>
      <w:r>
        <w:rPr>
          <w:rFonts w:ascii="David" w:hAnsi="David" w:cs="David" w:hint="cs"/>
          <w:sz w:val="24"/>
          <w:szCs w:val="24"/>
          <w:rtl/>
        </w:rPr>
        <w:t xml:space="preserve"> של רוכש המכונית </w:t>
      </w:r>
      <w:r w:rsidRPr="008D6769">
        <w:rPr>
          <w:rFonts w:ascii="David" w:hAnsi="David" w:cs="David"/>
          <w:sz w:val="24"/>
          <w:szCs w:val="24"/>
          <w:rtl/>
        </w:rPr>
        <w:t>בתשתית</w:t>
      </w:r>
      <w:r>
        <w:rPr>
          <w:rFonts w:ascii="David" w:hAnsi="David" w:cs="David" w:hint="cs"/>
          <w:sz w:val="24"/>
          <w:szCs w:val="24"/>
          <w:rtl/>
        </w:rPr>
        <w:t>,</w:t>
      </w:r>
      <w:r w:rsidRPr="008D6769">
        <w:rPr>
          <w:rFonts w:ascii="David" w:hAnsi="David" w:cs="David"/>
          <w:sz w:val="24"/>
          <w:szCs w:val="24"/>
          <w:rtl/>
        </w:rPr>
        <w:t xml:space="preserve"> </w:t>
      </w:r>
      <w:r>
        <w:rPr>
          <w:rFonts w:ascii="David" w:hAnsi="David" w:cs="David" w:hint="cs"/>
          <w:sz w:val="24"/>
          <w:szCs w:val="24"/>
          <w:rtl/>
        </w:rPr>
        <w:t>ובכך נפגעת היעילות של המסים ככלי לצמצום השימוש ברכב פרטי</w:t>
      </w:r>
      <w:r w:rsidRPr="008D6769">
        <w:rPr>
          <w:rFonts w:ascii="David" w:hAnsi="David" w:cs="David"/>
          <w:sz w:val="24"/>
          <w:szCs w:val="24"/>
          <w:rtl/>
        </w:rPr>
        <w:t xml:space="preserve">. </w:t>
      </w:r>
      <w:r>
        <w:rPr>
          <w:rFonts w:ascii="David" w:hAnsi="David" w:cs="David" w:hint="cs"/>
          <w:sz w:val="24"/>
          <w:szCs w:val="24"/>
          <w:rtl/>
        </w:rPr>
        <w:t>הוא הדין</w:t>
      </w:r>
      <w:r w:rsidRPr="008D6769">
        <w:rPr>
          <w:rFonts w:ascii="David" w:hAnsi="David" w:cs="David"/>
          <w:sz w:val="24"/>
          <w:szCs w:val="24"/>
          <w:rtl/>
        </w:rPr>
        <w:t xml:space="preserve"> </w:t>
      </w:r>
      <w:r>
        <w:rPr>
          <w:rFonts w:ascii="David" w:hAnsi="David" w:cs="David" w:hint="cs"/>
          <w:sz w:val="24"/>
          <w:szCs w:val="24"/>
          <w:rtl/>
        </w:rPr>
        <w:t>ב</w:t>
      </w:r>
      <w:r w:rsidRPr="008D6769">
        <w:rPr>
          <w:rFonts w:ascii="David" w:hAnsi="David" w:cs="David"/>
          <w:sz w:val="24"/>
          <w:szCs w:val="24"/>
          <w:rtl/>
        </w:rPr>
        <w:t>אגרת הרישוי</w:t>
      </w:r>
      <w:r>
        <w:rPr>
          <w:rFonts w:ascii="David" w:hAnsi="David" w:cs="David" w:hint="cs"/>
          <w:sz w:val="24"/>
          <w:szCs w:val="24"/>
          <w:rtl/>
        </w:rPr>
        <w:t>,</w:t>
      </w:r>
      <w:r w:rsidRPr="008D6769">
        <w:rPr>
          <w:rFonts w:ascii="David" w:hAnsi="David" w:cs="David"/>
          <w:sz w:val="24"/>
          <w:szCs w:val="24"/>
          <w:rtl/>
        </w:rPr>
        <w:t xml:space="preserve"> שהיא סכום קבוע ללא קשר לשימוש. המס על הבנזין הוא במידה רבה מס על פי </w:t>
      </w:r>
      <w:r>
        <w:rPr>
          <w:rFonts w:ascii="David" w:hAnsi="David" w:cs="David" w:hint="cs"/>
          <w:sz w:val="24"/>
          <w:szCs w:val="24"/>
          <w:rtl/>
        </w:rPr>
        <w:t>ה</w:t>
      </w:r>
      <w:r w:rsidRPr="008D6769">
        <w:rPr>
          <w:rFonts w:ascii="David" w:hAnsi="David" w:cs="David"/>
          <w:sz w:val="24"/>
          <w:szCs w:val="24"/>
          <w:rtl/>
        </w:rPr>
        <w:t xml:space="preserve">שימוש, אלא שהוא אינו </w:t>
      </w:r>
      <w:r>
        <w:rPr>
          <w:rFonts w:ascii="David" w:hAnsi="David" w:cs="David" w:hint="cs"/>
          <w:sz w:val="24"/>
          <w:szCs w:val="24"/>
          <w:rtl/>
        </w:rPr>
        <w:t>מביא</w:t>
      </w:r>
      <w:r w:rsidRPr="008D6769">
        <w:rPr>
          <w:rFonts w:ascii="David" w:hAnsi="David" w:cs="David"/>
          <w:sz w:val="24"/>
          <w:szCs w:val="24"/>
          <w:rtl/>
        </w:rPr>
        <w:t xml:space="preserve"> בחשבון את </w:t>
      </w:r>
      <w:r w:rsidRPr="008A7902">
        <w:rPr>
          <w:rFonts w:ascii="David" w:hAnsi="David" w:cs="David"/>
          <w:sz w:val="24"/>
          <w:szCs w:val="24"/>
          <w:rtl/>
        </w:rPr>
        <w:t xml:space="preserve">השעה ביממה </w:t>
      </w:r>
      <w:r w:rsidR="00994389" w:rsidRPr="008A7902">
        <w:rPr>
          <w:rFonts w:ascii="David" w:hAnsi="David" w:cs="David" w:hint="cs"/>
          <w:sz w:val="24"/>
          <w:szCs w:val="24"/>
          <w:rtl/>
        </w:rPr>
        <w:t>ו</w:t>
      </w:r>
      <w:r w:rsidRPr="008A7902">
        <w:rPr>
          <w:rFonts w:ascii="David" w:hAnsi="David" w:cs="David" w:hint="cs"/>
          <w:sz w:val="24"/>
          <w:szCs w:val="24"/>
          <w:rtl/>
        </w:rPr>
        <w:t>את האזור בארץ ש</w:t>
      </w:r>
      <w:r w:rsidRPr="008A7902">
        <w:rPr>
          <w:rFonts w:ascii="David" w:hAnsi="David" w:cs="David"/>
          <w:sz w:val="24"/>
          <w:szCs w:val="24"/>
          <w:rtl/>
        </w:rPr>
        <w:t>ב</w:t>
      </w:r>
      <w:r w:rsidR="00994389" w:rsidRPr="008A7902">
        <w:rPr>
          <w:rFonts w:ascii="David" w:hAnsi="David" w:cs="David" w:hint="cs"/>
          <w:sz w:val="24"/>
          <w:szCs w:val="24"/>
          <w:rtl/>
        </w:rPr>
        <w:t>הם</w:t>
      </w:r>
      <w:r w:rsidRPr="008A7902">
        <w:rPr>
          <w:rFonts w:ascii="David" w:hAnsi="David" w:cs="David"/>
          <w:sz w:val="24"/>
          <w:szCs w:val="24"/>
          <w:rtl/>
        </w:rPr>
        <w:t xml:space="preserve"> נעשה</w:t>
      </w:r>
      <w:r w:rsidRPr="008D6769">
        <w:rPr>
          <w:rFonts w:ascii="David" w:hAnsi="David" w:cs="David"/>
          <w:sz w:val="24"/>
          <w:szCs w:val="24"/>
          <w:rtl/>
        </w:rPr>
        <w:t xml:space="preserve"> השימוש</w:t>
      </w:r>
      <w:r>
        <w:rPr>
          <w:rFonts w:ascii="David" w:hAnsi="David" w:cs="David" w:hint="cs"/>
          <w:sz w:val="24"/>
          <w:szCs w:val="24"/>
          <w:rtl/>
        </w:rPr>
        <w:t xml:space="preserve"> בכביש,</w:t>
      </w:r>
      <w:r w:rsidRPr="008D6769">
        <w:rPr>
          <w:rFonts w:ascii="David" w:hAnsi="David" w:cs="David"/>
          <w:sz w:val="24"/>
          <w:szCs w:val="24"/>
          <w:rtl/>
        </w:rPr>
        <w:t xml:space="preserve"> ותלוי בצריכת הדלק של המכונית. עם כניסתן של המכוניות ההיברידיות והחשמליות גדלה מאוד השונות בין מכוניות בצריכת הדלק, וככל שמשקל המכוניות ה</w:t>
      </w:r>
      <w:r>
        <w:rPr>
          <w:rFonts w:ascii="David" w:hAnsi="David" w:cs="David" w:hint="cs"/>
          <w:sz w:val="24"/>
          <w:szCs w:val="24"/>
          <w:rtl/>
        </w:rPr>
        <w:t>היברידיות וה</w:t>
      </w:r>
      <w:r w:rsidRPr="008D6769">
        <w:rPr>
          <w:rFonts w:ascii="David" w:hAnsi="David" w:cs="David"/>
          <w:sz w:val="24"/>
          <w:szCs w:val="24"/>
          <w:rtl/>
        </w:rPr>
        <w:t xml:space="preserve">חשמליות </w:t>
      </w:r>
      <w:r>
        <w:rPr>
          <w:rFonts w:ascii="David" w:hAnsi="David" w:cs="David" w:hint="cs"/>
          <w:sz w:val="24"/>
          <w:szCs w:val="24"/>
          <w:rtl/>
        </w:rPr>
        <w:t xml:space="preserve">בסך צי הרכב </w:t>
      </w:r>
      <w:r w:rsidRPr="008D6769">
        <w:rPr>
          <w:rFonts w:ascii="David" w:hAnsi="David" w:cs="David"/>
          <w:sz w:val="24"/>
          <w:szCs w:val="24"/>
          <w:rtl/>
        </w:rPr>
        <w:t>גדל כך מצטמצם ה</w:t>
      </w:r>
      <w:r>
        <w:rPr>
          <w:rFonts w:ascii="David" w:hAnsi="David" w:cs="David" w:hint="cs"/>
          <w:sz w:val="24"/>
          <w:szCs w:val="24"/>
          <w:rtl/>
        </w:rPr>
        <w:t>בלו</w:t>
      </w:r>
      <w:r w:rsidRPr="008D6769">
        <w:rPr>
          <w:rFonts w:ascii="David" w:hAnsi="David" w:cs="David"/>
          <w:sz w:val="24"/>
          <w:szCs w:val="24"/>
          <w:rtl/>
        </w:rPr>
        <w:t xml:space="preserve"> המשולם </w:t>
      </w:r>
      <w:r>
        <w:rPr>
          <w:rFonts w:ascii="David" w:hAnsi="David" w:cs="David" w:hint="cs"/>
          <w:sz w:val="24"/>
          <w:szCs w:val="24"/>
          <w:rtl/>
        </w:rPr>
        <w:t>לק"מ נסיעה</w:t>
      </w:r>
      <w:r w:rsidRPr="008D6769">
        <w:rPr>
          <w:rFonts w:ascii="David" w:hAnsi="David" w:cs="David"/>
          <w:sz w:val="24"/>
          <w:szCs w:val="24"/>
          <w:rtl/>
        </w:rPr>
        <w:t>.</w:t>
      </w:r>
    </w:p>
    <w:p w:rsidR="0044028B" w:rsidRDefault="0044028B" w:rsidP="007853A0">
      <w:pPr>
        <w:spacing w:after="120" w:line="360" w:lineRule="auto"/>
        <w:jc w:val="both"/>
        <w:rPr>
          <w:rFonts w:ascii="David" w:hAnsi="David" w:cs="David"/>
          <w:sz w:val="24"/>
          <w:szCs w:val="24"/>
          <w:rtl/>
        </w:rPr>
      </w:pPr>
      <w:r w:rsidRPr="00DD6BBF">
        <w:rPr>
          <w:rFonts w:ascii="David" w:hAnsi="David" w:cs="David" w:hint="cs"/>
          <w:sz w:val="24"/>
          <w:szCs w:val="24"/>
          <w:rtl/>
        </w:rPr>
        <w:t>הירידה</w:t>
      </w:r>
      <w:r>
        <w:rPr>
          <w:rFonts w:ascii="David" w:hAnsi="David" w:cs="David" w:hint="cs"/>
          <w:sz w:val="24"/>
          <w:szCs w:val="24"/>
          <w:rtl/>
        </w:rPr>
        <w:t xml:space="preserve"> בהשפעתו </w:t>
      </w:r>
      <w:r w:rsidRPr="008A7902">
        <w:rPr>
          <w:rFonts w:ascii="David" w:hAnsi="David" w:cs="David" w:hint="cs"/>
          <w:sz w:val="24"/>
          <w:szCs w:val="24"/>
          <w:rtl/>
        </w:rPr>
        <w:t xml:space="preserve">של הבלו </w:t>
      </w:r>
      <w:r w:rsidR="00994389" w:rsidRPr="008A7902">
        <w:rPr>
          <w:rFonts w:ascii="David" w:hAnsi="David" w:cs="David" w:hint="cs"/>
          <w:sz w:val="24"/>
          <w:szCs w:val="24"/>
          <w:rtl/>
        </w:rPr>
        <w:t>ה</w:t>
      </w:r>
      <w:r w:rsidR="002F0C46" w:rsidRPr="008A7902">
        <w:rPr>
          <w:rFonts w:ascii="David" w:hAnsi="David" w:cs="David" w:hint="cs"/>
          <w:sz w:val="24"/>
          <w:szCs w:val="24"/>
          <w:rtl/>
        </w:rPr>
        <w:t>מוטל</w:t>
      </w:r>
      <w:r w:rsidR="00994389" w:rsidRPr="008A7902">
        <w:rPr>
          <w:rFonts w:ascii="David" w:hAnsi="David" w:cs="David" w:hint="cs"/>
          <w:sz w:val="24"/>
          <w:szCs w:val="24"/>
          <w:rtl/>
        </w:rPr>
        <w:t xml:space="preserve"> </w:t>
      </w:r>
      <w:r w:rsidRPr="008A7902">
        <w:rPr>
          <w:rFonts w:ascii="David" w:hAnsi="David" w:cs="David" w:hint="cs"/>
          <w:sz w:val="24"/>
          <w:szCs w:val="24"/>
          <w:rtl/>
        </w:rPr>
        <w:t>על בנזין</w:t>
      </w:r>
      <w:r>
        <w:rPr>
          <w:rFonts w:ascii="David" w:hAnsi="David" w:cs="David" w:hint="cs"/>
          <w:sz w:val="24"/>
          <w:szCs w:val="24"/>
          <w:rtl/>
        </w:rPr>
        <w:t xml:space="preserve"> על הבחירה לנסוע ברכב פרטי ביחס לנסיעה בתחבורה ציבורית</w:t>
      </w:r>
      <w:r w:rsidRPr="008D6769">
        <w:rPr>
          <w:rFonts w:ascii="David" w:hAnsi="David" w:cs="David"/>
          <w:sz w:val="24"/>
          <w:szCs w:val="24"/>
          <w:rtl/>
        </w:rPr>
        <w:t xml:space="preserve"> </w:t>
      </w:r>
      <w:r>
        <w:rPr>
          <w:rFonts w:ascii="David" w:hAnsi="David" w:cs="David" w:hint="cs"/>
          <w:sz w:val="24"/>
          <w:szCs w:val="24"/>
          <w:rtl/>
        </w:rPr>
        <w:t>פועלת</w:t>
      </w:r>
      <w:r w:rsidRPr="008D6769">
        <w:rPr>
          <w:rFonts w:ascii="David" w:hAnsi="David" w:cs="David"/>
          <w:sz w:val="24"/>
          <w:szCs w:val="24"/>
          <w:rtl/>
        </w:rPr>
        <w:t xml:space="preserve"> במקביל לשינויים טכנולוגיים</w:t>
      </w:r>
      <w:r>
        <w:rPr>
          <w:rFonts w:ascii="David" w:hAnsi="David" w:cs="David" w:hint="cs"/>
          <w:sz w:val="24"/>
          <w:szCs w:val="24"/>
          <w:rtl/>
        </w:rPr>
        <w:t>,</w:t>
      </w:r>
      <w:r w:rsidRPr="008D6769">
        <w:rPr>
          <w:rFonts w:ascii="David" w:hAnsi="David" w:cs="David"/>
          <w:sz w:val="24"/>
          <w:szCs w:val="24"/>
          <w:rtl/>
        </w:rPr>
        <w:t xml:space="preserve"> המאפשרים כיום לגבות תשלום על נסיעה בכביש על פי </w:t>
      </w:r>
      <w:r w:rsidRPr="00DF20A5">
        <w:rPr>
          <w:rFonts w:ascii="David" w:hAnsi="David" w:cs="David" w:hint="eastAsia"/>
          <w:sz w:val="24"/>
          <w:szCs w:val="24"/>
          <w:rtl/>
        </w:rPr>
        <w:t>היקף</w:t>
      </w:r>
      <w:r>
        <w:rPr>
          <w:rFonts w:ascii="David" w:hAnsi="David" w:cs="David" w:hint="cs"/>
          <w:sz w:val="24"/>
          <w:szCs w:val="24"/>
          <w:rtl/>
        </w:rPr>
        <w:t xml:space="preserve"> ה</w:t>
      </w:r>
      <w:r w:rsidRPr="008D6769">
        <w:rPr>
          <w:rFonts w:ascii="David" w:hAnsi="David" w:cs="David"/>
          <w:sz w:val="24"/>
          <w:szCs w:val="24"/>
          <w:rtl/>
        </w:rPr>
        <w:t>שימוש</w:t>
      </w:r>
      <w:r>
        <w:rPr>
          <w:rFonts w:ascii="David" w:hAnsi="David" w:cs="David" w:hint="cs"/>
          <w:sz w:val="24"/>
          <w:szCs w:val="24"/>
          <w:rtl/>
        </w:rPr>
        <w:t xml:space="preserve"> וזמן השימוש ללא הפרעה לתנועה. </w:t>
      </w:r>
      <w:r w:rsidRPr="008D6769">
        <w:rPr>
          <w:rFonts w:ascii="David" w:hAnsi="David" w:cs="David"/>
          <w:sz w:val="24"/>
          <w:szCs w:val="24"/>
          <w:rtl/>
        </w:rPr>
        <w:t>כעת, כאשר הטכנולוגיה מאפשרת</w:t>
      </w:r>
      <w:r>
        <w:rPr>
          <w:rFonts w:ascii="David" w:hAnsi="David" w:cs="David" w:hint="cs"/>
          <w:sz w:val="24"/>
          <w:szCs w:val="24"/>
          <w:rtl/>
        </w:rPr>
        <w:t xml:space="preserve"> זאת</w:t>
      </w:r>
      <w:r w:rsidRPr="008D6769">
        <w:rPr>
          <w:rFonts w:ascii="David" w:hAnsi="David" w:cs="David"/>
          <w:sz w:val="24"/>
          <w:szCs w:val="24"/>
          <w:rtl/>
        </w:rPr>
        <w:t>, גביי</w:t>
      </w:r>
      <w:r>
        <w:rPr>
          <w:rFonts w:ascii="David" w:hAnsi="David" w:cs="David" w:hint="cs"/>
          <w:sz w:val="24"/>
          <w:szCs w:val="24"/>
          <w:rtl/>
        </w:rPr>
        <w:t xml:space="preserve">ת תשלום על פי </w:t>
      </w:r>
      <w:r w:rsidRPr="00DF20A5">
        <w:rPr>
          <w:rFonts w:ascii="David" w:hAnsi="David" w:cs="David" w:hint="eastAsia"/>
          <w:sz w:val="24"/>
          <w:szCs w:val="24"/>
          <w:rtl/>
        </w:rPr>
        <w:t>השימוש</w:t>
      </w:r>
      <w:r w:rsidRPr="00DF20A5">
        <w:rPr>
          <w:rFonts w:ascii="David" w:hAnsi="David" w:cs="David"/>
          <w:sz w:val="24"/>
          <w:szCs w:val="24"/>
          <w:rtl/>
        </w:rPr>
        <w:t xml:space="preserve"> </w:t>
      </w:r>
      <w:r>
        <w:rPr>
          <w:rFonts w:ascii="David" w:hAnsi="David" w:cs="David" w:hint="cs"/>
          <w:sz w:val="24"/>
          <w:szCs w:val="24"/>
          <w:rtl/>
        </w:rPr>
        <w:t xml:space="preserve">תוך התייחסות להשפעה החיצונית של הנסיעה ברכב פרטי </w:t>
      </w:r>
      <w:r w:rsidR="00994389">
        <w:rPr>
          <w:rFonts w:ascii="David" w:hAnsi="David" w:cs="David" w:hint="cs"/>
          <w:sz w:val="24"/>
          <w:szCs w:val="24"/>
          <w:rtl/>
        </w:rPr>
        <w:t xml:space="preserve">("מס פיגו", ה"קונס" על ההשפעה החיצונית) </w:t>
      </w:r>
      <w:r w:rsidRPr="008D6769">
        <w:rPr>
          <w:rFonts w:ascii="David" w:hAnsi="David" w:cs="David"/>
          <w:sz w:val="24"/>
          <w:szCs w:val="24"/>
          <w:rtl/>
        </w:rPr>
        <w:t>נרא</w:t>
      </w:r>
      <w:r>
        <w:rPr>
          <w:rFonts w:ascii="David" w:hAnsi="David" w:cs="David" w:hint="cs"/>
          <w:sz w:val="24"/>
          <w:szCs w:val="24"/>
          <w:rtl/>
        </w:rPr>
        <w:t>ית</w:t>
      </w:r>
      <w:r w:rsidRPr="008D6769">
        <w:rPr>
          <w:rFonts w:ascii="David" w:hAnsi="David" w:cs="David"/>
          <w:sz w:val="24"/>
          <w:szCs w:val="24"/>
          <w:rtl/>
        </w:rPr>
        <w:t xml:space="preserve"> </w:t>
      </w:r>
      <w:r w:rsidR="007853A0">
        <w:rPr>
          <w:rFonts w:ascii="David" w:hAnsi="David" w:cs="David" w:hint="cs"/>
          <w:sz w:val="24"/>
          <w:szCs w:val="24"/>
          <w:rtl/>
        </w:rPr>
        <w:t xml:space="preserve">נכונה יותר </w:t>
      </w:r>
      <w:proofErr w:type="spellStart"/>
      <w:r w:rsidR="007853A0">
        <w:rPr>
          <w:rFonts w:ascii="David" w:hAnsi="David" w:cs="David" w:hint="cs"/>
          <w:sz w:val="24"/>
          <w:szCs w:val="24"/>
          <w:rtl/>
        </w:rPr>
        <w:t>מבעבר</w:t>
      </w:r>
      <w:proofErr w:type="spellEnd"/>
      <w:r w:rsidR="00994389">
        <w:rPr>
          <w:rFonts w:ascii="David" w:hAnsi="David" w:cs="David" w:hint="cs"/>
          <w:sz w:val="24"/>
          <w:szCs w:val="24"/>
          <w:rtl/>
        </w:rPr>
        <w:t>.</w:t>
      </w:r>
      <w:r w:rsidR="00DC08A8">
        <w:rPr>
          <w:rFonts w:ascii="David" w:hAnsi="David" w:cs="David" w:hint="cs"/>
          <w:sz w:val="24"/>
          <w:szCs w:val="24"/>
          <w:rtl/>
        </w:rPr>
        <w:t xml:space="preserve"> </w:t>
      </w:r>
      <w:r>
        <w:rPr>
          <w:rFonts w:ascii="David" w:hAnsi="David" w:cs="David" w:hint="cs"/>
          <w:sz w:val="24"/>
          <w:szCs w:val="24"/>
          <w:rtl/>
        </w:rPr>
        <w:t xml:space="preserve">במקביל ניתן להפחית את </w:t>
      </w:r>
      <w:r w:rsidRPr="00DF20A5">
        <w:rPr>
          <w:rFonts w:ascii="David" w:hAnsi="David" w:cs="David" w:hint="eastAsia"/>
          <w:sz w:val="24"/>
          <w:szCs w:val="24"/>
          <w:rtl/>
        </w:rPr>
        <w:t>מיסוי</w:t>
      </w:r>
      <w:r w:rsidRPr="00DF20A5">
        <w:rPr>
          <w:rFonts w:ascii="David" w:hAnsi="David" w:cs="David"/>
          <w:sz w:val="24"/>
          <w:szCs w:val="24"/>
          <w:rtl/>
        </w:rPr>
        <w:t xml:space="preserve"> </w:t>
      </w:r>
      <w:r w:rsidRPr="00DF20A5">
        <w:rPr>
          <w:rFonts w:ascii="David" w:hAnsi="David" w:cs="David" w:hint="eastAsia"/>
          <w:sz w:val="24"/>
          <w:szCs w:val="24"/>
          <w:rtl/>
        </w:rPr>
        <w:t>הרכב</w:t>
      </w:r>
      <w:r>
        <w:rPr>
          <w:rFonts w:ascii="David" w:hAnsi="David" w:cs="David" w:hint="cs"/>
          <w:sz w:val="24"/>
          <w:szCs w:val="24"/>
          <w:rtl/>
        </w:rPr>
        <w:t xml:space="preserve">, שאינו תלוי </w:t>
      </w:r>
      <w:r w:rsidR="007853A0">
        <w:rPr>
          <w:rFonts w:ascii="David" w:hAnsi="David" w:cs="David" w:hint="cs"/>
          <w:sz w:val="24"/>
          <w:szCs w:val="24"/>
          <w:rtl/>
        </w:rPr>
        <w:t>ב</w:t>
      </w:r>
      <w:r>
        <w:rPr>
          <w:rFonts w:ascii="David" w:hAnsi="David" w:cs="David" w:hint="cs"/>
          <w:sz w:val="24"/>
          <w:szCs w:val="24"/>
          <w:rtl/>
        </w:rPr>
        <w:t>שימוש, וכך לייעל את המיסוי בענף.</w:t>
      </w:r>
    </w:p>
    <w:p w:rsidR="0044028B" w:rsidRDefault="0044028B" w:rsidP="00A50210">
      <w:pPr>
        <w:spacing w:after="120" w:line="360" w:lineRule="auto"/>
        <w:jc w:val="both"/>
        <w:rPr>
          <w:rFonts w:ascii="David" w:hAnsi="David" w:cs="David"/>
          <w:sz w:val="24"/>
          <w:szCs w:val="24"/>
          <w:rtl/>
        </w:rPr>
      </w:pPr>
      <w:r>
        <w:rPr>
          <w:rFonts w:ascii="David" w:hAnsi="David" w:cs="David" w:hint="cs"/>
          <w:sz w:val="24"/>
          <w:szCs w:val="24"/>
          <w:rtl/>
        </w:rPr>
        <w:t>את עלות הנסיעה לעבודה במכונית פרטית ניתן להגדיל</w:t>
      </w:r>
      <w:r w:rsidRPr="008D6769">
        <w:rPr>
          <w:rFonts w:ascii="David" w:hAnsi="David" w:cs="David"/>
          <w:sz w:val="24"/>
          <w:szCs w:val="24"/>
          <w:rtl/>
        </w:rPr>
        <w:t xml:space="preserve"> על ידי גביית אגרות גודש בכניסה </w:t>
      </w:r>
      <w:proofErr w:type="spellStart"/>
      <w:r w:rsidRPr="008D6769">
        <w:rPr>
          <w:rFonts w:ascii="David" w:hAnsi="David" w:cs="David"/>
          <w:sz w:val="24"/>
          <w:szCs w:val="24"/>
          <w:rtl/>
        </w:rPr>
        <w:t>ל</w:t>
      </w:r>
      <w:r>
        <w:rPr>
          <w:rFonts w:ascii="David" w:hAnsi="David" w:cs="David" w:hint="cs"/>
          <w:sz w:val="24"/>
          <w:szCs w:val="24"/>
          <w:rtl/>
        </w:rPr>
        <w:t>מטרופולינים</w:t>
      </w:r>
      <w:proofErr w:type="spellEnd"/>
      <w:r>
        <w:rPr>
          <w:rFonts w:ascii="David" w:hAnsi="David" w:cs="David" w:hint="cs"/>
          <w:sz w:val="24"/>
          <w:szCs w:val="24"/>
          <w:rtl/>
        </w:rPr>
        <w:t>.</w:t>
      </w:r>
      <w:r w:rsidRPr="00AC312D">
        <w:rPr>
          <w:rFonts w:ascii="David" w:hAnsi="David" w:cs="David" w:hint="cs"/>
          <w:sz w:val="24"/>
          <w:szCs w:val="24"/>
          <w:rtl/>
        </w:rPr>
        <w:t xml:space="preserve"> </w:t>
      </w:r>
      <w:r>
        <w:rPr>
          <w:rFonts w:ascii="David" w:hAnsi="David" w:cs="David" w:hint="cs"/>
          <w:sz w:val="24"/>
          <w:szCs w:val="24"/>
          <w:rtl/>
        </w:rPr>
        <w:t xml:space="preserve">אגרות מסוג זה כבר </w:t>
      </w:r>
      <w:r w:rsidR="002F0C46">
        <w:rPr>
          <w:rFonts w:ascii="David" w:hAnsi="David" w:cs="David" w:hint="cs"/>
          <w:sz w:val="24"/>
          <w:szCs w:val="24"/>
          <w:rtl/>
        </w:rPr>
        <w:t>נגבות</w:t>
      </w:r>
      <w:r>
        <w:rPr>
          <w:rFonts w:ascii="David" w:hAnsi="David" w:cs="David" w:hint="cs"/>
          <w:sz w:val="24"/>
          <w:szCs w:val="24"/>
          <w:rtl/>
        </w:rPr>
        <w:t xml:space="preserve"> כיום במספר ערים מרכזיות בעולם</w:t>
      </w:r>
      <w:r w:rsidR="002F0C46">
        <w:rPr>
          <w:rFonts w:ascii="David" w:hAnsi="David" w:cs="David" w:hint="cs"/>
          <w:sz w:val="24"/>
          <w:szCs w:val="24"/>
          <w:rtl/>
        </w:rPr>
        <w:t>,</w:t>
      </w:r>
      <w:r>
        <w:rPr>
          <w:rFonts w:ascii="David" w:hAnsi="David" w:cs="David" w:hint="cs"/>
          <w:sz w:val="24"/>
          <w:szCs w:val="24"/>
          <w:rtl/>
        </w:rPr>
        <w:t xml:space="preserve"> </w:t>
      </w:r>
      <w:r w:rsidR="002F0C46">
        <w:rPr>
          <w:rFonts w:ascii="David" w:hAnsi="David" w:cs="David" w:hint="cs"/>
          <w:sz w:val="24"/>
          <w:szCs w:val="24"/>
          <w:rtl/>
        </w:rPr>
        <w:t xml:space="preserve">ביניהן </w:t>
      </w:r>
      <w:r>
        <w:rPr>
          <w:rFonts w:ascii="David" w:hAnsi="David" w:cs="David" w:hint="cs"/>
          <w:sz w:val="24"/>
          <w:szCs w:val="24"/>
          <w:rtl/>
        </w:rPr>
        <w:t xml:space="preserve">לונדון, סינגפור, מילאנו ושטוקהולם. יתרונן </w:t>
      </w:r>
      <w:r w:rsidR="002F0C46">
        <w:rPr>
          <w:rFonts w:ascii="David" w:hAnsi="David" w:cs="David" w:hint="cs"/>
          <w:sz w:val="24"/>
          <w:szCs w:val="24"/>
          <w:rtl/>
        </w:rPr>
        <w:t>הוא בהשתת</w:t>
      </w:r>
      <w:r>
        <w:rPr>
          <w:rFonts w:ascii="David" w:hAnsi="David" w:cs="David" w:hint="cs"/>
          <w:sz w:val="24"/>
          <w:szCs w:val="24"/>
          <w:rtl/>
        </w:rPr>
        <w:t xml:space="preserve"> עלות על הנוסעים בשעות הגודש ובאזורי הגודש, עלות ה</w:t>
      </w:r>
      <w:r w:rsidR="002F0C46">
        <w:rPr>
          <w:rFonts w:ascii="David" w:hAnsi="David" w:cs="David" w:hint="cs"/>
          <w:sz w:val="24"/>
          <w:szCs w:val="24"/>
          <w:rtl/>
        </w:rPr>
        <w:t>מביאה</w:t>
      </w:r>
      <w:r>
        <w:rPr>
          <w:rFonts w:ascii="David" w:hAnsi="David" w:cs="David" w:hint="cs"/>
          <w:sz w:val="24"/>
          <w:szCs w:val="24"/>
          <w:rtl/>
        </w:rPr>
        <w:t xml:space="preserve"> בחשבון את ההשפעה החיצונית שיש לנכנסים לעיר במכונית פרטית. אולם אגרות </w:t>
      </w:r>
      <w:r>
        <w:rPr>
          <w:rFonts w:ascii="David" w:hAnsi="David" w:cs="David" w:hint="cs"/>
          <w:sz w:val="24"/>
          <w:szCs w:val="24"/>
          <w:rtl/>
        </w:rPr>
        <w:lastRenderedPageBreak/>
        <w:t xml:space="preserve">הגודש מופעלות רק על הנכנסים לאזור הצפוף ולא על כלל הנוסעים באזור </w:t>
      </w:r>
      <w:r w:rsidR="002F0C46">
        <w:rPr>
          <w:rFonts w:ascii="David" w:hAnsi="David" w:cs="David" w:hint="cs"/>
          <w:sz w:val="24"/>
          <w:szCs w:val="24"/>
          <w:rtl/>
        </w:rPr>
        <w:t xml:space="preserve">וגובה </w:t>
      </w:r>
      <w:r>
        <w:rPr>
          <w:rFonts w:ascii="David" w:hAnsi="David" w:cs="David" w:hint="cs"/>
          <w:sz w:val="24"/>
          <w:szCs w:val="24"/>
          <w:rtl/>
        </w:rPr>
        <w:t>התשלום אינו תלוי בהיקף הנסיעה באזור הצפוף</w:t>
      </w:r>
      <w:r w:rsidR="002F0C46">
        <w:rPr>
          <w:rFonts w:ascii="David" w:hAnsi="David" w:cs="David" w:hint="cs"/>
          <w:sz w:val="24"/>
          <w:szCs w:val="24"/>
          <w:rtl/>
        </w:rPr>
        <w:t xml:space="preserve"> – ואלה מקטינים</w:t>
      </w:r>
      <w:r>
        <w:rPr>
          <w:rFonts w:ascii="David" w:hAnsi="David" w:cs="David" w:hint="cs"/>
          <w:sz w:val="24"/>
          <w:szCs w:val="24"/>
          <w:rtl/>
        </w:rPr>
        <w:t xml:space="preserve"> את יעילותן</w:t>
      </w:r>
      <w:r>
        <w:rPr>
          <w:rStyle w:val="ab"/>
          <w:rFonts w:ascii="David" w:hAnsi="David" w:cs="David"/>
          <w:sz w:val="24"/>
          <w:szCs w:val="24"/>
          <w:rtl/>
        </w:rPr>
        <w:footnoteReference w:id="13"/>
      </w:r>
      <w:r>
        <w:rPr>
          <w:rFonts w:ascii="David" w:hAnsi="David" w:cs="David" w:hint="cs"/>
          <w:sz w:val="24"/>
          <w:szCs w:val="24"/>
          <w:rtl/>
        </w:rPr>
        <w:t xml:space="preserve">. </w:t>
      </w:r>
      <w:r w:rsidRPr="00DD6BBF">
        <w:rPr>
          <w:rFonts w:ascii="David" w:hAnsi="David" w:cs="David" w:hint="cs"/>
          <w:sz w:val="24"/>
          <w:szCs w:val="24"/>
          <w:rtl/>
        </w:rPr>
        <w:t>נדגיש, כי כדי</w:t>
      </w:r>
      <w:r>
        <w:rPr>
          <w:rFonts w:ascii="David" w:hAnsi="David" w:cs="David" w:hint="cs"/>
          <w:sz w:val="24"/>
          <w:szCs w:val="24"/>
          <w:rtl/>
        </w:rPr>
        <w:t xml:space="preserve"> שהאפקטיביות של אגרות הגודש תגדל חשוב מאוד שהן יוטלו במקביל לשיפור של חלופת התחבורה הציבורית, </w:t>
      </w:r>
      <w:r w:rsidR="002F0C46">
        <w:rPr>
          <w:rFonts w:ascii="David" w:hAnsi="David" w:cs="David" w:hint="cs"/>
          <w:sz w:val="24"/>
          <w:szCs w:val="24"/>
          <w:rtl/>
        </w:rPr>
        <w:t>ו</w:t>
      </w:r>
      <w:r>
        <w:rPr>
          <w:rFonts w:ascii="David" w:hAnsi="David" w:cs="David" w:hint="cs"/>
          <w:sz w:val="24"/>
          <w:szCs w:val="24"/>
          <w:rtl/>
        </w:rPr>
        <w:t xml:space="preserve">אחת </w:t>
      </w:r>
      <w:r w:rsidR="002F0C46">
        <w:rPr>
          <w:rFonts w:ascii="David" w:hAnsi="David" w:cs="David" w:hint="cs"/>
          <w:sz w:val="24"/>
          <w:szCs w:val="24"/>
          <w:rtl/>
        </w:rPr>
        <w:t>הדרכים לעשות זאת</w:t>
      </w:r>
      <w:r>
        <w:rPr>
          <w:rFonts w:ascii="David" w:hAnsi="David" w:cs="David" w:hint="cs"/>
          <w:sz w:val="24"/>
          <w:szCs w:val="24"/>
          <w:rtl/>
        </w:rPr>
        <w:t xml:space="preserve"> היא להשתמש באגר</w:t>
      </w:r>
      <w:r w:rsidR="002F0C46">
        <w:rPr>
          <w:rFonts w:ascii="David" w:hAnsi="David" w:cs="David" w:hint="cs"/>
          <w:sz w:val="24"/>
          <w:szCs w:val="24"/>
          <w:rtl/>
        </w:rPr>
        <w:t>ה</w:t>
      </w:r>
      <w:r>
        <w:rPr>
          <w:rFonts w:ascii="David" w:hAnsi="David" w:cs="David" w:hint="cs"/>
          <w:sz w:val="24"/>
          <w:szCs w:val="24"/>
          <w:rtl/>
        </w:rPr>
        <w:t xml:space="preserve"> </w:t>
      </w:r>
      <w:r w:rsidR="002F0C46">
        <w:rPr>
          <w:rFonts w:ascii="David" w:hAnsi="David" w:cs="David" w:hint="cs"/>
          <w:sz w:val="24"/>
          <w:szCs w:val="24"/>
          <w:rtl/>
        </w:rPr>
        <w:t>זו</w:t>
      </w:r>
      <w:r>
        <w:rPr>
          <w:rFonts w:ascii="David" w:hAnsi="David" w:cs="David" w:hint="cs"/>
          <w:sz w:val="24"/>
          <w:szCs w:val="24"/>
          <w:rtl/>
        </w:rPr>
        <w:t xml:space="preserve"> למימון שיפור התחבורה הציבורית. להצלחה של אגרות הגודש חשובה גם בניית חניוני "חנה-סע" הצמודים למסופי התחבורה הציבורית בכניסה לערים,</w:t>
      </w:r>
      <w:r w:rsidR="00A50210">
        <w:rPr>
          <w:rFonts w:ascii="David" w:hAnsi="David" w:cs="David" w:hint="cs"/>
          <w:sz w:val="24"/>
          <w:szCs w:val="24"/>
          <w:rtl/>
        </w:rPr>
        <w:t xml:space="preserve"> דוגמת החניון במחלף שפירים שמורחב בימים אלו לאור הביקוש הגדול לשירותיו. אלו  </w:t>
      </w:r>
      <w:r>
        <w:rPr>
          <w:rFonts w:ascii="David" w:hAnsi="David" w:cs="David" w:hint="cs"/>
          <w:sz w:val="24"/>
          <w:szCs w:val="24"/>
          <w:rtl/>
        </w:rPr>
        <w:t xml:space="preserve">יסייעו לקצר את זמן הנסיעה לעבודה בתחבורה הציבורית ויגדילו את התחליפיות בין נסיעה בתחבורה ציבורית לנסיעה במכונית פרטית. ככל שתחליפיות זו גבוהה יותר גמישות הביקוש (ביחס למחיר) לנסיעה במכונית פרטית גדלה, וההשפעה של אגרת הגודש או של כל מס אחר על נסיעה במכונית פרטית תהיה משמעותית יותר. </w:t>
      </w:r>
    </w:p>
    <w:p w:rsidR="00832BFA" w:rsidRDefault="00996711" w:rsidP="005B4495">
      <w:pPr>
        <w:spacing w:after="120" w:line="360" w:lineRule="auto"/>
        <w:jc w:val="both"/>
        <w:rPr>
          <w:rFonts w:ascii="David" w:hAnsi="David" w:cs="David"/>
          <w:sz w:val="24"/>
          <w:szCs w:val="24"/>
          <w:rtl/>
        </w:rPr>
      </w:pPr>
      <w:r>
        <w:rPr>
          <w:rFonts w:ascii="David" w:hAnsi="David" w:cs="David" w:hint="cs"/>
          <w:sz w:val="24"/>
          <w:szCs w:val="24"/>
          <w:rtl/>
        </w:rPr>
        <w:t>הגדלת עלות החני</w:t>
      </w:r>
      <w:r w:rsidR="00426DBA">
        <w:rPr>
          <w:rFonts w:ascii="David" w:hAnsi="David" w:cs="David" w:hint="cs"/>
          <w:sz w:val="24"/>
          <w:szCs w:val="24"/>
          <w:rtl/>
        </w:rPr>
        <w:t>י</w:t>
      </w:r>
      <w:r>
        <w:rPr>
          <w:rFonts w:ascii="David" w:hAnsi="David" w:cs="David" w:hint="cs"/>
          <w:sz w:val="24"/>
          <w:szCs w:val="24"/>
          <w:rtl/>
        </w:rPr>
        <w:t>ה היא אמצעי נוסף לעידוד נסיעה בתחבורה ציבורית. כיום עובדים רבים נהנים מחניה חינם של רכבם הפרטי</w:t>
      </w:r>
      <w:r w:rsidR="002B75AA">
        <w:rPr>
          <w:rFonts w:ascii="David" w:hAnsi="David" w:cs="David" w:hint="cs"/>
          <w:sz w:val="24"/>
          <w:szCs w:val="24"/>
          <w:rtl/>
        </w:rPr>
        <w:t>,</w:t>
      </w:r>
      <w:r>
        <w:rPr>
          <w:rFonts w:ascii="David" w:hAnsi="David" w:cs="David" w:hint="cs"/>
          <w:sz w:val="24"/>
          <w:szCs w:val="24"/>
          <w:rtl/>
        </w:rPr>
        <w:t xml:space="preserve"> </w:t>
      </w:r>
      <w:r w:rsidR="002B75AA" w:rsidRPr="00D82454">
        <w:rPr>
          <w:rFonts w:ascii="David" w:hAnsi="David" w:cs="David" w:hint="eastAsia"/>
          <w:sz w:val="24"/>
          <w:szCs w:val="24"/>
          <w:rtl/>
        </w:rPr>
        <w:t>הממומנת</w:t>
      </w:r>
      <w:r w:rsidR="002B75AA">
        <w:rPr>
          <w:rFonts w:ascii="David" w:hAnsi="David" w:cs="David" w:hint="cs"/>
          <w:sz w:val="24"/>
          <w:szCs w:val="24"/>
          <w:rtl/>
        </w:rPr>
        <w:t xml:space="preserve"> </w:t>
      </w:r>
      <w:r>
        <w:rPr>
          <w:rFonts w:ascii="David" w:hAnsi="David" w:cs="David" w:hint="cs"/>
          <w:sz w:val="24"/>
          <w:szCs w:val="24"/>
          <w:rtl/>
        </w:rPr>
        <w:t xml:space="preserve">על ידי מקום העבודה, </w:t>
      </w:r>
      <w:r w:rsidR="002B75AA">
        <w:rPr>
          <w:rFonts w:ascii="David" w:hAnsi="David" w:cs="David" w:hint="cs"/>
          <w:sz w:val="24"/>
          <w:szCs w:val="24"/>
          <w:rtl/>
        </w:rPr>
        <w:t>ו</w:t>
      </w:r>
      <w:r>
        <w:rPr>
          <w:rFonts w:ascii="David" w:hAnsi="David" w:cs="David" w:hint="cs"/>
          <w:sz w:val="24"/>
          <w:szCs w:val="24"/>
          <w:rtl/>
        </w:rPr>
        <w:t xml:space="preserve">הטבה זו פטורה ממס. </w:t>
      </w:r>
      <w:r w:rsidR="002B75AA">
        <w:rPr>
          <w:rFonts w:ascii="David" w:hAnsi="David" w:cs="David" w:hint="cs"/>
          <w:sz w:val="24"/>
          <w:szCs w:val="24"/>
          <w:rtl/>
        </w:rPr>
        <w:t xml:space="preserve">לעומת זאת </w:t>
      </w:r>
      <w:r>
        <w:rPr>
          <w:rFonts w:ascii="David" w:hAnsi="David" w:cs="David" w:hint="cs"/>
          <w:sz w:val="24"/>
          <w:szCs w:val="24"/>
          <w:rtl/>
        </w:rPr>
        <w:t xml:space="preserve">תשלום של המעסיק על הוצאות </w:t>
      </w:r>
      <w:r w:rsidR="002B75AA">
        <w:rPr>
          <w:rFonts w:ascii="David" w:hAnsi="David" w:cs="David" w:hint="cs"/>
          <w:sz w:val="24"/>
          <w:szCs w:val="24"/>
          <w:rtl/>
        </w:rPr>
        <w:t>ה</w:t>
      </w:r>
      <w:r>
        <w:rPr>
          <w:rFonts w:ascii="David" w:hAnsi="David" w:cs="David" w:hint="cs"/>
          <w:sz w:val="24"/>
          <w:szCs w:val="24"/>
          <w:rtl/>
        </w:rPr>
        <w:t>נסיעה בתחבורה ציבורית</w:t>
      </w:r>
      <w:r w:rsidR="00426DBA">
        <w:rPr>
          <w:rFonts w:ascii="David" w:hAnsi="David" w:cs="David" w:hint="cs"/>
          <w:sz w:val="24"/>
          <w:szCs w:val="24"/>
          <w:rtl/>
        </w:rPr>
        <w:t xml:space="preserve"> </w:t>
      </w:r>
      <w:r>
        <w:rPr>
          <w:rFonts w:ascii="David" w:hAnsi="David" w:cs="David" w:hint="cs"/>
          <w:sz w:val="24"/>
          <w:szCs w:val="24"/>
          <w:rtl/>
        </w:rPr>
        <w:t>חייב במס. מיסוי הטבת החני</w:t>
      </w:r>
      <w:r w:rsidR="00426DBA">
        <w:rPr>
          <w:rFonts w:ascii="David" w:hAnsi="David" w:cs="David" w:hint="cs"/>
          <w:sz w:val="24"/>
          <w:szCs w:val="24"/>
          <w:rtl/>
        </w:rPr>
        <w:t>י</w:t>
      </w:r>
      <w:r>
        <w:rPr>
          <w:rFonts w:ascii="David" w:hAnsi="David" w:cs="David" w:hint="cs"/>
          <w:sz w:val="24"/>
          <w:szCs w:val="24"/>
          <w:rtl/>
        </w:rPr>
        <w:t>ה</w:t>
      </w:r>
      <w:r w:rsidR="00A52B8D">
        <w:rPr>
          <w:rFonts w:ascii="David" w:hAnsi="David" w:cs="David" w:hint="cs"/>
          <w:sz w:val="24"/>
          <w:szCs w:val="24"/>
          <w:rtl/>
        </w:rPr>
        <w:t xml:space="preserve"> בד בבד עם</w:t>
      </w:r>
      <w:r>
        <w:rPr>
          <w:rFonts w:ascii="David" w:hAnsi="David" w:cs="David" w:hint="cs"/>
          <w:sz w:val="24"/>
          <w:szCs w:val="24"/>
          <w:rtl/>
        </w:rPr>
        <w:t xml:space="preserve"> מתן פטור ממס לתשלום המעסיק על שימוש בפועל בתחבורה </w:t>
      </w:r>
      <w:r w:rsidR="00A52B8D">
        <w:rPr>
          <w:rFonts w:ascii="David" w:hAnsi="David" w:cs="David" w:hint="cs"/>
          <w:sz w:val="24"/>
          <w:szCs w:val="24"/>
          <w:rtl/>
        </w:rPr>
        <w:t>ה</w:t>
      </w:r>
      <w:r>
        <w:rPr>
          <w:rFonts w:ascii="David" w:hAnsi="David" w:cs="David" w:hint="cs"/>
          <w:sz w:val="24"/>
          <w:szCs w:val="24"/>
          <w:rtl/>
        </w:rPr>
        <w:t xml:space="preserve">ציבורית </w:t>
      </w:r>
      <w:r w:rsidR="00A52B8D">
        <w:rPr>
          <w:rFonts w:ascii="David" w:hAnsi="David" w:cs="David" w:hint="cs"/>
          <w:sz w:val="24"/>
          <w:szCs w:val="24"/>
          <w:rtl/>
        </w:rPr>
        <w:t>יבטל תמיכה זו</w:t>
      </w:r>
      <w:r>
        <w:rPr>
          <w:rFonts w:ascii="David" w:hAnsi="David" w:cs="David" w:hint="cs"/>
          <w:sz w:val="24"/>
          <w:szCs w:val="24"/>
          <w:rtl/>
        </w:rPr>
        <w:t xml:space="preserve"> של מערכת המס בנסיעה ברכב פרטי</w:t>
      </w:r>
      <w:r w:rsidR="00A52B8D">
        <w:rPr>
          <w:rFonts w:ascii="David" w:hAnsi="David" w:cs="David" w:hint="cs"/>
          <w:sz w:val="24"/>
          <w:szCs w:val="24"/>
          <w:rtl/>
        </w:rPr>
        <w:t>.</w:t>
      </w:r>
      <w:r>
        <w:rPr>
          <w:rFonts w:ascii="David" w:hAnsi="David" w:cs="David" w:hint="cs"/>
          <w:sz w:val="24"/>
          <w:szCs w:val="24"/>
          <w:rtl/>
        </w:rPr>
        <w:t xml:space="preserve"> עידוד </w:t>
      </w:r>
      <w:r w:rsidR="00BE60FB">
        <w:rPr>
          <w:rFonts w:ascii="David" w:hAnsi="David" w:cs="David" w:hint="cs"/>
          <w:sz w:val="24"/>
          <w:szCs w:val="24"/>
          <w:rtl/>
        </w:rPr>
        <w:t xml:space="preserve">המעסיקים לתת לעובדים </w:t>
      </w:r>
      <w:r w:rsidR="00A52B8D">
        <w:rPr>
          <w:rFonts w:ascii="David" w:hAnsi="David" w:cs="David" w:hint="cs"/>
          <w:sz w:val="24"/>
          <w:szCs w:val="24"/>
          <w:rtl/>
        </w:rPr>
        <w:t>הטבה כספית תמורת ויתור</w:t>
      </w:r>
      <w:r>
        <w:rPr>
          <w:rFonts w:ascii="David" w:hAnsi="David" w:cs="David" w:hint="cs"/>
          <w:sz w:val="24"/>
          <w:szCs w:val="24"/>
          <w:rtl/>
        </w:rPr>
        <w:t xml:space="preserve"> על שימוש בחניה </w:t>
      </w:r>
      <w:r w:rsidR="00A52B8D">
        <w:rPr>
          <w:rFonts w:ascii="David" w:hAnsi="David" w:cs="David" w:hint="cs"/>
          <w:sz w:val="24"/>
          <w:szCs w:val="24"/>
          <w:rtl/>
        </w:rPr>
        <w:t xml:space="preserve">יהווה </w:t>
      </w:r>
      <w:r>
        <w:rPr>
          <w:rFonts w:ascii="David" w:hAnsi="David" w:cs="David" w:hint="cs"/>
          <w:sz w:val="24"/>
          <w:szCs w:val="24"/>
          <w:rtl/>
        </w:rPr>
        <w:t>תמיכה נוספת בתחבורה הציבורית</w:t>
      </w:r>
      <w:r w:rsidR="00CD38C8">
        <w:rPr>
          <w:rStyle w:val="ab"/>
          <w:rFonts w:ascii="David" w:hAnsi="David" w:cs="David"/>
          <w:sz w:val="24"/>
          <w:szCs w:val="24"/>
          <w:rtl/>
        </w:rPr>
        <w:footnoteReference w:id="14"/>
      </w:r>
      <w:r>
        <w:rPr>
          <w:rFonts w:ascii="David" w:hAnsi="David" w:cs="David" w:hint="cs"/>
          <w:sz w:val="24"/>
          <w:szCs w:val="24"/>
          <w:rtl/>
        </w:rPr>
        <w:t>.</w:t>
      </w:r>
      <w:r w:rsidR="00BE60FB">
        <w:rPr>
          <w:rFonts w:ascii="David" w:hAnsi="David" w:cs="David" w:hint="cs"/>
          <w:sz w:val="24"/>
          <w:szCs w:val="24"/>
          <w:rtl/>
        </w:rPr>
        <w:t xml:space="preserve"> </w:t>
      </w:r>
      <w:r>
        <w:rPr>
          <w:rFonts w:ascii="David" w:hAnsi="David" w:cs="David" w:hint="cs"/>
          <w:sz w:val="24"/>
          <w:szCs w:val="24"/>
          <w:rtl/>
        </w:rPr>
        <w:t>גורם נוסף המעודד הגעה לעבודה ברכב פרטי</w:t>
      </w:r>
      <w:r w:rsidR="00A52B8D">
        <w:rPr>
          <w:rFonts w:ascii="David" w:hAnsi="David" w:cs="David" w:hint="cs"/>
          <w:sz w:val="24"/>
          <w:szCs w:val="24"/>
          <w:rtl/>
        </w:rPr>
        <w:t xml:space="preserve"> הוא הרשות הנתונה כיום לחנות לצד הכביש במחיר זול. </w:t>
      </w:r>
      <w:r>
        <w:rPr>
          <w:rFonts w:ascii="David" w:hAnsi="David" w:cs="David" w:hint="cs"/>
          <w:sz w:val="24"/>
          <w:szCs w:val="24"/>
          <w:rtl/>
        </w:rPr>
        <w:t>פער המחיר בין חני</w:t>
      </w:r>
      <w:r w:rsidR="00426DBA">
        <w:rPr>
          <w:rFonts w:ascii="David" w:hAnsi="David" w:cs="David" w:hint="cs"/>
          <w:sz w:val="24"/>
          <w:szCs w:val="24"/>
          <w:rtl/>
        </w:rPr>
        <w:t>י</w:t>
      </w:r>
      <w:r>
        <w:rPr>
          <w:rFonts w:ascii="David" w:hAnsi="David" w:cs="David" w:hint="cs"/>
          <w:sz w:val="24"/>
          <w:szCs w:val="24"/>
          <w:rtl/>
        </w:rPr>
        <w:t>ה לצד הכביש לחני</w:t>
      </w:r>
      <w:r w:rsidR="00426DBA">
        <w:rPr>
          <w:rFonts w:ascii="David" w:hAnsi="David" w:cs="David" w:hint="cs"/>
          <w:sz w:val="24"/>
          <w:szCs w:val="24"/>
          <w:rtl/>
        </w:rPr>
        <w:t>י</w:t>
      </w:r>
      <w:r>
        <w:rPr>
          <w:rFonts w:ascii="David" w:hAnsi="David" w:cs="David" w:hint="cs"/>
          <w:sz w:val="24"/>
          <w:szCs w:val="24"/>
          <w:rtl/>
        </w:rPr>
        <w:t>ה בחניון מוסדר באזורים הצפופים מייצר נסיעה עודפת בחיפוש אחר מקום חנ</w:t>
      </w:r>
      <w:r w:rsidR="00426DBA">
        <w:rPr>
          <w:rFonts w:ascii="David" w:hAnsi="David" w:cs="David" w:hint="cs"/>
          <w:sz w:val="24"/>
          <w:szCs w:val="24"/>
          <w:rtl/>
        </w:rPr>
        <w:t>י</w:t>
      </w:r>
      <w:r>
        <w:rPr>
          <w:rFonts w:ascii="David" w:hAnsi="David" w:cs="David" w:hint="cs"/>
          <w:sz w:val="24"/>
          <w:szCs w:val="24"/>
          <w:rtl/>
        </w:rPr>
        <w:t>יה</w:t>
      </w:r>
      <w:r w:rsidR="00A52B8D">
        <w:rPr>
          <w:rFonts w:ascii="David" w:hAnsi="David" w:cs="David" w:hint="cs"/>
          <w:sz w:val="24"/>
          <w:szCs w:val="24"/>
          <w:rtl/>
        </w:rPr>
        <w:t xml:space="preserve">. זוהי </w:t>
      </w:r>
      <w:r>
        <w:rPr>
          <w:rFonts w:ascii="David" w:hAnsi="David" w:cs="David" w:hint="cs"/>
          <w:sz w:val="24"/>
          <w:szCs w:val="24"/>
          <w:rtl/>
        </w:rPr>
        <w:t xml:space="preserve">סיבה נוספת לתיקון העיוות </w:t>
      </w:r>
      <w:r w:rsidR="00A52B8D">
        <w:rPr>
          <w:rFonts w:ascii="David" w:hAnsi="David" w:cs="David" w:hint="cs"/>
          <w:sz w:val="24"/>
          <w:szCs w:val="24"/>
          <w:rtl/>
        </w:rPr>
        <w:t xml:space="preserve">הכרוך </w:t>
      </w:r>
      <w:r>
        <w:rPr>
          <w:rFonts w:ascii="David" w:hAnsi="David" w:cs="David" w:hint="cs"/>
          <w:sz w:val="24"/>
          <w:szCs w:val="24"/>
          <w:rtl/>
        </w:rPr>
        <w:t>במחיר</w:t>
      </w:r>
      <w:r w:rsidR="00A52B8D">
        <w:rPr>
          <w:rFonts w:ascii="David" w:hAnsi="David" w:cs="David" w:hint="cs"/>
          <w:sz w:val="24"/>
          <w:szCs w:val="24"/>
          <w:rtl/>
        </w:rPr>
        <w:t>ה</w:t>
      </w:r>
      <w:r>
        <w:rPr>
          <w:rFonts w:ascii="David" w:hAnsi="David" w:cs="David" w:hint="cs"/>
          <w:sz w:val="24"/>
          <w:szCs w:val="24"/>
          <w:rtl/>
        </w:rPr>
        <w:t xml:space="preserve"> הזול </w:t>
      </w:r>
      <w:r w:rsidR="00A52B8D">
        <w:rPr>
          <w:rFonts w:ascii="David" w:hAnsi="David" w:cs="David" w:hint="cs"/>
          <w:sz w:val="24"/>
          <w:szCs w:val="24"/>
          <w:rtl/>
        </w:rPr>
        <w:t>של החני</w:t>
      </w:r>
      <w:r w:rsidR="00426DBA">
        <w:rPr>
          <w:rFonts w:ascii="David" w:hAnsi="David" w:cs="David" w:hint="cs"/>
          <w:sz w:val="24"/>
          <w:szCs w:val="24"/>
          <w:rtl/>
        </w:rPr>
        <w:t>י</w:t>
      </w:r>
      <w:r w:rsidR="00A52B8D">
        <w:rPr>
          <w:rFonts w:ascii="David" w:hAnsi="David" w:cs="David" w:hint="cs"/>
          <w:sz w:val="24"/>
          <w:szCs w:val="24"/>
          <w:rtl/>
        </w:rPr>
        <w:t xml:space="preserve">ה </w:t>
      </w:r>
      <w:r>
        <w:rPr>
          <w:rFonts w:ascii="David" w:hAnsi="David" w:cs="David" w:hint="cs"/>
          <w:sz w:val="24"/>
          <w:szCs w:val="24"/>
          <w:rtl/>
        </w:rPr>
        <w:t xml:space="preserve">לצד הכביש הן לתושבי העיר והן </w:t>
      </w:r>
      <w:proofErr w:type="spellStart"/>
      <w:r>
        <w:rPr>
          <w:rFonts w:ascii="David" w:hAnsi="David" w:cs="David" w:hint="cs"/>
          <w:sz w:val="24"/>
          <w:szCs w:val="24"/>
          <w:rtl/>
        </w:rPr>
        <w:t>ליוממים</w:t>
      </w:r>
      <w:proofErr w:type="spellEnd"/>
      <w:r>
        <w:rPr>
          <w:rFonts w:ascii="David" w:hAnsi="David" w:cs="David" w:hint="cs"/>
          <w:sz w:val="24"/>
          <w:szCs w:val="24"/>
          <w:rtl/>
        </w:rPr>
        <w:t>.</w:t>
      </w:r>
      <w:r w:rsidR="001A7F2A">
        <w:rPr>
          <w:rFonts w:ascii="David" w:hAnsi="David" w:cs="David" w:hint="cs"/>
          <w:sz w:val="24"/>
          <w:szCs w:val="24"/>
          <w:rtl/>
        </w:rPr>
        <w:t xml:space="preserve"> </w:t>
      </w:r>
      <w:r w:rsidR="002F0C46">
        <w:rPr>
          <w:rFonts w:ascii="David" w:hAnsi="David" w:cs="David" w:hint="cs"/>
          <w:sz w:val="24"/>
          <w:szCs w:val="24"/>
          <w:rtl/>
        </w:rPr>
        <w:t>לפיכך</w:t>
      </w:r>
      <w:r w:rsidR="001A7F2A">
        <w:rPr>
          <w:rFonts w:ascii="David" w:hAnsi="David" w:cs="David" w:hint="cs"/>
          <w:sz w:val="24"/>
          <w:szCs w:val="24"/>
          <w:rtl/>
        </w:rPr>
        <w:t xml:space="preserve"> מוצע לבטל את מחיר המקסימום </w:t>
      </w:r>
      <w:r w:rsidR="005B4495">
        <w:rPr>
          <w:rFonts w:ascii="David" w:hAnsi="David" w:cs="David" w:hint="cs"/>
          <w:sz w:val="24"/>
          <w:szCs w:val="24"/>
          <w:rtl/>
        </w:rPr>
        <w:t>לתשלום</w:t>
      </w:r>
      <w:r w:rsidR="002F0C46">
        <w:rPr>
          <w:rFonts w:ascii="David" w:hAnsi="David" w:cs="David" w:hint="cs"/>
          <w:sz w:val="24"/>
          <w:szCs w:val="24"/>
          <w:rtl/>
        </w:rPr>
        <w:t xml:space="preserve"> על פי</w:t>
      </w:r>
      <w:r w:rsidR="001A7F2A">
        <w:rPr>
          <w:rFonts w:ascii="David" w:hAnsi="David" w:cs="David" w:hint="cs"/>
          <w:sz w:val="24"/>
          <w:szCs w:val="24"/>
          <w:rtl/>
        </w:rPr>
        <w:t xml:space="preserve"> </w:t>
      </w:r>
      <w:r w:rsidR="002F0C46">
        <w:rPr>
          <w:rFonts w:ascii="David" w:hAnsi="David" w:cs="David" w:hint="cs"/>
          <w:sz w:val="24"/>
          <w:szCs w:val="24"/>
          <w:rtl/>
        </w:rPr>
        <w:t>ה</w:t>
      </w:r>
      <w:r w:rsidR="001A7F2A">
        <w:rPr>
          <w:rFonts w:ascii="David" w:hAnsi="David" w:cs="David" w:hint="cs"/>
          <w:sz w:val="24"/>
          <w:szCs w:val="24"/>
          <w:rtl/>
        </w:rPr>
        <w:t xml:space="preserve">חוק </w:t>
      </w:r>
      <w:r w:rsidR="002F0C46">
        <w:rPr>
          <w:rFonts w:ascii="David" w:hAnsi="David" w:cs="David" w:hint="cs"/>
          <w:sz w:val="24"/>
          <w:szCs w:val="24"/>
          <w:rtl/>
        </w:rPr>
        <w:t xml:space="preserve">על </w:t>
      </w:r>
      <w:r w:rsidR="001A7F2A">
        <w:rPr>
          <w:rFonts w:ascii="David" w:hAnsi="David" w:cs="David" w:hint="cs"/>
          <w:sz w:val="24"/>
          <w:szCs w:val="24"/>
          <w:rtl/>
        </w:rPr>
        <w:t xml:space="preserve">חניית "כחול-לבן" ולאפשר לרשות </w:t>
      </w:r>
      <w:r w:rsidR="002F0C46">
        <w:rPr>
          <w:rFonts w:ascii="David" w:hAnsi="David" w:cs="David" w:hint="cs"/>
          <w:sz w:val="24"/>
          <w:szCs w:val="24"/>
          <w:rtl/>
        </w:rPr>
        <w:t>ה</w:t>
      </w:r>
      <w:r w:rsidR="001A7F2A">
        <w:rPr>
          <w:rFonts w:ascii="David" w:hAnsi="David" w:cs="David" w:hint="cs"/>
          <w:sz w:val="24"/>
          <w:szCs w:val="24"/>
          <w:rtl/>
        </w:rPr>
        <w:t>מקומית לייקר אותה.</w:t>
      </w:r>
      <w:r w:rsidR="00BE60FB">
        <w:rPr>
          <w:rFonts w:ascii="David" w:hAnsi="David" w:cs="David" w:hint="cs"/>
          <w:sz w:val="24"/>
          <w:szCs w:val="24"/>
          <w:rtl/>
        </w:rPr>
        <w:t xml:space="preserve"> </w:t>
      </w:r>
      <w:r w:rsidR="00733593">
        <w:rPr>
          <w:rFonts w:ascii="David" w:hAnsi="David" w:cs="David" w:hint="cs"/>
          <w:sz w:val="24"/>
          <w:szCs w:val="24"/>
          <w:rtl/>
        </w:rPr>
        <w:t xml:space="preserve"> </w:t>
      </w:r>
      <w:r w:rsidR="00CD38C8">
        <w:rPr>
          <w:rFonts w:ascii="David" w:hAnsi="David" w:cs="David" w:hint="cs"/>
          <w:sz w:val="24"/>
          <w:szCs w:val="24"/>
          <w:rtl/>
        </w:rPr>
        <w:t xml:space="preserve"> </w:t>
      </w:r>
    </w:p>
    <w:p w:rsidR="003B5351" w:rsidRPr="00B63F74" w:rsidRDefault="003B5351" w:rsidP="00B63F74">
      <w:pPr>
        <w:spacing w:line="360" w:lineRule="auto"/>
        <w:jc w:val="both"/>
        <w:rPr>
          <w:rFonts w:ascii="David" w:hAnsi="David" w:cs="David"/>
          <w:sz w:val="24"/>
          <w:szCs w:val="24"/>
        </w:rPr>
      </w:pPr>
    </w:p>
    <w:sectPr w:rsidR="003B5351" w:rsidRPr="00B63F74" w:rsidSect="004A30DD">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9B" w:rsidRDefault="00E3049B" w:rsidP="006D3F1A">
      <w:pPr>
        <w:spacing w:after="0" w:line="240" w:lineRule="auto"/>
      </w:pPr>
      <w:r>
        <w:separator/>
      </w:r>
    </w:p>
  </w:endnote>
  <w:endnote w:type="continuationSeparator" w:id="0">
    <w:p w:rsidR="00E3049B" w:rsidRDefault="00E3049B" w:rsidP="006D3F1A">
      <w:pPr>
        <w:spacing w:after="0" w:line="240" w:lineRule="auto"/>
      </w:pPr>
      <w:r>
        <w:continuationSeparator/>
      </w:r>
    </w:p>
  </w:endnote>
  <w:endnote w:type="continuationNotice" w:id="1">
    <w:p w:rsidR="00E3049B" w:rsidRDefault="00E30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8B" w:rsidRDefault="00AE728B" w:rsidP="002F7F47">
    <w:pPr>
      <w:pStyle w:val="a7"/>
      <w:rPr>
        <w:rtl/>
        <w:cs/>
      </w:rPr>
    </w:pPr>
  </w:p>
  <w:p w:rsidR="00AE728B" w:rsidRDefault="00AE7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9B" w:rsidRDefault="00E3049B" w:rsidP="006D3F1A">
      <w:pPr>
        <w:spacing w:after="0" w:line="240" w:lineRule="auto"/>
      </w:pPr>
      <w:r>
        <w:separator/>
      </w:r>
    </w:p>
  </w:footnote>
  <w:footnote w:type="continuationSeparator" w:id="0">
    <w:p w:rsidR="00E3049B" w:rsidRDefault="00E3049B" w:rsidP="006D3F1A">
      <w:pPr>
        <w:spacing w:after="0" w:line="240" w:lineRule="auto"/>
      </w:pPr>
      <w:r>
        <w:continuationSeparator/>
      </w:r>
    </w:p>
  </w:footnote>
  <w:footnote w:type="continuationNotice" w:id="1">
    <w:p w:rsidR="00E3049B" w:rsidRDefault="00E3049B">
      <w:pPr>
        <w:spacing w:after="0" w:line="240" w:lineRule="auto"/>
      </w:pPr>
    </w:p>
  </w:footnote>
  <w:footnote w:id="2">
    <w:p w:rsidR="00DB731D" w:rsidRPr="00DB731D" w:rsidRDefault="00DB731D" w:rsidP="00DB731D">
      <w:pPr>
        <w:pStyle w:val="a9"/>
        <w:rPr>
          <w:rFonts w:ascii="David" w:hAnsi="David" w:cs="David"/>
        </w:rPr>
      </w:pPr>
      <w:r w:rsidRPr="00DB731D">
        <w:rPr>
          <w:rStyle w:val="ab"/>
        </w:rPr>
        <w:footnoteRef/>
      </w:r>
      <w:r w:rsidRPr="00DB731D">
        <w:rPr>
          <w:rStyle w:val="ab"/>
          <w:rtl/>
        </w:rPr>
        <w:t xml:space="preserve"> </w:t>
      </w:r>
      <w:r w:rsidRPr="00DB731D">
        <w:rPr>
          <w:rFonts w:ascii="David" w:hAnsi="David" w:cs="David" w:hint="cs"/>
          <w:rtl/>
        </w:rPr>
        <w:t>נסועה ברכב פרטי - סך הקילומטרים שעוברות המכוניות הפרטיות.</w:t>
      </w:r>
    </w:p>
  </w:footnote>
  <w:footnote w:id="3">
    <w:p w:rsidR="00AE728B" w:rsidRDefault="00AE728B" w:rsidP="00B65597">
      <w:pPr>
        <w:pStyle w:val="a9"/>
        <w:jc w:val="both"/>
      </w:pPr>
      <w:r>
        <w:rPr>
          <w:rStyle w:val="ab"/>
        </w:rPr>
        <w:footnoteRef/>
      </w:r>
      <w:r>
        <w:rPr>
          <w:rtl/>
        </w:rPr>
        <w:t xml:space="preserve"> </w:t>
      </w:r>
      <w:r w:rsidRPr="005F2921">
        <w:rPr>
          <w:rFonts w:ascii="David" w:hAnsi="David" w:cs="David" w:hint="cs"/>
          <w:rtl/>
        </w:rPr>
        <w:t>ראו למשל איור 3.5 בדוח מיוחד של חטיבת המחקר: העלאת רמת החיים בישראל באמצעות הגדלת פריון העבודה,  אוגוסט 2019.</w:t>
      </w:r>
    </w:p>
  </w:footnote>
  <w:footnote w:id="4">
    <w:p w:rsidR="00AE728B" w:rsidRPr="00192200" w:rsidRDefault="00AE728B" w:rsidP="00B65597">
      <w:pPr>
        <w:pStyle w:val="a9"/>
        <w:jc w:val="both"/>
        <w:rPr>
          <w:rFonts w:ascii="David" w:hAnsi="David" w:cs="David"/>
        </w:rPr>
      </w:pPr>
      <w:r>
        <w:rPr>
          <w:rStyle w:val="ab"/>
        </w:rPr>
        <w:footnoteRef/>
      </w:r>
      <w:r>
        <w:rPr>
          <w:rtl/>
        </w:rPr>
        <w:t xml:space="preserve"> </w:t>
      </w:r>
      <w:r w:rsidRPr="00683716">
        <w:rPr>
          <w:rFonts w:ascii="David" w:hAnsi="David" w:cs="David"/>
          <w:rtl/>
        </w:rPr>
        <w:t xml:space="preserve">לדיון בגורמים שתרמו לגידול </w:t>
      </w:r>
      <w:r>
        <w:rPr>
          <w:rFonts w:ascii="David" w:hAnsi="David" w:cs="David" w:hint="cs"/>
          <w:rtl/>
        </w:rPr>
        <w:t>ה</w:t>
      </w:r>
      <w:r w:rsidRPr="00683716">
        <w:rPr>
          <w:rFonts w:ascii="David" w:hAnsi="David" w:cs="David"/>
          <w:rtl/>
        </w:rPr>
        <w:t>נסועה ברכב פרטי בישראל, ובפרט לגורמי המדיניות שתרמו לגידול זה</w:t>
      </w:r>
      <w:r>
        <w:rPr>
          <w:rFonts w:ascii="David" w:hAnsi="David" w:cs="David" w:hint="cs"/>
          <w:rtl/>
        </w:rPr>
        <w:t>,</w:t>
      </w:r>
      <w:r w:rsidRPr="00683716">
        <w:rPr>
          <w:rFonts w:ascii="David" w:hAnsi="David" w:cs="David"/>
          <w:rtl/>
        </w:rPr>
        <w:t xml:space="preserve"> רא</w:t>
      </w:r>
      <w:r>
        <w:rPr>
          <w:rFonts w:ascii="David" w:hAnsi="David" w:cs="David" w:hint="cs"/>
          <w:rtl/>
        </w:rPr>
        <w:t>ו</w:t>
      </w:r>
      <w:r w:rsidRPr="00683716">
        <w:rPr>
          <w:rFonts w:ascii="David" w:hAnsi="David" w:cs="David"/>
          <w:rtl/>
        </w:rPr>
        <w:t xml:space="preserve"> "התחבורה</w:t>
      </w:r>
      <w:r w:rsidRPr="00683716">
        <w:rPr>
          <w:rFonts w:ascii="David" w:hAnsi="David" w:cs="David"/>
        </w:rPr>
        <w:t xml:space="preserve"> </w:t>
      </w:r>
      <w:r w:rsidRPr="00683716">
        <w:rPr>
          <w:rFonts w:ascii="David" w:hAnsi="David" w:cs="David"/>
          <w:rtl/>
        </w:rPr>
        <w:t>הפרטית</w:t>
      </w:r>
      <w:r w:rsidRPr="00683716">
        <w:rPr>
          <w:rFonts w:ascii="David" w:hAnsi="David" w:cs="David"/>
        </w:rPr>
        <w:t xml:space="preserve"> </w:t>
      </w:r>
      <w:r w:rsidRPr="00683716">
        <w:rPr>
          <w:rFonts w:ascii="David" w:hAnsi="David" w:cs="David"/>
          <w:rtl/>
        </w:rPr>
        <w:t>בישראל</w:t>
      </w:r>
      <w:r>
        <w:rPr>
          <w:rFonts w:ascii="David" w:hAnsi="David" w:cs="David" w:hint="cs"/>
          <w:rtl/>
        </w:rPr>
        <w:t xml:space="preserve"> : </w:t>
      </w:r>
      <w:r w:rsidRPr="00683716">
        <w:rPr>
          <w:rFonts w:ascii="David" w:hAnsi="David" w:cs="David"/>
          <w:rtl/>
        </w:rPr>
        <w:t>ניתוח</w:t>
      </w:r>
      <w:r w:rsidRPr="00683716">
        <w:rPr>
          <w:rFonts w:ascii="David" w:hAnsi="David" w:cs="David"/>
        </w:rPr>
        <w:t xml:space="preserve"> </w:t>
      </w:r>
      <w:r w:rsidRPr="00683716">
        <w:rPr>
          <w:rFonts w:ascii="David" w:hAnsi="David" w:cs="David"/>
          <w:rtl/>
        </w:rPr>
        <w:t>ההתפתחויות</w:t>
      </w:r>
      <w:r w:rsidRPr="00683716">
        <w:rPr>
          <w:rFonts w:ascii="David" w:hAnsi="David" w:cs="David"/>
        </w:rPr>
        <w:t xml:space="preserve"> </w:t>
      </w:r>
      <w:r w:rsidRPr="00683716">
        <w:rPr>
          <w:rFonts w:ascii="David" w:hAnsi="David" w:cs="David"/>
          <w:rtl/>
        </w:rPr>
        <w:t>בשני</w:t>
      </w:r>
      <w:r w:rsidRPr="00683716">
        <w:rPr>
          <w:rFonts w:ascii="David" w:hAnsi="David" w:cs="David"/>
        </w:rPr>
        <w:t xml:space="preserve"> </w:t>
      </w:r>
      <w:r w:rsidRPr="00683716">
        <w:rPr>
          <w:rFonts w:ascii="David" w:hAnsi="David" w:cs="David"/>
          <w:rtl/>
        </w:rPr>
        <w:t>העשורים</w:t>
      </w:r>
      <w:r w:rsidRPr="00683716">
        <w:rPr>
          <w:rFonts w:ascii="David" w:hAnsi="David" w:cs="David"/>
        </w:rPr>
        <w:t xml:space="preserve"> </w:t>
      </w:r>
      <w:r w:rsidRPr="00683716">
        <w:rPr>
          <w:rFonts w:ascii="David" w:hAnsi="David" w:cs="David"/>
          <w:rtl/>
        </w:rPr>
        <w:t>האחרונים", לקט ניתוחי מדיניות, בנק ישראל</w:t>
      </w:r>
      <w:r>
        <w:rPr>
          <w:rFonts w:ascii="David" w:hAnsi="David" w:cs="David" w:hint="cs"/>
          <w:rtl/>
        </w:rPr>
        <w:t>,</w:t>
      </w:r>
      <w:r w:rsidRPr="00683716">
        <w:rPr>
          <w:rFonts w:ascii="David" w:hAnsi="David" w:cs="David"/>
          <w:rtl/>
        </w:rPr>
        <w:t xml:space="preserve"> פברואר 2019.</w:t>
      </w:r>
      <w:r>
        <w:rPr>
          <w:rFonts w:ascii="David" w:hAnsi="David" w:cs="David" w:hint="cs"/>
          <w:rtl/>
        </w:rPr>
        <w:t xml:space="preserve"> </w:t>
      </w:r>
    </w:p>
  </w:footnote>
  <w:footnote w:id="5">
    <w:p w:rsidR="00BE32C2" w:rsidRPr="00BE32C2" w:rsidRDefault="00BE32C2" w:rsidP="001C180E">
      <w:pPr>
        <w:pStyle w:val="a9"/>
        <w:rPr>
          <w:rFonts w:ascii="David" w:hAnsi="David" w:cs="David"/>
        </w:rPr>
      </w:pPr>
      <w:r>
        <w:rPr>
          <w:rStyle w:val="ab"/>
        </w:rPr>
        <w:footnoteRef/>
      </w:r>
      <w:r>
        <w:rPr>
          <w:rtl/>
        </w:rPr>
        <w:t xml:space="preserve"> </w:t>
      </w:r>
      <w:r w:rsidR="001C180E" w:rsidRPr="00E7304D">
        <w:rPr>
          <w:rFonts w:ascii="David" w:hAnsi="David" w:cs="David" w:hint="cs"/>
          <w:rtl/>
        </w:rPr>
        <w:t xml:space="preserve">נתונים אלו הם טרם משבר הקורונה. </w:t>
      </w:r>
    </w:p>
  </w:footnote>
  <w:footnote w:id="6">
    <w:p w:rsidR="00AE728B" w:rsidRDefault="00AE728B" w:rsidP="00B65597">
      <w:pPr>
        <w:pStyle w:val="a9"/>
        <w:jc w:val="both"/>
      </w:pPr>
      <w:r>
        <w:rPr>
          <w:rStyle w:val="ab"/>
        </w:rPr>
        <w:footnoteRef/>
      </w:r>
      <w:r>
        <w:rPr>
          <w:rtl/>
        </w:rPr>
        <w:t xml:space="preserve"> </w:t>
      </w:r>
      <w:r w:rsidRPr="002D0BFD">
        <w:rPr>
          <w:rFonts w:ascii="David" w:hAnsi="David" w:cs="David" w:hint="cs"/>
          <w:rtl/>
        </w:rPr>
        <w:t>ל</w:t>
      </w:r>
      <w:r>
        <w:rPr>
          <w:rFonts w:ascii="David" w:hAnsi="David" w:cs="David" w:hint="cs"/>
          <w:rtl/>
        </w:rPr>
        <w:t xml:space="preserve">השפעה השולית של תדירות השירות ומשך זמן הנסיעה לעבודה בתחבורה ציבורית על הבחירה באופן </w:t>
      </w:r>
      <w:r w:rsidRPr="002D0BFD">
        <w:rPr>
          <w:rFonts w:ascii="David" w:hAnsi="David" w:cs="David" w:hint="cs"/>
          <w:rtl/>
        </w:rPr>
        <w:t>ההגעה לעבודה רא</w:t>
      </w:r>
      <w:r>
        <w:rPr>
          <w:rFonts w:ascii="David" w:hAnsi="David" w:cs="David" w:hint="cs"/>
          <w:rtl/>
        </w:rPr>
        <w:t>ו ט'</w:t>
      </w:r>
      <w:r w:rsidRPr="002D0BFD">
        <w:rPr>
          <w:rFonts w:ascii="David" w:hAnsi="David" w:cs="David" w:hint="cs"/>
          <w:rtl/>
        </w:rPr>
        <w:t xml:space="preserve"> סוחוי ו</w:t>
      </w:r>
      <w:r>
        <w:rPr>
          <w:rFonts w:ascii="David" w:hAnsi="David" w:cs="David" w:hint="cs"/>
          <w:rtl/>
        </w:rPr>
        <w:t xml:space="preserve">י' </w:t>
      </w:r>
      <w:r w:rsidRPr="002D0BFD">
        <w:rPr>
          <w:rFonts w:ascii="David" w:hAnsi="David" w:cs="David" w:hint="cs"/>
          <w:rtl/>
        </w:rPr>
        <w:t>סופר (2019)</w:t>
      </w:r>
      <w:r>
        <w:rPr>
          <w:rFonts w:ascii="David" w:hAnsi="David" w:cs="David" w:hint="cs"/>
          <w:rtl/>
        </w:rPr>
        <w:t>.</w:t>
      </w:r>
      <w:r w:rsidRPr="002D0BFD">
        <w:rPr>
          <w:rFonts w:ascii="David" w:hAnsi="David" w:cs="David" w:hint="cs"/>
          <w:rtl/>
        </w:rPr>
        <w:t xml:space="preserve"> "איך מגיעים לעבודה בישראל? מאפייני י</w:t>
      </w:r>
      <w:r>
        <w:rPr>
          <w:rFonts w:ascii="David" w:hAnsi="David" w:cs="David" w:hint="cs"/>
          <w:rtl/>
        </w:rPr>
        <w:t>י</w:t>
      </w:r>
      <w:r w:rsidRPr="002D0BFD">
        <w:rPr>
          <w:rFonts w:ascii="David" w:hAnsi="David" w:cs="David" w:hint="cs"/>
          <w:rtl/>
        </w:rPr>
        <w:t>שוב וגורמי פרט", בנק ישראל, סדרת מאמרים לדיון 2019.02.</w:t>
      </w:r>
    </w:p>
  </w:footnote>
  <w:footnote w:id="7">
    <w:p w:rsidR="000C496A" w:rsidRPr="007F0CA2" w:rsidRDefault="000C496A" w:rsidP="008F6967">
      <w:pPr>
        <w:pStyle w:val="a9"/>
        <w:jc w:val="both"/>
        <w:rPr>
          <w:rFonts w:ascii="David" w:hAnsi="David" w:cs="David"/>
        </w:rPr>
      </w:pPr>
      <w:r>
        <w:rPr>
          <w:rStyle w:val="ab"/>
        </w:rPr>
        <w:footnoteRef/>
      </w:r>
      <w:r>
        <w:rPr>
          <w:rtl/>
        </w:rPr>
        <w:t xml:space="preserve"> </w:t>
      </w:r>
      <w:r w:rsidRPr="007F0CA2">
        <w:rPr>
          <w:rFonts w:ascii="David" w:hAnsi="David" w:cs="David" w:hint="cs"/>
          <w:rtl/>
        </w:rPr>
        <w:t xml:space="preserve">"הקילומטר האחרון" </w:t>
      </w:r>
      <w:r w:rsidR="008F6967">
        <w:rPr>
          <w:rFonts w:ascii="David" w:hAnsi="David" w:cs="David" w:hint="cs"/>
          <w:rtl/>
        </w:rPr>
        <w:t xml:space="preserve">הוא </w:t>
      </w:r>
      <w:r w:rsidR="00405910" w:rsidRPr="007F0CA2">
        <w:rPr>
          <w:rFonts w:ascii="David" w:hAnsi="David" w:cs="David" w:hint="cs"/>
          <w:rtl/>
        </w:rPr>
        <w:t xml:space="preserve">קטע </w:t>
      </w:r>
      <w:r w:rsidRPr="007F0CA2">
        <w:rPr>
          <w:rFonts w:ascii="David" w:hAnsi="David" w:cs="David" w:hint="cs"/>
          <w:rtl/>
        </w:rPr>
        <w:t xml:space="preserve">הדרך המקשר בין נקודת המוצא </w:t>
      </w:r>
      <w:r w:rsidR="00405910">
        <w:rPr>
          <w:rFonts w:ascii="David" w:hAnsi="David" w:cs="David" w:hint="cs"/>
          <w:rtl/>
        </w:rPr>
        <w:t>ל</w:t>
      </w:r>
      <w:r w:rsidR="00405910" w:rsidRPr="007F0CA2">
        <w:rPr>
          <w:rFonts w:ascii="David" w:hAnsi="David" w:cs="David" w:hint="cs"/>
          <w:rtl/>
        </w:rPr>
        <w:t xml:space="preserve">תחנה </w:t>
      </w:r>
      <w:r w:rsidR="002018B7" w:rsidRPr="007F0CA2">
        <w:rPr>
          <w:rFonts w:ascii="David" w:hAnsi="David" w:cs="David" w:hint="cs"/>
          <w:rtl/>
        </w:rPr>
        <w:t>הקרובה</w:t>
      </w:r>
      <w:r w:rsidRPr="007F0CA2">
        <w:rPr>
          <w:rFonts w:ascii="David" w:hAnsi="David" w:cs="David" w:hint="cs"/>
          <w:rtl/>
        </w:rPr>
        <w:t xml:space="preserve"> של כלי התחבורה הציבורי העיקרי המוביל </w:t>
      </w:r>
      <w:r w:rsidR="00405910">
        <w:rPr>
          <w:rFonts w:ascii="David" w:hAnsi="David" w:cs="David" w:hint="cs"/>
          <w:rtl/>
        </w:rPr>
        <w:t>אל ה</w:t>
      </w:r>
      <w:r w:rsidR="00405910" w:rsidRPr="007F0CA2">
        <w:rPr>
          <w:rFonts w:ascii="David" w:hAnsi="David" w:cs="David" w:hint="cs"/>
          <w:rtl/>
        </w:rPr>
        <w:t>יעד</w:t>
      </w:r>
      <w:r w:rsidR="002018B7" w:rsidRPr="007F0CA2">
        <w:rPr>
          <w:rFonts w:ascii="David" w:hAnsi="David" w:cs="David" w:hint="cs"/>
          <w:rtl/>
        </w:rPr>
        <w:t xml:space="preserve">, וכן הקטע שבין התחנה הקרובה ליעד </w:t>
      </w:r>
      <w:r w:rsidR="00405910">
        <w:rPr>
          <w:rFonts w:ascii="David" w:hAnsi="David" w:cs="David" w:hint="cs"/>
          <w:rtl/>
        </w:rPr>
        <w:t xml:space="preserve">לבין </w:t>
      </w:r>
      <w:r w:rsidR="002018B7" w:rsidRPr="007F0CA2">
        <w:rPr>
          <w:rFonts w:ascii="David" w:hAnsi="David" w:cs="David" w:hint="cs"/>
          <w:rtl/>
        </w:rPr>
        <w:t>היעד עצמו.</w:t>
      </w:r>
      <w:r w:rsidRPr="007F0CA2">
        <w:rPr>
          <w:rFonts w:ascii="David" w:hAnsi="David" w:cs="David" w:hint="cs"/>
          <w:rtl/>
        </w:rPr>
        <w:t xml:space="preserve"> </w:t>
      </w:r>
      <w:r w:rsidR="00402929">
        <w:rPr>
          <w:rFonts w:ascii="David" w:hAnsi="David" w:cs="David" w:hint="cs"/>
          <w:rtl/>
        </w:rPr>
        <w:t xml:space="preserve">זמן ניידות </w:t>
      </w:r>
      <w:r w:rsidR="008F6967">
        <w:rPr>
          <w:rFonts w:ascii="David" w:hAnsi="David" w:cs="David" w:hint="cs"/>
          <w:rtl/>
        </w:rPr>
        <w:t xml:space="preserve">ארוך </w:t>
      </w:r>
      <w:r w:rsidR="00402929">
        <w:rPr>
          <w:rFonts w:ascii="David" w:hAnsi="David" w:cs="David" w:hint="cs"/>
          <w:rtl/>
        </w:rPr>
        <w:t xml:space="preserve">ב"קילומטר האחרון" עלול  </w:t>
      </w:r>
      <w:r w:rsidR="008F6967">
        <w:rPr>
          <w:rFonts w:ascii="David" w:hAnsi="David" w:cs="David" w:hint="cs"/>
          <w:rtl/>
        </w:rPr>
        <w:t>לפגוע אנושות בכדאיות השימוש בתחבורה הציבורית ולכן חשוב שיינתן לו מענה יעיל.</w:t>
      </w:r>
    </w:p>
  </w:footnote>
  <w:footnote w:id="8">
    <w:p w:rsidR="00AE728B" w:rsidRPr="00BA7B8C" w:rsidRDefault="00AE728B" w:rsidP="007853A0">
      <w:pPr>
        <w:pStyle w:val="a9"/>
        <w:jc w:val="both"/>
        <w:rPr>
          <w:rFonts w:ascii="David" w:hAnsi="David" w:cs="David"/>
        </w:rPr>
      </w:pPr>
      <w:r>
        <w:rPr>
          <w:rStyle w:val="ab"/>
        </w:rPr>
        <w:footnoteRef/>
      </w:r>
      <w:r>
        <w:rPr>
          <w:rtl/>
        </w:rPr>
        <w:t xml:space="preserve"> </w:t>
      </w:r>
      <w:r w:rsidRPr="00BA7B8C">
        <w:rPr>
          <w:rFonts w:ascii="David" w:hAnsi="David" w:cs="David" w:hint="cs"/>
          <w:rtl/>
        </w:rPr>
        <w:t xml:space="preserve">על הבחירה המצומצמת יחסית </w:t>
      </w:r>
      <w:r>
        <w:rPr>
          <w:rFonts w:ascii="David" w:hAnsi="David" w:cs="David" w:hint="cs"/>
          <w:rtl/>
        </w:rPr>
        <w:t>להשתמש</w:t>
      </w:r>
      <w:r w:rsidRPr="00BA7B8C">
        <w:rPr>
          <w:rFonts w:ascii="David" w:hAnsi="David" w:cs="David" w:hint="cs"/>
          <w:rtl/>
        </w:rPr>
        <w:t xml:space="preserve"> בתחבורה ציבורית בגוש דן רא</w:t>
      </w:r>
      <w:r>
        <w:rPr>
          <w:rFonts w:ascii="David" w:hAnsi="David" w:cs="David" w:hint="cs"/>
          <w:rtl/>
        </w:rPr>
        <w:t>ו</w:t>
      </w:r>
      <w:r w:rsidRPr="00BA7B8C">
        <w:rPr>
          <w:rFonts w:ascii="David" w:hAnsi="David" w:cs="David" w:hint="cs"/>
          <w:rtl/>
        </w:rPr>
        <w:t xml:space="preserve"> תיבה ב</w:t>
      </w:r>
      <w:r>
        <w:rPr>
          <w:rFonts w:ascii="David" w:hAnsi="David" w:cs="David" w:hint="cs"/>
          <w:rtl/>
        </w:rPr>
        <w:t>'</w:t>
      </w:r>
      <w:r w:rsidRPr="00BA7B8C">
        <w:rPr>
          <w:rFonts w:ascii="David" w:hAnsi="David" w:cs="David" w:hint="cs"/>
          <w:rtl/>
        </w:rPr>
        <w:t xml:space="preserve">-1 בדוח בנק ישראל לשנת 2017. </w:t>
      </w:r>
    </w:p>
  </w:footnote>
  <w:footnote w:id="9">
    <w:p w:rsidR="00B303D9" w:rsidRDefault="00B303D9" w:rsidP="002A7661">
      <w:pPr>
        <w:pStyle w:val="a9"/>
      </w:pPr>
      <w:r>
        <w:rPr>
          <w:rStyle w:val="ab"/>
        </w:rPr>
        <w:footnoteRef/>
      </w:r>
      <w:r>
        <w:rPr>
          <w:rtl/>
        </w:rPr>
        <w:t xml:space="preserve"> </w:t>
      </w:r>
      <w:r w:rsidR="00180B77" w:rsidRPr="00541652">
        <w:rPr>
          <w:rFonts w:ascii="David" w:hAnsi="David" w:cs="David" w:hint="cs"/>
          <w:rtl/>
        </w:rPr>
        <w:t>בהינתן תקציב השקעות קבוע, השקעה במקום אחד היא על חשבון השקעה במקום אחר</w:t>
      </w:r>
      <w:r w:rsidR="002A7661">
        <w:rPr>
          <w:rFonts w:ascii="David" w:hAnsi="David" w:cs="David" w:hint="cs"/>
          <w:rtl/>
        </w:rPr>
        <w:t xml:space="preserve"> כך שעל הממשלה</w:t>
      </w:r>
      <w:r w:rsidR="00180B77" w:rsidRPr="00541652">
        <w:rPr>
          <w:rFonts w:ascii="David" w:hAnsi="David" w:cs="David" w:hint="cs"/>
          <w:rtl/>
        </w:rPr>
        <w:t xml:space="preserve"> לקבוע סדרי עדיפויות להשקעה, בין היתר גם בהתייחס לגיאוגרפיה. במידה שהחלטת ההשקעה מגדילה את תקציב ההשקעות על הממשלה להחליט כיצד היא ממומנת. חלוקת נטל המימון בין האזרחים היא גם כן החלטת ממשלה חשובה.</w:t>
      </w:r>
      <w:r w:rsidR="00180B77">
        <w:rPr>
          <w:rFonts w:hint="cs"/>
          <w:rtl/>
        </w:rPr>
        <w:t xml:space="preserve"> </w:t>
      </w:r>
    </w:p>
  </w:footnote>
  <w:footnote w:id="10">
    <w:p w:rsidR="00723064" w:rsidRDefault="00723064" w:rsidP="00CC1C5C">
      <w:pPr>
        <w:pStyle w:val="a9"/>
        <w:jc w:val="both"/>
      </w:pPr>
      <w:r>
        <w:rPr>
          <w:rStyle w:val="ab"/>
        </w:rPr>
        <w:footnoteRef/>
      </w:r>
      <w:r>
        <w:rPr>
          <w:rtl/>
        </w:rPr>
        <w:t xml:space="preserve"> </w:t>
      </w:r>
      <w:r w:rsidR="002018B7" w:rsidRPr="002018B7">
        <w:rPr>
          <w:rFonts w:ascii="David" w:hAnsi="David" w:cs="David"/>
          <w:rtl/>
        </w:rPr>
        <w:t xml:space="preserve">במדינות פדרליות מקובל שפרויקטים של תשתית לשירות התושבים ממומנים במידה רבה על ידי מיסוי התושבים המקומיים. בישראל, </w:t>
      </w:r>
      <w:r w:rsidR="00C839BD">
        <w:rPr>
          <w:rFonts w:ascii="David" w:hAnsi="David" w:cs="David" w:hint="cs"/>
          <w:rtl/>
        </w:rPr>
        <w:t>ש</w:t>
      </w:r>
      <w:r w:rsidR="002018B7" w:rsidRPr="002018B7">
        <w:rPr>
          <w:rFonts w:ascii="David" w:hAnsi="David" w:cs="David"/>
          <w:rtl/>
        </w:rPr>
        <w:t xml:space="preserve">בה הממשלה המרכזית היא ריכוזית וקווי המטרו צפויים לעבור </w:t>
      </w:r>
      <w:r w:rsidR="00C839BD">
        <w:rPr>
          <w:rFonts w:ascii="David" w:hAnsi="David" w:cs="David" w:hint="cs"/>
          <w:rtl/>
        </w:rPr>
        <w:t>ב</w:t>
      </w:r>
      <w:r w:rsidR="002018B7" w:rsidRPr="002018B7">
        <w:rPr>
          <w:rFonts w:ascii="David" w:hAnsi="David" w:cs="David"/>
          <w:rtl/>
        </w:rPr>
        <w:t>רשויות מקומיות</w:t>
      </w:r>
      <w:r w:rsidR="00C839BD">
        <w:rPr>
          <w:rFonts w:ascii="David" w:hAnsi="David" w:cs="David" w:hint="cs"/>
          <w:rtl/>
        </w:rPr>
        <w:t xml:space="preserve"> רבות,</w:t>
      </w:r>
      <w:r w:rsidR="002018B7" w:rsidRPr="002018B7">
        <w:rPr>
          <w:rFonts w:ascii="David" w:hAnsi="David" w:cs="David"/>
          <w:rtl/>
        </w:rPr>
        <w:t xml:space="preserve"> </w:t>
      </w:r>
      <w:r w:rsidR="00C839BD">
        <w:rPr>
          <w:rFonts w:ascii="David" w:hAnsi="David" w:cs="David" w:hint="cs"/>
          <w:rtl/>
        </w:rPr>
        <w:t>ה</w:t>
      </w:r>
      <w:r w:rsidR="002018B7" w:rsidRPr="002018B7">
        <w:rPr>
          <w:rFonts w:ascii="David" w:hAnsi="David" w:cs="David"/>
          <w:rtl/>
        </w:rPr>
        <w:t xml:space="preserve">ניהול </w:t>
      </w:r>
      <w:r w:rsidR="00C839BD">
        <w:rPr>
          <w:rFonts w:ascii="David" w:hAnsi="David" w:cs="David" w:hint="cs"/>
          <w:rtl/>
        </w:rPr>
        <w:t xml:space="preserve">של </w:t>
      </w:r>
      <w:r w:rsidR="002018B7" w:rsidRPr="002018B7">
        <w:rPr>
          <w:rFonts w:ascii="David" w:hAnsi="David" w:cs="David"/>
          <w:rtl/>
        </w:rPr>
        <w:t xml:space="preserve">חלוקת נטל המימון </w:t>
      </w:r>
      <w:r w:rsidR="004B4B4F">
        <w:rPr>
          <w:rFonts w:ascii="David" w:hAnsi="David" w:cs="David" w:hint="cs"/>
          <w:rtl/>
        </w:rPr>
        <w:t>יעשה על ידי</w:t>
      </w:r>
      <w:r w:rsidR="00C839BD">
        <w:rPr>
          <w:rFonts w:ascii="David" w:hAnsi="David" w:cs="David" w:hint="cs"/>
          <w:rtl/>
        </w:rPr>
        <w:t xml:space="preserve"> </w:t>
      </w:r>
      <w:r w:rsidR="002018B7" w:rsidRPr="002018B7">
        <w:rPr>
          <w:rFonts w:ascii="David" w:hAnsi="David" w:cs="David"/>
          <w:rtl/>
        </w:rPr>
        <w:t>הממשלה המרכזית.</w:t>
      </w:r>
    </w:p>
  </w:footnote>
  <w:footnote w:id="11">
    <w:p w:rsidR="00616DB0" w:rsidRPr="00DC08A8" w:rsidRDefault="00616DB0" w:rsidP="00CC1C5C">
      <w:pPr>
        <w:pStyle w:val="a9"/>
        <w:jc w:val="both"/>
        <w:rPr>
          <w:rFonts w:ascii="David" w:hAnsi="David" w:cs="David"/>
        </w:rPr>
      </w:pPr>
      <w:r>
        <w:rPr>
          <w:rStyle w:val="ab"/>
        </w:rPr>
        <w:footnoteRef/>
      </w:r>
      <w:r>
        <w:rPr>
          <w:rtl/>
        </w:rPr>
        <w:t xml:space="preserve"> </w:t>
      </w:r>
      <w:r w:rsidR="00994389">
        <w:rPr>
          <w:rFonts w:ascii="David" w:hAnsi="David" w:cs="David" w:hint="cs"/>
          <w:rtl/>
        </w:rPr>
        <w:t xml:space="preserve">גם </w:t>
      </w:r>
      <w:r w:rsidRPr="00DC08A8">
        <w:rPr>
          <w:rFonts w:ascii="David" w:hAnsi="David" w:cs="David" w:hint="cs"/>
          <w:rtl/>
        </w:rPr>
        <w:t xml:space="preserve">איסור נסיעה של מוניות </w:t>
      </w:r>
      <w:proofErr w:type="spellStart"/>
      <w:r w:rsidRPr="00DC08A8">
        <w:rPr>
          <w:rFonts w:ascii="David" w:hAnsi="David" w:cs="David" w:hint="cs"/>
          <w:rtl/>
        </w:rPr>
        <w:t>בנת"צים</w:t>
      </w:r>
      <w:proofErr w:type="spellEnd"/>
      <w:r w:rsidRPr="00DC08A8">
        <w:rPr>
          <w:rFonts w:ascii="David" w:hAnsi="David" w:cs="David" w:hint="cs"/>
          <w:rtl/>
        </w:rPr>
        <w:t xml:space="preserve"> עמוסים עשוי להקל על העומס בהם.</w:t>
      </w:r>
    </w:p>
  </w:footnote>
  <w:footnote w:id="12">
    <w:p w:rsidR="00AE728B" w:rsidRDefault="00AE728B" w:rsidP="00637C2F">
      <w:pPr>
        <w:pStyle w:val="a9"/>
        <w:jc w:val="both"/>
      </w:pPr>
      <w:r>
        <w:rPr>
          <w:rStyle w:val="ab"/>
        </w:rPr>
        <w:footnoteRef/>
      </w:r>
      <w:r>
        <w:rPr>
          <w:rFonts w:hint="cs"/>
          <w:rtl/>
        </w:rPr>
        <w:t xml:space="preserve"> </w:t>
      </w:r>
      <w:r w:rsidRPr="00FC0600">
        <w:rPr>
          <w:rFonts w:ascii="David" w:hAnsi="David" w:cs="David" w:hint="cs"/>
          <w:rtl/>
        </w:rPr>
        <w:t>ההוצאות המשתנות לק"מ נסיעה ברכב משפחתי הן כיום פחות מש</w:t>
      </w:r>
      <w:r w:rsidR="00637C2F">
        <w:rPr>
          <w:rFonts w:ascii="David" w:hAnsi="David" w:cs="David" w:hint="cs"/>
          <w:rtl/>
        </w:rPr>
        <w:t>ֶׁק</w:t>
      </w:r>
      <w:r w:rsidRPr="00FC0600">
        <w:rPr>
          <w:rFonts w:ascii="David" w:hAnsi="David" w:cs="David" w:hint="cs"/>
          <w:rtl/>
        </w:rPr>
        <w:t>ל לק"מ</w:t>
      </w:r>
      <w:r>
        <w:rPr>
          <w:rFonts w:ascii="David" w:hAnsi="David" w:cs="David" w:hint="cs"/>
          <w:rtl/>
        </w:rPr>
        <w:t xml:space="preserve"> (נתוני חברת "כל נתון"</w:t>
      </w:r>
      <w:r w:rsidRPr="00FC0600">
        <w:rPr>
          <w:rFonts w:ascii="David" w:hAnsi="David" w:cs="David" w:hint="cs"/>
          <w:rtl/>
        </w:rPr>
        <w:t>,</w:t>
      </w:r>
      <w:r>
        <w:rPr>
          <w:rFonts w:ascii="David" w:hAnsi="David" w:cs="David" w:hint="cs"/>
          <w:rtl/>
        </w:rPr>
        <w:t xml:space="preserve"> הוצאות משתנות לק"מ עבור רכב קבוצה 3)</w:t>
      </w:r>
      <w:r w:rsidR="00DF20A5">
        <w:rPr>
          <w:rFonts w:ascii="David" w:hAnsi="David" w:cs="David" w:hint="cs"/>
          <w:rtl/>
        </w:rPr>
        <w:t>,</w:t>
      </w:r>
      <w:r>
        <w:rPr>
          <w:rFonts w:ascii="David" w:hAnsi="David" w:cs="David" w:hint="cs"/>
          <w:rtl/>
        </w:rPr>
        <w:t xml:space="preserve"> ו</w:t>
      </w:r>
      <w:r w:rsidRPr="00FC0600">
        <w:rPr>
          <w:rFonts w:ascii="David" w:hAnsi="David" w:cs="David" w:hint="cs"/>
          <w:rtl/>
        </w:rPr>
        <w:t xml:space="preserve">המרחק הממוצע של נסיעה לעבודה </w:t>
      </w:r>
      <w:r>
        <w:rPr>
          <w:rFonts w:ascii="David" w:hAnsi="David" w:cs="David" w:hint="cs"/>
          <w:rtl/>
        </w:rPr>
        <w:t xml:space="preserve">של כלל העובדים במשק </w:t>
      </w:r>
      <w:r w:rsidRPr="00FC0600">
        <w:rPr>
          <w:rFonts w:ascii="David" w:hAnsi="David" w:cs="David" w:hint="cs"/>
          <w:rtl/>
        </w:rPr>
        <w:t xml:space="preserve">הוא כ-12 ק"מ </w:t>
      </w:r>
      <w:r>
        <w:rPr>
          <w:rFonts w:ascii="David" w:hAnsi="David" w:cs="David" w:hint="cs"/>
          <w:rtl/>
        </w:rPr>
        <w:t xml:space="preserve">(על בסיס הנחה של 5 ק"מ נסיעה </w:t>
      </w:r>
      <w:r w:rsidRPr="00FC0600">
        <w:rPr>
          <w:rFonts w:ascii="David" w:hAnsi="David" w:cs="David" w:hint="cs"/>
          <w:rtl/>
        </w:rPr>
        <w:t>לפרטים העובדים בי</w:t>
      </w:r>
      <w:r>
        <w:rPr>
          <w:rFonts w:ascii="David" w:hAnsi="David" w:cs="David" w:hint="cs"/>
          <w:rtl/>
        </w:rPr>
        <w:t>י</w:t>
      </w:r>
      <w:r w:rsidRPr="00FC0600">
        <w:rPr>
          <w:rFonts w:ascii="David" w:hAnsi="David" w:cs="David" w:hint="cs"/>
          <w:rtl/>
        </w:rPr>
        <w:t>שוב מגוריהם</w:t>
      </w:r>
      <w:r>
        <w:rPr>
          <w:rFonts w:ascii="David" w:hAnsi="David" w:cs="David" w:hint="cs"/>
          <w:rtl/>
        </w:rPr>
        <w:t>,</w:t>
      </w:r>
      <w:r w:rsidRPr="00FC0600">
        <w:rPr>
          <w:rFonts w:ascii="David" w:hAnsi="David" w:cs="David" w:hint="cs"/>
          <w:rtl/>
        </w:rPr>
        <w:t xml:space="preserve"> </w:t>
      </w:r>
      <w:r>
        <w:rPr>
          <w:rFonts w:ascii="David" w:hAnsi="David" w:cs="David" w:hint="cs"/>
          <w:rtl/>
        </w:rPr>
        <w:t>ונתוני הסקר החברתי שלפיהם פרטים העובדים מחוץ ליישוב מגוריהם נוסעים לעבודתם מרחק ממוצע של כ-19 ק"מ)</w:t>
      </w:r>
      <w:r w:rsidRPr="00FC0600">
        <w:rPr>
          <w:rFonts w:ascii="David" w:hAnsi="David" w:cs="David" w:hint="cs"/>
          <w:rtl/>
        </w:rPr>
        <w:t xml:space="preserve">. נסיעה </w:t>
      </w:r>
      <w:r w:rsidR="00DF20A5" w:rsidRPr="00FC0600">
        <w:rPr>
          <w:rFonts w:ascii="David" w:hAnsi="David" w:cs="David" w:hint="cs"/>
          <w:rtl/>
        </w:rPr>
        <w:t xml:space="preserve">של 24 ק"מ </w:t>
      </w:r>
      <w:r>
        <w:rPr>
          <w:rFonts w:ascii="David" w:hAnsi="David" w:cs="David" w:hint="cs"/>
          <w:rtl/>
        </w:rPr>
        <w:t xml:space="preserve">ברכב פרטי (12 ק"מ לכל כיוון) </w:t>
      </w:r>
      <w:r w:rsidRPr="00FC0600">
        <w:rPr>
          <w:rFonts w:ascii="David" w:hAnsi="David" w:cs="David" w:hint="cs"/>
          <w:rtl/>
        </w:rPr>
        <w:t>עולה מעט יותר מ-20 שקלים</w:t>
      </w:r>
      <w:r>
        <w:rPr>
          <w:rFonts w:ascii="David" w:hAnsi="David" w:cs="David" w:hint="cs"/>
          <w:rtl/>
        </w:rPr>
        <w:t xml:space="preserve"> ליום,</w:t>
      </w:r>
      <w:r w:rsidRPr="00FC0600">
        <w:rPr>
          <w:rFonts w:ascii="David" w:hAnsi="David" w:cs="David" w:hint="cs"/>
          <w:rtl/>
        </w:rPr>
        <w:t xml:space="preserve"> </w:t>
      </w:r>
      <w:r>
        <w:rPr>
          <w:rFonts w:ascii="David" w:hAnsi="David" w:cs="David" w:hint="cs"/>
          <w:rtl/>
        </w:rPr>
        <w:t xml:space="preserve">כלומר פחות מ-500 שקלים לחודש, </w:t>
      </w:r>
      <w:r w:rsidRPr="00FC0600">
        <w:rPr>
          <w:rFonts w:ascii="David" w:hAnsi="David" w:cs="David" w:hint="cs"/>
          <w:rtl/>
        </w:rPr>
        <w:t xml:space="preserve">ואילו </w:t>
      </w:r>
      <w:r>
        <w:rPr>
          <w:rFonts w:ascii="David" w:hAnsi="David" w:cs="David" w:hint="cs"/>
          <w:rtl/>
        </w:rPr>
        <w:t xml:space="preserve">כרטיס </w:t>
      </w:r>
      <w:r w:rsidR="00F11A57">
        <w:rPr>
          <w:rFonts w:ascii="David" w:hAnsi="David" w:cs="David" w:hint="cs"/>
          <w:rtl/>
        </w:rPr>
        <w:t>"</w:t>
      </w:r>
      <w:r w:rsidRPr="00FC0600">
        <w:rPr>
          <w:rFonts w:ascii="David" w:hAnsi="David" w:cs="David" w:hint="cs"/>
          <w:rtl/>
        </w:rPr>
        <w:t>חופשי חודש</w:t>
      </w:r>
      <w:r w:rsidR="00F11A57">
        <w:rPr>
          <w:rFonts w:ascii="David" w:hAnsi="David" w:cs="David" w:hint="cs"/>
          <w:rtl/>
        </w:rPr>
        <w:t>י" ל</w:t>
      </w:r>
      <w:r>
        <w:rPr>
          <w:rFonts w:ascii="David" w:hAnsi="David" w:cs="David" w:hint="cs"/>
          <w:rtl/>
        </w:rPr>
        <w:t xml:space="preserve">נסיעה בתחבורה הציבורית </w:t>
      </w:r>
      <w:r w:rsidRPr="00FC0600">
        <w:rPr>
          <w:rFonts w:ascii="David" w:hAnsi="David" w:cs="David" w:hint="cs"/>
          <w:rtl/>
        </w:rPr>
        <w:t>עולה בד</w:t>
      </w:r>
      <w:r>
        <w:rPr>
          <w:rFonts w:ascii="David" w:hAnsi="David" w:cs="David" w:hint="cs"/>
          <w:rtl/>
        </w:rPr>
        <w:t>רך כלל</w:t>
      </w:r>
      <w:r w:rsidRPr="00FC0600">
        <w:rPr>
          <w:rFonts w:ascii="David" w:hAnsi="David" w:cs="David" w:hint="cs"/>
          <w:rtl/>
        </w:rPr>
        <w:t xml:space="preserve"> בין 200 ל-250 שקלים</w:t>
      </w:r>
      <w:r>
        <w:rPr>
          <w:rFonts w:ascii="David" w:hAnsi="David" w:cs="David" w:hint="cs"/>
          <w:rtl/>
        </w:rPr>
        <w:t xml:space="preserve"> לחודש</w:t>
      </w:r>
      <w:r w:rsidRPr="00FC0600">
        <w:rPr>
          <w:rFonts w:ascii="David" w:hAnsi="David" w:cs="David" w:hint="cs"/>
          <w:rtl/>
        </w:rPr>
        <w:t>.</w:t>
      </w:r>
      <w:r>
        <w:rPr>
          <w:rFonts w:hint="cs"/>
          <w:rtl/>
        </w:rPr>
        <w:t xml:space="preserve"> </w:t>
      </w:r>
    </w:p>
  </w:footnote>
  <w:footnote w:id="13">
    <w:p w:rsidR="0044028B" w:rsidRDefault="0044028B" w:rsidP="00CC1C5C">
      <w:pPr>
        <w:pStyle w:val="a9"/>
        <w:jc w:val="both"/>
      </w:pPr>
      <w:r w:rsidRPr="008A7902">
        <w:rPr>
          <w:rStyle w:val="ab"/>
          <w:rFonts w:ascii="David" w:hAnsi="David"/>
        </w:rPr>
        <w:footnoteRef/>
      </w:r>
      <w:r w:rsidRPr="008A7902">
        <w:rPr>
          <w:rFonts w:ascii="David" w:hAnsi="David" w:cs="David"/>
          <w:rtl/>
        </w:rPr>
        <w:t xml:space="preserve"> </w:t>
      </w:r>
      <w:r w:rsidRPr="007414D6">
        <w:rPr>
          <w:rFonts w:ascii="David" w:hAnsi="David" w:cs="David"/>
          <w:rtl/>
        </w:rPr>
        <w:t>לדיון ביעילות של אגרות גודש מסוגים שונים (מעבר בין טבעות, נסיעה בתוך שטח המוגדר כצפוף, נסיעה על פי ק"מ ועוד),</w:t>
      </w:r>
      <w:r>
        <w:rPr>
          <w:rFonts w:ascii="David" w:hAnsi="David" w:cs="David" w:hint="cs"/>
          <w:rtl/>
        </w:rPr>
        <w:t xml:space="preserve"> ובפוטנציאל שלהן בהפחתת הגודש ראו</w:t>
      </w:r>
      <w:r w:rsidRPr="001F508F">
        <w:rPr>
          <w:rFonts w:ascii="David" w:hAnsi="David" w:cs="David"/>
          <w:rtl/>
        </w:rPr>
        <w:t xml:space="preserve"> </w:t>
      </w:r>
      <w:r w:rsidRPr="001F508F">
        <w:rPr>
          <w:rFonts w:ascii="David" w:hAnsi="David" w:cs="David"/>
        </w:rPr>
        <w:t>Assessing Incentives to reduce congestion in Israel, OECD, 2019</w:t>
      </w:r>
    </w:p>
  </w:footnote>
  <w:footnote w:id="14">
    <w:p w:rsidR="00CD38C8" w:rsidRPr="009210CB" w:rsidRDefault="00CD38C8" w:rsidP="00CC1C5C">
      <w:pPr>
        <w:pStyle w:val="a9"/>
        <w:jc w:val="both"/>
        <w:rPr>
          <w:rFonts w:ascii="David" w:hAnsi="David" w:cs="David"/>
        </w:rPr>
      </w:pPr>
      <w:r w:rsidRPr="003B45A2">
        <w:rPr>
          <w:rStyle w:val="ab"/>
          <w:rFonts w:ascii="David" w:hAnsi="David" w:cs="David"/>
        </w:rPr>
        <w:footnoteRef/>
      </w:r>
      <w:r>
        <w:rPr>
          <w:rtl/>
        </w:rPr>
        <w:t xml:space="preserve"> </w:t>
      </w:r>
      <w:r w:rsidRPr="003B45A2">
        <w:rPr>
          <w:rFonts w:ascii="David" w:hAnsi="David" w:cs="David" w:hint="cs"/>
          <w:rtl/>
        </w:rPr>
        <w:t>מחקרים רבים מוצאים ש</w:t>
      </w:r>
      <w:r>
        <w:rPr>
          <w:rFonts w:ascii="David" w:hAnsi="David" w:cs="David" w:hint="cs"/>
          <w:rtl/>
        </w:rPr>
        <w:t>לסבסוד חני</w:t>
      </w:r>
      <w:r w:rsidR="002F0C46">
        <w:rPr>
          <w:rFonts w:ascii="David" w:hAnsi="David" w:cs="David" w:hint="cs"/>
          <w:rtl/>
        </w:rPr>
        <w:t>י</w:t>
      </w:r>
      <w:r>
        <w:rPr>
          <w:rFonts w:ascii="David" w:hAnsi="David" w:cs="David" w:hint="cs"/>
          <w:rtl/>
        </w:rPr>
        <w:t xml:space="preserve">ה יש השפעה משמעותית על </w:t>
      </w:r>
      <w:r w:rsidRPr="003B45A2">
        <w:rPr>
          <w:rFonts w:ascii="David" w:hAnsi="David" w:cs="David" w:hint="cs"/>
          <w:rtl/>
        </w:rPr>
        <w:t>בחירת אופן ההגעה לעבודה.</w:t>
      </w:r>
      <w:r>
        <w:rPr>
          <w:rFonts w:ascii="David" w:hAnsi="David" w:cs="David" w:hint="cs"/>
          <w:rtl/>
        </w:rPr>
        <w:t xml:space="preserve"> לסיכום מחקרים</w:t>
      </w:r>
      <w:r w:rsidR="00FF20D4">
        <w:rPr>
          <w:rFonts w:ascii="David" w:hAnsi="David" w:cs="David" w:hint="cs"/>
          <w:rtl/>
        </w:rPr>
        <w:t xml:space="preserve"> בנושא</w:t>
      </w:r>
      <w:r>
        <w:rPr>
          <w:rFonts w:ascii="David" w:hAnsi="David" w:cs="David" w:hint="cs"/>
          <w:rtl/>
        </w:rPr>
        <w:t xml:space="preserve"> ראו למשל </w:t>
      </w:r>
      <w:r w:rsidR="002F0C46" w:rsidRPr="00CD38C8">
        <w:rPr>
          <w:rFonts w:ascii="David" w:hAnsi="David" w:cs="David"/>
        </w:rPr>
        <w:t xml:space="preserve">R. </w:t>
      </w:r>
      <w:proofErr w:type="spellStart"/>
      <w:r w:rsidR="002F0C46" w:rsidRPr="00CD38C8">
        <w:rPr>
          <w:rFonts w:ascii="David" w:hAnsi="David" w:cs="David"/>
        </w:rPr>
        <w:t>W.</w:t>
      </w:r>
      <w:r w:rsidRPr="00CD38C8">
        <w:rPr>
          <w:rFonts w:ascii="David" w:hAnsi="David" w:cs="David"/>
        </w:rPr>
        <w:t>Willson</w:t>
      </w:r>
      <w:proofErr w:type="spellEnd"/>
      <w:r w:rsidRPr="00CD38C8">
        <w:rPr>
          <w:rFonts w:ascii="David" w:hAnsi="David" w:cs="David"/>
        </w:rPr>
        <w:t xml:space="preserve"> and </w:t>
      </w:r>
      <w:r w:rsidR="0092437C" w:rsidRPr="00CD38C8">
        <w:rPr>
          <w:rFonts w:ascii="David" w:hAnsi="David" w:cs="David"/>
        </w:rPr>
        <w:t>D. C.</w:t>
      </w:r>
      <w:r w:rsidRPr="00CD38C8">
        <w:rPr>
          <w:rFonts w:ascii="David" w:hAnsi="David" w:cs="David"/>
        </w:rPr>
        <w:t xml:space="preserve"> </w:t>
      </w:r>
      <w:proofErr w:type="spellStart"/>
      <w:r w:rsidRPr="00CD38C8">
        <w:rPr>
          <w:rFonts w:ascii="David" w:hAnsi="David" w:cs="David"/>
        </w:rPr>
        <w:t>Shoup</w:t>
      </w:r>
      <w:proofErr w:type="spellEnd"/>
      <w:r w:rsidRPr="00CD38C8">
        <w:rPr>
          <w:rFonts w:ascii="David" w:hAnsi="David" w:cs="David"/>
        </w:rPr>
        <w:t xml:space="preserve"> (1990)</w:t>
      </w:r>
      <w:r w:rsidR="0092437C">
        <w:rPr>
          <w:rFonts w:ascii="David" w:hAnsi="David" w:cs="David"/>
        </w:rPr>
        <w:t>.</w:t>
      </w:r>
      <w:r w:rsidRPr="00CD38C8">
        <w:rPr>
          <w:rFonts w:ascii="David" w:hAnsi="David" w:cs="David"/>
        </w:rPr>
        <w:t xml:space="preserve"> “Parking subsidies and travel choices: assessing the evidence”, </w:t>
      </w:r>
      <w:r w:rsidRPr="0092437C">
        <w:rPr>
          <w:rFonts w:ascii="David" w:hAnsi="David" w:cs="David"/>
          <w:i/>
          <w:iCs/>
        </w:rPr>
        <w:t>Transportation</w:t>
      </w:r>
      <w:r w:rsidRPr="00CD38C8">
        <w:rPr>
          <w:rFonts w:ascii="David" w:hAnsi="David" w:cs="David"/>
        </w:rPr>
        <w:t>, 17(2), pp. 141-157</w:t>
      </w:r>
      <w:proofErr w:type="gramStart"/>
      <w:r w:rsidRPr="00CD38C8">
        <w:rPr>
          <w:rFonts w:ascii="David" w:hAnsi="David" w:cs="David"/>
        </w:rPr>
        <w:t>.</w:t>
      </w:r>
      <w:r w:rsidRPr="00CD38C8">
        <w:rPr>
          <w:rFonts w:ascii="David" w:hAnsi="David" w:cs="David" w:hint="cs"/>
          <w:rtl/>
        </w:rPr>
        <w:t>.</w:t>
      </w:r>
      <w:proofErr w:type="gramEnd"/>
      <w:r w:rsidRPr="00CD38C8">
        <w:rPr>
          <w:rFonts w:ascii="David" w:hAnsi="David" w:cs="David" w:hint="cs"/>
          <w:rtl/>
        </w:rPr>
        <w:t xml:space="preserve"> למחקר </w:t>
      </w:r>
      <w:r>
        <w:rPr>
          <w:rFonts w:ascii="David" w:hAnsi="David" w:cs="David" w:hint="cs"/>
          <w:rtl/>
        </w:rPr>
        <w:t xml:space="preserve">מהתקופה האחרונה </w:t>
      </w:r>
      <w:r w:rsidRPr="00CD38C8">
        <w:rPr>
          <w:rFonts w:ascii="David" w:hAnsi="David" w:cs="David" w:hint="cs"/>
          <w:rtl/>
        </w:rPr>
        <w:t xml:space="preserve">על </w:t>
      </w:r>
      <w:r>
        <w:rPr>
          <w:rFonts w:ascii="David" w:hAnsi="David" w:cs="David" w:hint="cs"/>
          <w:rtl/>
        </w:rPr>
        <w:t>ה</w:t>
      </w:r>
      <w:r w:rsidRPr="001C430C">
        <w:rPr>
          <w:rFonts w:ascii="David" w:hAnsi="David" w:cs="David" w:hint="cs"/>
          <w:rtl/>
        </w:rPr>
        <w:t xml:space="preserve">השפעה של מתן תמורה כספית </w:t>
      </w:r>
      <w:r>
        <w:rPr>
          <w:rFonts w:ascii="David" w:hAnsi="David" w:cs="David" w:hint="cs"/>
          <w:rtl/>
        </w:rPr>
        <w:t>עבור</w:t>
      </w:r>
      <w:r w:rsidRPr="001C430C">
        <w:rPr>
          <w:rFonts w:ascii="David" w:hAnsi="David" w:cs="David" w:hint="cs"/>
          <w:rtl/>
        </w:rPr>
        <w:t xml:space="preserve"> ויתור על חני</w:t>
      </w:r>
      <w:r w:rsidR="0092437C">
        <w:rPr>
          <w:rFonts w:ascii="David" w:hAnsi="David" w:cs="David" w:hint="cs"/>
          <w:rtl/>
        </w:rPr>
        <w:t>י</w:t>
      </w:r>
      <w:r w:rsidRPr="001C430C">
        <w:rPr>
          <w:rFonts w:ascii="David" w:hAnsi="David" w:cs="David" w:hint="cs"/>
          <w:rtl/>
        </w:rPr>
        <w:t>ה לצמצום הנסיעה ברכב פרטי</w:t>
      </w:r>
      <w:r>
        <w:rPr>
          <w:rFonts w:ascii="David" w:hAnsi="David" w:cs="David" w:hint="cs"/>
          <w:rtl/>
        </w:rPr>
        <w:t xml:space="preserve"> בגרמניה </w:t>
      </w:r>
      <w:r w:rsidRPr="001C430C">
        <w:rPr>
          <w:rFonts w:ascii="David" w:hAnsi="David" w:cs="David" w:hint="cs"/>
          <w:rtl/>
        </w:rPr>
        <w:t>ראו למשל</w:t>
      </w:r>
      <w:r w:rsidRPr="00A77D17">
        <w:rPr>
          <w:rFonts w:ascii="David" w:hAnsi="David" w:cs="David" w:hint="cs"/>
          <w:rtl/>
        </w:rPr>
        <w:t xml:space="preserve"> </w:t>
      </w:r>
      <w:r w:rsidR="0092437C">
        <w:rPr>
          <w:rFonts w:ascii="David" w:hAnsi="David" w:cs="David"/>
        </w:rPr>
        <w:t xml:space="preserve">C. </w:t>
      </w:r>
      <w:proofErr w:type="spellStart"/>
      <w:r>
        <w:rPr>
          <w:rFonts w:ascii="David" w:hAnsi="David" w:cs="David"/>
        </w:rPr>
        <w:t>Evangelinos</w:t>
      </w:r>
      <w:proofErr w:type="spellEnd"/>
      <w:r>
        <w:rPr>
          <w:rFonts w:ascii="David" w:hAnsi="David" w:cs="David"/>
        </w:rPr>
        <w:t xml:space="preserve"> et al. (2018)</w:t>
      </w:r>
      <w:r w:rsidR="0092437C">
        <w:rPr>
          <w:rFonts w:ascii="David" w:hAnsi="David" w:cs="David"/>
        </w:rPr>
        <w:t>.</w:t>
      </w:r>
      <w:r>
        <w:rPr>
          <w:rFonts w:ascii="David" w:hAnsi="David" w:cs="David"/>
        </w:rPr>
        <w:t xml:space="preserve"> “</w:t>
      </w:r>
      <w:r w:rsidRPr="00CD38C8">
        <w:rPr>
          <w:rFonts w:ascii="David" w:hAnsi="David" w:cs="David"/>
        </w:rPr>
        <w:t>Pricing workplace parking via cash-out: Effects on modal choice and implications for transport policy”</w:t>
      </w:r>
      <w:r>
        <w:rPr>
          <w:rFonts w:ascii="David" w:hAnsi="David" w:cs="David"/>
        </w:rPr>
        <w:t xml:space="preserve">, </w:t>
      </w:r>
      <w:r w:rsidRPr="0092437C">
        <w:rPr>
          <w:rFonts w:ascii="David" w:hAnsi="David" w:cs="David"/>
          <w:i/>
          <w:iCs/>
        </w:rPr>
        <w:t>Transportation Research Part A</w:t>
      </w:r>
      <w:r>
        <w:rPr>
          <w:rFonts w:ascii="David" w:hAnsi="David" w:cs="David"/>
        </w:rPr>
        <w:t>: Policy and Practice 113, pp. 369-</w:t>
      </w:r>
      <w:proofErr w:type="gramStart"/>
      <w:r>
        <w:rPr>
          <w:rFonts w:ascii="David" w:hAnsi="David" w:cs="David"/>
        </w:rPr>
        <w:t xml:space="preserve">380 </w:t>
      </w:r>
      <w:r>
        <w:rPr>
          <w:rFonts w:ascii="David" w:hAnsi="David" w:cs="David" w:hint="cs"/>
          <w:rtl/>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E5E"/>
    <w:multiLevelType w:val="hybridMultilevel"/>
    <w:tmpl w:val="D74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52632"/>
    <w:multiLevelType w:val="hybridMultilevel"/>
    <w:tmpl w:val="2676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56C8"/>
    <w:multiLevelType w:val="hybridMultilevel"/>
    <w:tmpl w:val="9F1C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957CA"/>
    <w:multiLevelType w:val="hybridMultilevel"/>
    <w:tmpl w:val="28220414"/>
    <w:lvl w:ilvl="0" w:tplc="C292DC90">
      <w:start w:val="1"/>
      <w:numFmt w:val="hebrew1"/>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33D55"/>
    <w:multiLevelType w:val="hybridMultilevel"/>
    <w:tmpl w:val="25464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C74CB"/>
    <w:multiLevelType w:val="hybridMultilevel"/>
    <w:tmpl w:val="758E5486"/>
    <w:lvl w:ilvl="0" w:tplc="599AF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927AD"/>
    <w:multiLevelType w:val="hybridMultilevel"/>
    <w:tmpl w:val="024ECA06"/>
    <w:lvl w:ilvl="0" w:tplc="6FD22648">
      <w:start w:val="1"/>
      <w:numFmt w:val="upperLetter"/>
      <w:lvlText w:val="%1."/>
      <w:lvlJc w:val="left"/>
      <w:pPr>
        <w:ind w:left="720" w:hanging="360"/>
      </w:pPr>
      <w:rPr>
        <w:rFonts w:ascii="Times New Roman" w:hAnsi="Times New Roman" w:cs="David"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B1677"/>
    <w:multiLevelType w:val="hybridMultilevel"/>
    <w:tmpl w:val="758E5486"/>
    <w:lvl w:ilvl="0" w:tplc="599AF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331C2"/>
    <w:multiLevelType w:val="hybridMultilevel"/>
    <w:tmpl w:val="ED2C609E"/>
    <w:lvl w:ilvl="0" w:tplc="DED05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211FA3"/>
    <w:multiLevelType w:val="hybridMultilevel"/>
    <w:tmpl w:val="20B64AB8"/>
    <w:lvl w:ilvl="0" w:tplc="BE069DBE">
      <w:start w:val="1"/>
      <w:numFmt w:val="upperLetter"/>
      <w:lvlText w:val="%1."/>
      <w:lvlJc w:val="left"/>
      <w:pPr>
        <w:ind w:left="720" w:hanging="360"/>
      </w:pPr>
      <w:rPr>
        <w:rFonts w:ascii="Times New Roman" w:hAnsi="Times New Roman" w:cs="David"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903DC"/>
    <w:multiLevelType w:val="hybridMultilevel"/>
    <w:tmpl w:val="E8B4C69A"/>
    <w:lvl w:ilvl="0" w:tplc="7F1AAE9C">
      <w:start w:val="3"/>
      <w:numFmt w:val="decimal"/>
      <w:lvlText w:val="%1."/>
      <w:lvlJc w:val="left"/>
      <w:pPr>
        <w:ind w:left="1440" w:hanging="360"/>
      </w:pPr>
      <w:rPr>
        <w:rFonts w:hint="default"/>
        <w:b w:val="0"/>
        <w:bCs/>
        <w:color w:val="00B0F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8C099A"/>
    <w:multiLevelType w:val="multilevel"/>
    <w:tmpl w:val="F9C80D9A"/>
    <w:lvl w:ilvl="0">
      <w:start w:val="1"/>
      <w:numFmt w:val="decimal"/>
      <w:pStyle w:va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1960A5D"/>
    <w:multiLevelType w:val="hybridMultilevel"/>
    <w:tmpl w:val="F31AE106"/>
    <w:lvl w:ilvl="0" w:tplc="3968D3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E453C"/>
    <w:multiLevelType w:val="hybridMultilevel"/>
    <w:tmpl w:val="B9BE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D4396"/>
    <w:multiLevelType w:val="hybridMultilevel"/>
    <w:tmpl w:val="19B6E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21766"/>
    <w:multiLevelType w:val="hybridMultilevel"/>
    <w:tmpl w:val="E76E225E"/>
    <w:lvl w:ilvl="0" w:tplc="BE3E0660">
      <w:start w:val="1"/>
      <w:numFmt w:val="decimal"/>
      <w:lvlText w:val="%1."/>
      <w:lvlJc w:val="left"/>
      <w:pPr>
        <w:ind w:left="720" w:hanging="360"/>
      </w:pPr>
      <w:rPr>
        <w:rFonts w:hint="default"/>
        <w:b/>
        <w:bCs/>
        <w:color w:val="00B0F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559C7"/>
    <w:multiLevelType w:val="hybridMultilevel"/>
    <w:tmpl w:val="8B2EE42E"/>
    <w:lvl w:ilvl="0" w:tplc="2EFE56C0">
      <w:start w:val="1"/>
      <w:numFmt w:val="hebrew1"/>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48E842F2"/>
    <w:multiLevelType w:val="hybridMultilevel"/>
    <w:tmpl w:val="9F1C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62D97"/>
    <w:multiLevelType w:val="hybridMultilevel"/>
    <w:tmpl w:val="9850D0D0"/>
    <w:lvl w:ilvl="0" w:tplc="D1B0C6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03367"/>
    <w:multiLevelType w:val="hybridMultilevel"/>
    <w:tmpl w:val="8BD27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054BF"/>
    <w:multiLevelType w:val="hybridMultilevel"/>
    <w:tmpl w:val="B51C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E2355"/>
    <w:multiLevelType w:val="hybridMultilevel"/>
    <w:tmpl w:val="834C5CA2"/>
    <w:lvl w:ilvl="0" w:tplc="463865F8">
      <w:start w:val="1"/>
      <w:numFmt w:val="hebrew1"/>
      <w:lvlText w:val="%1."/>
      <w:lvlJc w:val="left"/>
      <w:pPr>
        <w:ind w:left="720" w:hanging="360"/>
      </w:pPr>
      <w:rPr>
        <w:rFonts w:hint="default"/>
        <w:b/>
        <w:bCs/>
        <w:color w:val="00B0F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93D5F"/>
    <w:multiLevelType w:val="hybridMultilevel"/>
    <w:tmpl w:val="55CCE660"/>
    <w:lvl w:ilvl="0" w:tplc="64FEF0CC">
      <w:start w:val="1"/>
      <w:numFmt w:val="upperLetter"/>
      <w:lvlText w:val="%1."/>
      <w:lvlJc w:val="left"/>
      <w:pPr>
        <w:ind w:left="720" w:hanging="360"/>
      </w:pPr>
      <w:rPr>
        <w:rFonts w:ascii="Times New Roman" w:hAnsi="Times New Roman" w:cs="David"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E0EE4"/>
    <w:multiLevelType w:val="hybridMultilevel"/>
    <w:tmpl w:val="F424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4825"/>
    <w:multiLevelType w:val="hybridMultilevel"/>
    <w:tmpl w:val="834C5CA2"/>
    <w:lvl w:ilvl="0" w:tplc="463865F8">
      <w:start w:val="1"/>
      <w:numFmt w:val="hebrew1"/>
      <w:lvlText w:val="%1."/>
      <w:lvlJc w:val="left"/>
      <w:pPr>
        <w:ind w:left="720" w:hanging="360"/>
      </w:pPr>
      <w:rPr>
        <w:rFonts w:hint="default"/>
        <w:b/>
        <w:bCs/>
        <w:color w:val="00B0F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11DE"/>
    <w:multiLevelType w:val="hybridMultilevel"/>
    <w:tmpl w:val="CB66B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F4234"/>
    <w:multiLevelType w:val="hybridMultilevel"/>
    <w:tmpl w:val="8378381A"/>
    <w:lvl w:ilvl="0" w:tplc="681099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F0E17"/>
    <w:multiLevelType w:val="hybridMultilevel"/>
    <w:tmpl w:val="DF1E1794"/>
    <w:lvl w:ilvl="0" w:tplc="CEAA06D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C3E62"/>
    <w:multiLevelType w:val="hybridMultilevel"/>
    <w:tmpl w:val="4F0E5966"/>
    <w:lvl w:ilvl="0" w:tplc="A6D26356">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85B2C"/>
    <w:multiLevelType w:val="hybridMultilevel"/>
    <w:tmpl w:val="28220414"/>
    <w:lvl w:ilvl="0" w:tplc="C292DC90">
      <w:start w:val="1"/>
      <w:numFmt w:val="hebrew1"/>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24393"/>
    <w:multiLevelType w:val="hybridMultilevel"/>
    <w:tmpl w:val="BA1EC9A2"/>
    <w:lvl w:ilvl="0" w:tplc="E44A79D2">
      <w:start w:val="1"/>
      <w:numFmt w:val="decimal"/>
      <w:lvlText w:val="%1."/>
      <w:lvlJc w:val="left"/>
      <w:pPr>
        <w:ind w:left="862" w:hanging="360"/>
      </w:pPr>
      <w:rPr>
        <w:color w:val="00B0F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6BA205E6"/>
    <w:multiLevelType w:val="hybridMultilevel"/>
    <w:tmpl w:val="E6BAEE28"/>
    <w:lvl w:ilvl="0" w:tplc="23D4D84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61BCD"/>
    <w:multiLevelType w:val="hybridMultilevel"/>
    <w:tmpl w:val="834C5CA2"/>
    <w:lvl w:ilvl="0" w:tplc="463865F8">
      <w:start w:val="1"/>
      <w:numFmt w:val="hebrew1"/>
      <w:lvlText w:val="%1."/>
      <w:lvlJc w:val="left"/>
      <w:pPr>
        <w:ind w:left="720" w:hanging="360"/>
      </w:pPr>
      <w:rPr>
        <w:rFonts w:hint="default"/>
        <w:b/>
        <w:bCs/>
        <w:color w:val="00B0F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3729B"/>
    <w:multiLevelType w:val="hybridMultilevel"/>
    <w:tmpl w:val="DF1E1794"/>
    <w:lvl w:ilvl="0" w:tplc="CEAA06D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27354"/>
    <w:multiLevelType w:val="hybridMultilevel"/>
    <w:tmpl w:val="DF1E1794"/>
    <w:lvl w:ilvl="0" w:tplc="CEAA06D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44A94"/>
    <w:multiLevelType w:val="hybridMultilevel"/>
    <w:tmpl w:val="7D022008"/>
    <w:lvl w:ilvl="0" w:tplc="575007C0">
      <w:start w:val="3"/>
      <w:numFmt w:val="decimal"/>
      <w:lvlText w:val="%1."/>
      <w:lvlJc w:val="left"/>
      <w:pPr>
        <w:ind w:left="720" w:hanging="360"/>
      </w:pPr>
      <w:rPr>
        <w:rFonts w:hint="default"/>
        <w:b w:val="0"/>
        <w:bCs/>
        <w:color w:val="00B0F0"/>
        <w:sz w:val="28"/>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6AB0"/>
    <w:multiLevelType w:val="hybridMultilevel"/>
    <w:tmpl w:val="70DE6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B8200E"/>
    <w:multiLevelType w:val="hybridMultilevel"/>
    <w:tmpl w:val="8378381A"/>
    <w:lvl w:ilvl="0" w:tplc="681099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4060C"/>
    <w:multiLevelType w:val="hybridMultilevel"/>
    <w:tmpl w:val="FA64769E"/>
    <w:lvl w:ilvl="0" w:tplc="0494DE26">
      <w:start w:val="1"/>
      <w:numFmt w:val="hebrew1"/>
      <w:lvlText w:val="%1."/>
      <w:lvlJc w:val="left"/>
      <w:pPr>
        <w:ind w:left="720" w:hanging="360"/>
      </w:pPr>
      <w:rPr>
        <w:rFonts w:hint="default"/>
        <w:b/>
        <w:bCs/>
        <w:color w:val="00B0F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33"/>
  </w:num>
  <w:num w:numId="5">
    <w:abstractNumId w:val="7"/>
  </w:num>
  <w:num w:numId="6">
    <w:abstractNumId w:val="5"/>
  </w:num>
  <w:num w:numId="7">
    <w:abstractNumId w:val="28"/>
  </w:num>
  <w:num w:numId="8">
    <w:abstractNumId w:val="34"/>
  </w:num>
  <w:num w:numId="9">
    <w:abstractNumId w:val="11"/>
  </w:num>
  <w:num w:numId="10">
    <w:abstractNumId w:val="30"/>
  </w:num>
  <w:num w:numId="11">
    <w:abstractNumId w:val="16"/>
  </w:num>
  <w:num w:numId="12">
    <w:abstractNumId w:val="11"/>
  </w:num>
  <w:num w:numId="13">
    <w:abstractNumId w:val="14"/>
  </w:num>
  <w:num w:numId="14">
    <w:abstractNumId w:val="27"/>
  </w:num>
  <w:num w:numId="15">
    <w:abstractNumId w:val="37"/>
  </w:num>
  <w:num w:numId="16">
    <w:abstractNumId w:val="2"/>
  </w:num>
  <w:num w:numId="17">
    <w:abstractNumId w:val="0"/>
  </w:num>
  <w:num w:numId="18">
    <w:abstractNumId w:val="13"/>
  </w:num>
  <w:num w:numId="19">
    <w:abstractNumId w:val="18"/>
  </w:num>
  <w:num w:numId="20">
    <w:abstractNumId w:val="1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1"/>
  </w:num>
  <w:num w:numId="24">
    <w:abstractNumId w:val="8"/>
  </w:num>
  <w:num w:numId="25">
    <w:abstractNumId w:val="10"/>
  </w:num>
  <w:num w:numId="26">
    <w:abstractNumId w:val="35"/>
  </w:num>
  <w:num w:numId="27">
    <w:abstractNumId w:val="4"/>
  </w:num>
  <w:num w:numId="28">
    <w:abstractNumId w:val="24"/>
  </w:num>
  <w:num w:numId="29">
    <w:abstractNumId w:val="32"/>
  </w:num>
  <w:num w:numId="30">
    <w:abstractNumId w:val="26"/>
  </w:num>
  <w:num w:numId="31">
    <w:abstractNumId w:val="31"/>
  </w:num>
  <w:num w:numId="32">
    <w:abstractNumId w:val="6"/>
  </w:num>
  <w:num w:numId="33">
    <w:abstractNumId w:val="19"/>
  </w:num>
  <w:num w:numId="34">
    <w:abstractNumId w:val="21"/>
  </w:num>
  <w:num w:numId="35">
    <w:abstractNumId w:val="22"/>
  </w:num>
  <w:num w:numId="36">
    <w:abstractNumId w:val="9"/>
  </w:num>
  <w:num w:numId="37">
    <w:abstractNumId w:val="29"/>
  </w:num>
  <w:num w:numId="38">
    <w:abstractNumId w:val="3"/>
  </w:num>
  <w:num w:numId="39">
    <w:abstractNumId w:val="1"/>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8"/>
    <w:rsid w:val="00000693"/>
    <w:rsid w:val="0000223D"/>
    <w:rsid w:val="00004252"/>
    <w:rsid w:val="0000542E"/>
    <w:rsid w:val="000054F7"/>
    <w:rsid w:val="0000641D"/>
    <w:rsid w:val="00006C04"/>
    <w:rsid w:val="0001377D"/>
    <w:rsid w:val="000143CA"/>
    <w:rsid w:val="0001472C"/>
    <w:rsid w:val="00016807"/>
    <w:rsid w:val="000211AF"/>
    <w:rsid w:val="000220B3"/>
    <w:rsid w:val="00022181"/>
    <w:rsid w:val="00023B18"/>
    <w:rsid w:val="00024EC2"/>
    <w:rsid w:val="00025C4C"/>
    <w:rsid w:val="000265A5"/>
    <w:rsid w:val="00027C1E"/>
    <w:rsid w:val="00030B73"/>
    <w:rsid w:val="000329C2"/>
    <w:rsid w:val="00033444"/>
    <w:rsid w:val="0003650B"/>
    <w:rsid w:val="00036DC3"/>
    <w:rsid w:val="00036F7E"/>
    <w:rsid w:val="000370A6"/>
    <w:rsid w:val="0004014D"/>
    <w:rsid w:val="00045C18"/>
    <w:rsid w:val="0004787E"/>
    <w:rsid w:val="00047924"/>
    <w:rsid w:val="000527A8"/>
    <w:rsid w:val="00052CCB"/>
    <w:rsid w:val="00053B8C"/>
    <w:rsid w:val="0005481B"/>
    <w:rsid w:val="00054C4F"/>
    <w:rsid w:val="00054CC1"/>
    <w:rsid w:val="000665B1"/>
    <w:rsid w:val="00066F57"/>
    <w:rsid w:val="000702D6"/>
    <w:rsid w:val="000708E7"/>
    <w:rsid w:val="000723A7"/>
    <w:rsid w:val="000749AA"/>
    <w:rsid w:val="00075234"/>
    <w:rsid w:val="00075AB8"/>
    <w:rsid w:val="00076374"/>
    <w:rsid w:val="000779C5"/>
    <w:rsid w:val="000800F1"/>
    <w:rsid w:val="00080391"/>
    <w:rsid w:val="00082977"/>
    <w:rsid w:val="00091E72"/>
    <w:rsid w:val="00092166"/>
    <w:rsid w:val="000958F2"/>
    <w:rsid w:val="000A0FAF"/>
    <w:rsid w:val="000A1F5E"/>
    <w:rsid w:val="000A279B"/>
    <w:rsid w:val="000A63FA"/>
    <w:rsid w:val="000A7CD7"/>
    <w:rsid w:val="000B03F9"/>
    <w:rsid w:val="000B216D"/>
    <w:rsid w:val="000C065A"/>
    <w:rsid w:val="000C0CDB"/>
    <w:rsid w:val="000C0D6D"/>
    <w:rsid w:val="000C1A0A"/>
    <w:rsid w:val="000C3619"/>
    <w:rsid w:val="000C3B47"/>
    <w:rsid w:val="000C496A"/>
    <w:rsid w:val="000C508E"/>
    <w:rsid w:val="000D229E"/>
    <w:rsid w:val="000D2559"/>
    <w:rsid w:val="000D2E81"/>
    <w:rsid w:val="000D5743"/>
    <w:rsid w:val="000D5974"/>
    <w:rsid w:val="000D7924"/>
    <w:rsid w:val="000E0079"/>
    <w:rsid w:val="000E0086"/>
    <w:rsid w:val="000E06A5"/>
    <w:rsid w:val="000E0BA1"/>
    <w:rsid w:val="000E3A36"/>
    <w:rsid w:val="000E4609"/>
    <w:rsid w:val="000E5E59"/>
    <w:rsid w:val="000E628C"/>
    <w:rsid w:val="000E6535"/>
    <w:rsid w:val="000F078F"/>
    <w:rsid w:val="000F0DED"/>
    <w:rsid w:val="000F1C8F"/>
    <w:rsid w:val="000F5594"/>
    <w:rsid w:val="000F7529"/>
    <w:rsid w:val="00100940"/>
    <w:rsid w:val="00100B59"/>
    <w:rsid w:val="00101D31"/>
    <w:rsid w:val="0010233F"/>
    <w:rsid w:val="00102618"/>
    <w:rsid w:val="00103883"/>
    <w:rsid w:val="001064F3"/>
    <w:rsid w:val="001079EC"/>
    <w:rsid w:val="0011077C"/>
    <w:rsid w:val="00111466"/>
    <w:rsid w:val="00111BDB"/>
    <w:rsid w:val="001143FD"/>
    <w:rsid w:val="001146A5"/>
    <w:rsid w:val="0011558D"/>
    <w:rsid w:val="00115F2A"/>
    <w:rsid w:val="00116235"/>
    <w:rsid w:val="0012252C"/>
    <w:rsid w:val="0012442C"/>
    <w:rsid w:val="00125D50"/>
    <w:rsid w:val="00130D93"/>
    <w:rsid w:val="00130E31"/>
    <w:rsid w:val="0013386F"/>
    <w:rsid w:val="0013661E"/>
    <w:rsid w:val="0014251A"/>
    <w:rsid w:val="00142F0A"/>
    <w:rsid w:val="001433D4"/>
    <w:rsid w:val="001434C5"/>
    <w:rsid w:val="00143E1D"/>
    <w:rsid w:val="0014742E"/>
    <w:rsid w:val="001513A9"/>
    <w:rsid w:val="001513D2"/>
    <w:rsid w:val="00151815"/>
    <w:rsid w:val="00151DFA"/>
    <w:rsid w:val="00152386"/>
    <w:rsid w:val="00152701"/>
    <w:rsid w:val="00153FBB"/>
    <w:rsid w:val="0015458D"/>
    <w:rsid w:val="001548CA"/>
    <w:rsid w:val="00154B18"/>
    <w:rsid w:val="001604E1"/>
    <w:rsid w:val="00161119"/>
    <w:rsid w:val="00161476"/>
    <w:rsid w:val="001616EA"/>
    <w:rsid w:val="001631C4"/>
    <w:rsid w:val="0016532C"/>
    <w:rsid w:val="00165BE7"/>
    <w:rsid w:val="001664AA"/>
    <w:rsid w:val="00166AA6"/>
    <w:rsid w:val="001672EE"/>
    <w:rsid w:val="0016769A"/>
    <w:rsid w:val="0016797A"/>
    <w:rsid w:val="00170A5C"/>
    <w:rsid w:val="00174BE1"/>
    <w:rsid w:val="00177742"/>
    <w:rsid w:val="001779B0"/>
    <w:rsid w:val="00180B77"/>
    <w:rsid w:val="001815DA"/>
    <w:rsid w:val="001835C6"/>
    <w:rsid w:val="0018732C"/>
    <w:rsid w:val="0019183A"/>
    <w:rsid w:val="00192C4E"/>
    <w:rsid w:val="001931B0"/>
    <w:rsid w:val="0019388F"/>
    <w:rsid w:val="00195C37"/>
    <w:rsid w:val="00195F08"/>
    <w:rsid w:val="001962E8"/>
    <w:rsid w:val="0019699E"/>
    <w:rsid w:val="001A042D"/>
    <w:rsid w:val="001A0ECF"/>
    <w:rsid w:val="001A156D"/>
    <w:rsid w:val="001A1E98"/>
    <w:rsid w:val="001A5469"/>
    <w:rsid w:val="001A54AE"/>
    <w:rsid w:val="001A6EEA"/>
    <w:rsid w:val="001A7BB4"/>
    <w:rsid w:val="001A7F2A"/>
    <w:rsid w:val="001B66F4"/>
    <w:rsid w:val="001C180E"/>
    <w:rsid w:val="001C320D"/>
    <w:rsid w:val="001C3B9B"/>
    <w:rsid w:val="001C430C"/>
    <w:rsid w:val="001C4BD5"/>
    <w:rsid w:val="001C6047"/>
    <w:rsid w:val="001C7FB4"/>
    <w:rsid w:val="001D0009"/>
    <w:rsid w:val="001D0294"/>
    <w:rsid w:val="001D058D"/>
    <w:rsid w:val="001D2E2B"/>
    <w:rsid w:val="001D3C15"/>
    <w:rsid w:val="001D3E5F"/>
    <w:rsid w:val="001D55A4"/>
    <w:rsid w:val="001D58C9"/>
    <w:rsid w:val="001E1D28"/>
    <w:rsid w:val="001E2BA1"/>
    <w:rsid w:val="001E4017"/>
    <w:rsid w:val="001E406D"/>
    <w:rsid w:val="001E45A1"/>
    <w:rsid w:val="001E45E1"/>
    <w:rsid w:val="001E460F"/>
    <w:rsid w:val="001E59F8"/>
    <w:rsid w:val="001E62FB"/>
    <w:rsid w:val="001F140A"/>
    <w:rsid w:val="001F2856"/>
    <w:rsid w:val="001F32C5"/>
    <w:rsid w:val="001F3B7F"/>
    <w:rsid w:val="001F3EB6"/>
    <w:rsid w:val="001F40E3"/>
    <w:rsid w:val="001F48FF"/>
    <w:rsid w:val="001F566A"/>
    <w:rsid w:val="001F5D7B"/>
    <w:rsid w:val="00200DB9"/>
    <w:rsid w:val="002018B7"/>
    <w:rsid w:val="00203684"/>
    <w:rsid w:val="00203C55"/>
    <w:rsid w:val="00205171"/>
    <w:rsid w:val="0020611F"/>
    <w:rsid w:val="00207EB6"/>
    <w:rsid w:val="00211694"/>
    <w:rsid w:val="00214B1C"/>
    <w:rsid w:val="00215DD9"/>
    <w:rsid w:val="002208CA"/>
    <w:rsid w:val="00220D76"/>
    <w:rsid w:val="002212FD"/>
    <w:rsid w:val="00221D57"/>
    <w:rsid w:val="002229BA"/>
    <w:rsid w:val="002244F4"/>
    <w:rsid w:val="00226E9E"/>
    <w:rsid w:val="00232F8A"/>
    <w:rsid w:val="002339F5"/>
    <w:rsid w:val="00234597"/>
    <w:rsid w:val="00235B2C"/>
    <w:rsid w:val="0023767D"/>
    <w:rsid w:val="00241CB2"/>
    <w:rsid w:val="00243A41"/>
    <w:rsid w:val="00243B3A"/>
    <w:rsid w:val="00243F8F"/>
    <w:rsid w:val="00246374"/>
    <w:rsid w:val="00247625"/>
    <w:rsid w:val="00247EA1"/>
    <w:rsid w:val="00251180"/>
    <w:rsid w:val="002518AA"/>
    <w:rsid w:val="002519A2"/>
    <w:rsid w:val="00252485"/>
    <w:rsid w:val="0025319E"/>
    <w:rsid w:val="0025549A"/>
    <w:rsid w:val="00256565"/>
    <w:rsid w:val="0025681D"/>
    <w:rsid w:val="00256AB7"/>
    <w:rsid w:val="00257CE8"/>
    <w:rsid w:val="00260138"/>
    <w:rsid w:val="002607D1"/>
    <w:rsid w:val="00263932"/>
    <w:rsid w:val="00264812"/>
    <w:rsid w:val="00267EEE"/>
    <w:rsid w:val="00272950"/>
    <w:rsid w:val="00272A75"/>
    <w:rsid w:val="00272E2A"/>
    <w:rsid w:val="002743E8"/>
    <w:rsid w:val="00275A2B"/>
    <w:rsid w:val="00276E84"/>
    <w:rsid w:val="0027741A"/>
    <w:rsid w:val="00280FB8"/>
    <w:rsid w:val="00281C6A"/>
    <w:rsid w:val="00283C16"/>
    <w:rsid w:val="002863B1"/>
    <w:rsid w:val="00287BD2"/>
    <w:rsid w:val="002908CE"/>
    <w:rsid w:val="00291AA9"/>
    <w:rsid w:val="00291FF2"/>
    <w:rsid w:val="002924FB"/>
    <w:rsid w:val="00294CF2"/>
    <w:rsid w:val="0029717C"/>
    <w:rsid w:val="00297252"/>
    <w:rsid w:val="002A0507"/>
    <w:rsid w:val="002A2468"/>
    <w:rsid w:val="002A3B59"/>
    <w:rsid w:val="002A4825"/>
    <w:rsid w:val="002A5C64"/>
    <w:rsid w:val="002A6301"/>
    <w:rsid w:val="002A63B3"/>
    <w:rsid w:val="002A7661"/>
    <w:rsid w:val="002B0BF8"/>
    <w:rsid w:val="002B0E67"/>
    <w:rsid w:val="002B1456"/>
    <w:rsid w:val="002B2503"/>
    <w:rsid w:val="002B3D3C"/>
    <w:rsid w:val="002B553B"/>
    <w:rsid w:val="002B63B4"/>
    <w:rsid w:val="002B6DA8"/>
    <w:rsid w:val="002B6E3E"/>
    <w:rsid w:val="002B72F4"/>
    <w:rsid w:val="002B75AA"/>
    <w:rsid w:val="002C0327"/>
    <w:rsid w:val="002C0332"/>
    <w:rsid w:val="002C17A3"/>
    <w:rsid w:val="002C1826"/>
    <w:rsid w:val="002C22DF"/>
    <w:rsid w:val="002C4060"/>
    <w:rsid w:val="002C4604"/>
    <w:rsid w:val="002C57CE"/>
    <w:rsid w:val="002C57F8"/>
    <w:rsid w:val="002C6519"/>
    <w:rsid w:val="002C7338"/>
    <w:rsid w:val="002C7877"/>
    <w:rsid w:val="002D1223"/>
    <w:rsid w:val="002D25A3"/>
    <w:rsid w:val="002D26BF"/>
    <w:rsid w:val="002D27A3"/>
    <w:rsid w:val="002D27FD"/>
    <w:rsid w:val="002D62A7"/>
    <w:rsid w:val="002D6638"/>
    <w:rsid w:val="002E0130"/>
    <w:rsid w:val="002E0D59"/>
    <w:rsid w:val="002E0D78"/>
    <w:rsid w:val="002E1FA9"/>
    <w:rsid w:val="002E2A4A"/>
    <w:rsid w:val="002F0C46"/>
    <w:rsid w:val="002F0F6C"/>
    <w:rsid w:val="002F1FC4"/>
    <w:rsid w:val="002F3B9D"/>
    <w:rsid w:val="002F677E"/>
    <w:rsid w:val="002F77CB"/>
    <w:rsid w:val="002F7F47"/>
    <w:rsid w:val="00302D10"/>
    <w:rsid w:val="0030380D"/>
    <w:rsid w:val="00304A52"/>
    <w:rsid w:val="00310775"/>
    <w:rsid w:val="00310CE0"/>
    <w:rsid w:val="00311823"/>
    <w:rsid w:val="003127CE"/>
    <w:rsid w:val="0031459E"/>
    <w:rsid w:val="00314F13"/>
    <w:rsid w:val="003154CC"/>
    <w:rsid w:val="00315BB5"/>
    <w:rsid w:val="00315C70"/>
    <w:rsid w:val="00316607"/>
    <w:rsid w:val="00316B56"/>
    <w:rsid w:val="00317E26"/>
    <w:rsid w:val="00321C02"/>
    <w:rsid w:val="00322EB5"/>
    <w:rsid w:val="00323CAF"/>
    <w:rsid w:val="00326F4B"/>
    <w:rsid w:val="003273B7"/>
    <w:rsid w:val="003329B2"/>
    <w:rsid w:val="003336F3"/>
    <w:rsid w:val="0033796D"/>
    <w:rsid w:val="0034076C"/>
    <w:rsid w:val="003438B6"/>
    <w:rsid w:val="003500C5"/>
    <w:rsid w:val="00350C72"/>
    <w:rsid w:val="00351C71"/>
    <w:rsid w:val="00352DA9"/>
    <w:rsid w:val="003605D6"/>
    <w:rsid w:val="003626C7"/>
    <w:rsid w:val="003649A8"/>
    <w:rsid w:val="00364F63"/>
    <w:rsid w:val="003651DE"/>
    <w:rsid w:val="0036620F"/>
    <w:rsid w:val="00366481"/>
    <w:rsid w:val="003664DE"/>
    <w:rsid w:val="00366C1F"/>
    <w:rsid w:val="003712D2"/>
    <w:rsid w:val="00376A67"/>
    <w:rsid w:val="00376C3E"/>
    <w:rsid w:val="00376C99"/>
    <w:rsid w:val="0037720F"/>
    <w:rsid w:val="003804C1"/>
    <w:rsid w:val="00381399"/>
    <w:rsid w:val="0038438C"/>
    <w:rsid w:val="00384A0D"/>
    <w:rsid w:val="00385574"/>
    <w:rsid w:val="00385D85"/>
    <w:rsid w:val="003864E3"/>
    <w:rsid w:val="00390F65"/>
    <w:rsid w:val="0039185F"/>
    <w:rsid w:val="003938E9"/>
    <w:rsid w:val="00393EC6"/>
    <w:rsid w:val="0039665F"/>
    <w:rsid w:val="00396A4F"/>
    <w:rsid w:val="00397386"/>
    <w:rsid w:val="003976DA"/>
    <w:rsid w:val="003A0317"/>
    <w:rsid w:val="003A210A"/>
    <w:rsid w:val="003A251E"/>
    <w:rsid w:val="003A436D"/>
    <w:rsid w:val="003A5116"/>
    <w:rsid w:val="003A7325"/>
    <w:rsid w:val="003A7E1A"/>
    <w:rsid w:val="003B1456"/>
    <w:rsid w:val="003B158F"/>
    <w:rsid w:val="003B3AFB"/>
    <w:rsid w:val="003B4015"/>
    <w:rsid w:val="003B45A2"/>
    <w:rsid w:val="003B4990"/>
    <w:rsid w:val="003B5351"/>
    <w:rsid w:val="003B60CA"/>
    <w:rsid w:val="003B6F10"/>
    <w:rsid w:val="003B744C"/>
    <w:rsid w:val="003C015F"/>
    <w:rsid w:val="003C0807"/>
    <w:rsid w:val="003C0BEA"/>
    <w:rsid w:val="003C3914"/>
    <w:rsid w:val="003C45C7"/>
    <w:rsid w:val="003C4B9F"/>
    <w:rsid w:val="003C4EB9"/>
    <w:rsid w:val="003C55EB"/>
    <w:rsid w:val="003C63BC"/>
    <w:rsid w:val="003C7494"/>
    <w:rsid w:val="003D186F"/>
    <w:rsid w:val="003D1E48"/>
    <w:rsid w:val="003D2347"/>
    <w:rsid w:val="003D2C8A"/>
    <w:rsid w:val="003D30A2"/>
    <w:rsid w:val="003D3426"/>
    <w:rsid w:val="003D41B5"/>
    <w:rsid w:val="003D6661"/>
    <w:rsid w:val="003E0A09"/>
    <w:rsid w:val="003E7205"/>
    <w:rsid w:val="003F0D05"/>
    <w:rsid w:val="003F480C"/>
    <w:rsid w:val="003F4B9C"/>
    <w:rsid w:val="003F55C2"/>
    <w:rsid w:val="003F74A9"/>
    <w:rsid w:val="003F7602"/>
    <w:rsid w:val="003F7B99"/>
    <w:rsid w:val="0040105F"/>
    <w:rsid w:val="00401893"/>
    <w:rsid w:val="0040194D"/>
    <w:rsid w:val="00402370"/>
    <w:rsid w:val="00402929"/>
    <w:rsid w:val="004046EB"/>
    <w:rsid w:val="0040482A"/>
    <w:rsid w:val="00405201"/>
    <w:rsid w:val="00405659"/>
    <w:rsid w:val="00405910"/>
    <w:rsid w:val="00405BA4"/>
    <w:rsid w:val="00406C59"/>
    <w:rsid w:val="0041107E"/>
    <w:rsid w:val="00412175"/>
    <w:rsid w:val="00412E4E"/>
    <w:rsid w:val="00414949"/>
    <w:rsid w:val="00414B65"/>
    <w:rsid w:val="0041730F"/>
    <w:rsid w:val="00420853"/>
    <w:rsid w:val="00421216"/>
    <w:rsid w:val="00422DB2"/>
    <w:rsid w:val="0042325A"/>
    <w:rsid w:val="00424E08"/>
    <w:rsid w:val="004259D0"/>
    <w:rsid w:val="00425CE9"/>
    <w:rsid w:val="004266D8"/>
    <w:rsid w:val="00426DBA"/>
    <w:rsid w:val="0043235E"/>
    <w:rsid w:val="00432EC0"/>
    <w:rsid w:val="00433C5B"/>
    <w:rsid w:val="00434DA6"/>
    <w:rsid w:val="00436593"/>
    <w:rsid w:val="00436BB3"/>
    <w:rsid w:val="0044028B"/>
    <w:rsid w:val="00440916"/>
    <w:rsid w:val="00443EC2"/>
    <w:rsid w:val="0044789D"/>
    <w:rsid w:val="0045380D"/>
    <w:rsid w:val="00453BAD"/>
    <w:rsid w:val="00455761"/>
    <w:rsid w:val="00456D45"/>
    <w:rsid w:val="00456DD5"/>
    <w:rsid w:val="00457FB6"/>
    <w:rsid w:val="0046032F"/>
    <w:rsid w:val="00461E77"/>
    <w:rsid w:val="00461EEA"/>
    <w:rsid w:val="00462F50"/>
    <w:rsid w:val="0046391E"/>
    <w:rsid w:val="0046498E"/>
    <w:rsid w:val="00466035"/>
    <w:rsid w:val="004665C5"/>
    <w:rsid w:val="004679E9"/>
    <w:rsid w:val="00467F43"/>
    <w:rsid w:val="004701BE"/>
    <w:rsid w:val="00471B25"/>
    <w:rsid w:val="00471BA5"/>
    <w:rsid w:val="00471CF3"/>
    <w:rsid w:val="0047345C"/>
    <w:rsid w:val="00473C24"/>
    <w:rsid w:val="00473E9C"/>
    <w:rsid w:val="004761AD"/>
    <w:rsid w:val="00476F21"/>
    <w:rsid w:val="004809F6"/>
    <w:rsid w:val="00480C9D"/>
    <w:rsid w:val="00482296"/>
    <w:rsid w:val="004827DF"/>
    <w:rsid w:val="00482CDC"/>
    <w:rsid w:val="00484339"/>
    <w:rsid w:val="0048510D"/>
    <w:rsid w:val="004900FE"/>
    <w:rsid w:val="004927D7"/>
    <w:rsid w:val="00495FC8"/>
    <w:rsid w:val="004978D7"/>
    <w:rsid w:val="004A27E3"/>
    <w:rsid w:val="004A30DD"/>
    <w:rsid w:val="004A3534"/>
    <w:rsid w:val="004A3B35"/>
    <w:rsid w:val="004A5E27"/>
    <w:rsid w:val="004A63DF"/>
    <w:rsid w:val="004B1428"/>
    <w:rsid w:val="004B16B6"/>
    <w:rsid w:val="004B36AB"/>
    <w:rsid w:val="004B42D7"/>
    <w:rsid w:val="004B4B4F"/>
    <w:rsid w:val="004B4FC8"/>
    <w:rsid w:val="004B57EA"/>
    <w:rsid w:val="004C1CE8"/>
    <w:rsid w:val="004C1D55"/>
    <w:rsid w:val="004C26C2"/>
    <w:rsid w:val="004C2F4C"/>
    <w:rsid w:val="004C3C2C"/>
    <w:rsid w:val="004C776C"/>
    <w:rsid w:val="004C7782"/>
    <w:rsid w:val="004D07D1"/>
    <w:rsid w:val="004D4707"/>
    <w:rsid w:val="004D5AE7"/>
    <w:rsid w:val="004E18E6"/>
    <w:rsid w:val="004E2C3C"/>
    <w:rsid w:val="004E54B8"/>
    <w:rsid w:val="004E55F1"/>
    <w:rsid w:val="004E73EB"/>
    <w:rsid w:val="004F02F1"/>
    <w:rsid w:val="004F02F3"/>
    <w:rsid w:val="004F0F4E"/>
    <w:rsid w:val="004F0FC2"/>
    <w:rsid w:val="004F1EAE"/>
    <w:rsid w:val="004F217E"/>
    <w:rsid w:val="004F261F"/>
    <w:rsid w:val="004F548C"/>
    <w:rsid w:val="004F6D4B"/>
    <w:rsid w:val="0050014A"/>
    <w:rsid w:val="00500238"/>
    <w:rsid w:val="0050162F"/>
    <w:rsid w:val="0050224E"/>
    <w:rsid w:val="005025A1"/>
    <w:rsid w:val="00502D9F"/>
    <w:rsid w:val="00504040"/>
    <w:rsid w:val="00507854"/>
    <w:rsid w:val="00513932"/>
    <w:rsid w:val="00514238"/>
    <w:rsid w:val="00516C47"/>
    <w:rsid w:val="0052098F"/>
    <w:rsid w:val="00523091"/>
    <w:rsid w:val="00524CEB"/>
    <w:rsid w:val="00533925"/>
    <w:rsid w:val="005342F6"/>
    <w:rsid w:val="00540206"/>
    <w:rsid w:val="00540AFF"/>
    <w:rsid w:val="00540B1E"/>
    <w:rsid w:val="0054134B"/>
    <w:rsid w:val="00541628"/>
    <w:rsid w:val="00541652"/>
    <w:rsid w:val="00544794"/>
    <w:rsid w:val="00546CA9"/>
    <w:rsid w:val="005517A4"/>
    <w:rsid w:val="00553C25"/>
    <w:rsid w:val="0056102C"/>
    <w:rsid w:val="0056295D"/>
    <w:rsid w:val="00563E70"/>
    <w:rsid w:val="00565ABB"/>
    <w:rsid w:val="005712B4"/>
    <w:rsid w:val="00571456"/>
    <w:rsid w:val="005737CD"/>
    <w:rsid w:val="005739B0"/>
    <w:rsid w:val="0057510D"/>
    <w:rsid w:val="00575438"/>
    <w:rsid w:val="0057571C"/>
    <w:rsid w:val="00575724"/>
    <w:rsid w:val="00580D71"/>
    <w:rsid w:val="00583E2D"/>
    <w:rsid w:val="00584AA5"/>
    <w:rsid w:val="00584AB6"/>
    <w:rsid w:val="00586BF4"/>
    <w:rsid w:val="005872C1"/>
    <w:rsid w:val="005934AF"/>
    <w:rsid w:val="00594D39"/>
    <w:rsid w:val="0059516D"/>
    <w:rsid w:val="005968D6"/>
    <w:rsid w:val="005A0688"/>
    <w:rsid w:val="005A127E"/>
    <w:rsid w:val="005A203C"/>
    <w:rsid w:val="005A24B8"/>
    <w:rsid w:val="005A5638"/>
    <w:rsid w:val="005B0C86"/>
    <w:rsid w:val="005B350D"/>
    <w:rsid w:val="005B4495"/>
    <w:rsid w:val="005B51A7"/>
    <w:rsid w:val="005B527E"/>
    <w:rsid w:val="005B711E"/>
    <w:rsid w:val="005C03A9"/>
    <w:rsid w:val="005C4545"/>
    <w:rsid w:val="005C4CBB"/>
    <w:rsid w:val="005C6810"/>
    <w:rsid w:val="005C74CA"/>
    <w:rsid w:val="005C7694"/>
    <w:rsid w:val="005D0F52"/>
    <w:rsid w:val="005D14C7"/>
    <w:rsid w:val="005D4F7F"/>
    <w:rsid w:val="005D55B0"/>
    <w:rsid w:val="005D58DE"/>
    <w:rsid w:val="005D6641"/>
    <w:rsid w:val="005D67D9"/>
    <w:rsid w:val="005D6E1D"/>
    <w:rsid w:val="005D6F15"/>
    <w:rsid w:val="005D76C2"/>
    <w:rsid w:val="005D7722"/>
    <w:rsid w:val="005D795C"/>
    <w:rsid w:val="005D7E9B"/>
    <w:rsid w:val="005E37BD"/>
    <w:rsid w:val="005E6667"/>
    <w:rsid w:val="005F1477"/>
    <w:rsid w:val="005F1A8C"/>
    <w:rsid w:val="005F35A9"/>
    <w:rsid w:val="005F51A5"/>
    <w:rsid w:val="005F78D5"/>
    <w:rsid w:val="00602BE7"/>
    <w:rsid w:val="0060389C"/>
    <w:rsid w:val="00605BFA"/>
    <w:rsid w:val="00606F60"/>
    <w:rsid w:val="006115D5"/>
    <w:rsid w:val="00612891"/>
    <w:rsid w:val="0061340B"/>
    <w:rsid w:val="0061399C"/>
    <w:rsid w:val="006147BA"/>
    <w:rsid w:val="00616BD1"/>
    <w:rsid w:val="00616CB2"/>
    <w:rsid w:val="00616DB0"/>
    <w:rsid w:val="0062051D"/>
    <w:rsid w:val="0062197F"/>
    <w:rsid w:val="006234A2"/>
    <w:rsid w:val="00624497"/>
    <w:rsid w:val="00625DB2"/>
    <w:rsid w:val="0062684D"/>
    <w:rsid w:val="006311B6"/>
    <w:rsid w:val="00632852"/>
    <w:rsid w:val="00634C74"/>
    <w:rsid w:val="006358A4"/>
    <w:rsid w:val="006370C0"/>
    <w:rsid w:val="00637C2F"/>
    <w:rsid w:val="00637E08"/>
    <w:rsid w:val="00640E69"/>
    <w:rsid w:val="0064237D"/>
    <w:rsid w:val="00644156"/>
    <w:rsid w:val="0064580B"/>
    <w:rsid w:val="006473F5"/>
    <w:rsid w:val="006514D5"/>
    <w:rsid w:val="006518C9"/>
    <w:rsid w:val="006519E6"/>
    <w:rsid w:val="00651F58"/>
    <w:rsid w:val="00652354"/>
    <w:rsid w:val="00652DDC"/>
    <w:rsid w:val="00652ECC"/>
    <w:rsid w:val="006561C7"/>
    <w:rsid w:val="006569C3"/>
    <w:rsid w:val="00656FEB"/>
    <w:rsid w:val="00660BC0"/>
    <w:rsid w:val="00662F11"/>
    <w:rsid w:val="00663080"/>
    <w:rsid w:val="006635A9"/>
    <w:rsid w:val="006651E9"/>
    <w:rsid w:val="00666AC6"/>
    <w:rsid w:val="0066746E"/>
    <w:rsid w:val="00670F40"/>
    <w:rsid w:val="00672917"/>
    <w:rsid w:val="006739B7"/>
    <w:rsid w:val="00674F7A"/>
    <w:rsid w:val="00681F44"/>
    <w:rsid w:val="00682637"/>
    <w:rsid w:val="00682778"/>
    <w:rsid w:val="00686089"/>
    <w:rsid w:val="00686B45"/>
    <w:rsid w:val="00691288"/>
    <w:rsid w:val="00691791"/>
    <w:rsid w:val="006917A6"/>
    <w:rsid w:val="0069237A"/>
    <w:rsid w:val="006924C6"/>
    <w:rsid w:val="0069383E"/>
    <w:rsid w:val="00693D18"/>
    <w:rsid w:val="00693E80"/>
    <w:rsid w:val="0069525E"/>
    <w:rsid w:val="00696001"/>
    <w:rsid w:val="00696280"/>
    <w:rsid w:val="00697098"/>
    <w:rsid w:val="006A0014"/>
    <w:rsid w:val="006A3258"/>
    <w:rsid w:val="006A376F"/>
    <w:rsid w:val="006A70CD"/>
    <w:rsid w:val="006A720D"/>
    <w:rsid w:val="006B07A8"/>
    <w:rsid w:val="006B122C"/>
    <w:rsid w:val="006B1562"/>
    <w:rsid w:val="006B3563"/>
    <w:rsid w:val="006B65F4"/>
    <w:rsid w:val="006C1826"/>
    <w:rsid w:val="006C1F17"/>
    <w:rsid w:val="006C396A"/>
    <w:rsid w:val="006C591D"/>
    <w:rsid w:val="006C6818"/>
    <w:rsid w:val="006C72CD"/>
    <w:rsid w:val="006D1224"/>
    <w:rsid w:val="006D234A"/>
    <w:rsid w:val="006D2BA6"/>
    <w:rsid w:val="006D3F1A"/>
    <w:rsid w:val="006D4E82"/>
    <w:rsid w:val="006D5B8C"/>
    <w:rsid w:val="006D5E4E"/>
    <w:rsid w:val="006D69EF"/>
    <w:rsid w:val="006D6AA9"/>
    <w:rsid w:val="006E1617"/>
    <w:rsid w:val="006E36DE"/>
    <w:rsid w:val="006E4667"/>
    <w:rsid w:val="006E47BC"/>
    <w:rsid w:val="006E5CE8"/>
    <w:rsid w:val="006E603F"/>
    <w:rsid w:val="006E6969"/>
    <w:rsid w:val="006E6B7E"/>
    <w:rsid w:val="006F1702"/>
    <w:rsid w:val="006F2586"/>
    <w:rsid w:val="006F4338"/>
    <w:rsid w:val="006F4514"/>
    <w:rsid w:val="006F614D"/>
    <w:rsid w:val="006F74D3"/>
    <w:rsid w:val="006F7959"/>
    <w:rsid w:val="0070203A"/>
    <w:rsid w:val="00704C0C"/>
    <w:rsid w:val="00704C18"/>
    <w:rsid w:val="007060AD"/>
    <w:rsid w:val="00710B6B"/>
    <w:rsid w:val="00710ECA"/>
    <w:rsid w:val="00712061"/>
    <w:rsid w:val="007124F3"/>
    <w:rsid w:val="00713DDB"/>
    <w:rsid w:val="00714959"/>
    <w:rsid w:val="00714C8E"/>
    <w:rsid w:val="00716A95"/>
    <w:rsid w:val="007176B7"/>
    <w:rsid w:val="007208FA"/>
    <w:rsid w:val="0072108C"/>
    <w:rsid w:val="007222BF"/>
    <w:rsid w:val="00723064"/>
    <w:rsid w:val="007243C4"/>
    <w:rsid w:val="00725640"/>
    <w:rsid w:val="00732F7A"/>
    <w:rsid w:val="00733593"/>
    <w:rsid w:val="007337AD"/>
    <w:rsid w:val="00735680"/>
    <w:rsid w:val="00737CD4"/>
    <w:rsid w:val="00740CA1"/>
    <w:rsid w:val="00741585"/>
    <w:rsid w:val="00741932"/>
    <w:rsid w:val="0074227B"/>
    <w:rsid w:val="007424FA"/>
    <w:rsid w:val="007425A3"/>
    <w:rsid w:val="00742B13"/>
    <w:rsid w:val="00744927"/>
    <w:rsid w:val="00745996"/>
    <w:rsid w:val="0075115F"/>
    <w:rsid w:val="007528F7"/>
    <w:rsid w:val="00753398"/>
    <w:rsid w:val="00756D01"/>
    <w:rsid w:val="00760608"/>
    <w:rsid w:val="0076076D"/>
    <w:rsid w:val="00763531"/>
    <w:rsid w:val="00764B86"/>
    <w:rsid w:val="007665C1"/>
    <w:rsid w:val="00767120"/>
    <w:rsid w:val="007678B5"/>
    <w:rsid w:val="00772AE3"/>
    <w:rsid w:val="00773D9C"/>
    <w:rsid w:val="007749D1"/>
    <w:rsid w:val="00775FB8"/>
    <w:rsid w:val="00777337"/>
    <w:rsid w:val="007776F6"/>
    <w:rsid w:val="007779CB"/>
    <w:rsid w:val="0078111D"/>
    <w:rsid w:val="00781D6B"/>
    <w:rsid w:val="00783499"/>
    <w:rsid w:val="007839F6"/>
    <w:rsid w:val="00783A30"/>
    <w:rsid w:val="007853A0"/>
    <w:rsid w:val="0078650E"/>
    <w:rsid w:val="007865B4"/>
    <w:rsid w:val="007867CC"/>
    <w:rsid w:val="00786B95"/>
    <w:rsid w:val="0078760B"/>
    <w:rsid w:val="00791201"/>
    <w:rsid w:val="00792584"/>
    <w:rsid w:val="00793E50"/>
    <w:rsid w:val="0079445D"/>
    <w:rsid w:val="007953BF"/>
    <w:rsid w:val="0079684F"/>
    <w:rsid w:val="007969C7"/>
    <w:rsid w:val="007A00F2"/>
    <w:rsid w:val="007A024E"/>
    <w:rsid w:val="007A0852"/>
    <w:rsid w:val="007A3ADF"/>
    <w:rsid w:val="007A3E53"/>
    <w:rsid w:val="007A4017"/>
    <w:rsid w:val="007A5D8C"/>
    <w:rsid w:val="007A681F"/>
    <w:rsid w:val="007A6ED3"/>
    <w:rsid w:val="007A7FBE"/>
    <w:rsid w:val="007B1305"/>
    <w:rsid w:val="007B3004"/>
    <w:rsid w:val="007B5282"/>
    <w:rsid w:val="007B54BE"/>
    <w:rsid w:val="007B59C7"/>
    <w:rsid w:val="007B5ED4"/>
    <w:rsid w:val="007C0EF6"/>
    <w:rsid w:val="007C2AD6"/>
    <w:rsid w:val="007C3129"/>
    <w:rsid w:val="007C3156"/>
    <w:rsid w:val="007C576D"/>
    <w:rsid w:val="007C5B14"/>
    <w:rsid w:val="007C5D73"/>
    <w:rsid w:val="007D1698"/>
    <w:rsid w:val="007D29B9"/>
    <w:rsid w:val="007D40D2"/>
    <w:rsid w:val="007D432D"/>
    <w:rsid w:val="007D5378"/>
    <w:rsid w:val="007D71DE"/>
    <w:rsid w:val="007D7271"/>
    <w:rsid w:val="007D767D"/>
    <w:rsid w:val="007E0E05"/>
    <w:rsid w:val="007E248D"/>
    <w:rsid w:val="007E2543"/>
    <w:rsid w:val="007E3B5C"/>
    <w:rsid w:val="007E590C"/>
    <w:rsid w:val="007E5D61"/>
    <w:rsid w:val="007E6751"/>
    <w:rsid w:val="007F0CA2"/>
    <w:rsid w:val="007F1A08"/>
    <w:rsid w:val="007F207B"/>
    <w:rsid w:val="007F3671"/>
    <w:rsid w:val="007F3A32"/>
    <w:rsid w:val="007F528B"/>
    <w:rsid w:val="007F5407"/>
    <w:rsid w:val="007F66BA"/>
    <w:rsid w:val="007F6E73"/>
    <w:rsid w:val="008021CB"/>
    <w:rsid w:val="00802BBF"/>
    <w:rsid w:val="0080409C"/>
    <w:rsid w:val="008057CE"/>
    <w:rsid w:val="00806CF3"/>
    <w:rsid w:val="008071DB"/>
    <w:rsid w:val="0080773C"/>
    <w:rsid w:val="00810D70"/>
    <w:rsid w:val="008115D1"/>
    <w:rsid w:val="008121E3"/>
    <w:rsid w:val="00812A15"/>
    <w:rsid w:val="00817B58"/>
    <w:rsid w:val="00821A25"/>
    <w:rsid w:val="0082240C"/>
    <w:rsid w:val="00822D62"/>
    <w:rsid w:val="00822ED4"/>
    <w:rsid w:val="00824F45"/>
    <w:rsid w:val="008275D4"/>
    <w:rsid w:val="008313FA"/>
    <w:rsid w:val="00832BFA"/>
    <w:rsid w:val="00833454"/>
    <w:rsid w:val="00835670"/>
    <w:rsid w:val="008363E7"/>
    <w:rsid w:val="00837E62"/>
    <w:rsid w:val="00837F78"/>
    <w:rsid w:val="00840892"/>
    <w:rsid w:val="00840FCD"/>
    <w:rsid w:val="00841E4D"/>
    <w:rsid w:val="0084303C"/>
    <w:rsid w:val="008432B1"/>
    <w:rsid w:val="008444DB"/>
    <w:rsid w:val="00852371"/>
    <w:rsid w:val="00856C05"/>
    <w:rsid w:val="00860EE7"/>
    <w:rsid w:val="00861784"/>
    <w:rsid w:val="00861E0E"/>
    <w:rsid w:val="00862C5D"/>
    <w:rsid w:val="008662E6"/>
    <w:rsid w:val="00866FBA"/>
    <w:rsid w:val="0086720E"/>
    <w:rsid w:val="0087055E"/>
    <w:rsid w:val="00870931"/>
    <w:rsid w:val="00870E60"/>
    <w:rsid w:val="00874F2A"/>
    <w:rsid w:val="00875A95"/>
    <w:rsid w:val="00877306"/>
    <w:rsid w:val="00877F8C"/>
    <w:rsid w:val="008801F5"/>
    <w:rsid w:val="008806ED"/>
    <w:rsid w:val="00880845"/>
    <w:rsid w:val="00881C30"/>
    <w:rsid w:val="00885561"/>
    <w:rsid w:val="008862C9"/>
    <w:rsid w:val="00886DB7"/>
    <w:rsid w:val="00887613"/>
    <w:rsid w:val="008904EA"/>
    <w:rsid w:val="008913A5"/>
    <w:rsid w:val="00894F82"/>
    <w:rsid w:val="00895407"/>
    <w:rsid w:val="008955F0"/>
    <w:rsid w:val="00895BA3"/>
    <w:rsid w:val="00895F06"/>
    <w:rsid w:val="00896BE2"/>
    <w:rsid w:val="008A1B25"/>
    <w:rsid w:val="008A6257"/>
    <w:rsid w:val="008A7902"/>
    <w:rsid w:val="008B14F9"/>
    <w:rsid w:val="008B22BF"/>
    <w:rsid w:val="008B3FBE"/>
    <w:rsid w:val="008B50B3"/>
    <w:rsid w:val="008B545F"/>
    <w:rsid w:val="008B5BFC"/>
    <w:rsid w:val="008B77F5"/>
    <w:rsid w:val="008C027A"/>
    <w:rsid w:val="008C06F4"/>
    <w:rsid w:val="008C0BCE"/>
    <w:rsid w:val="008C17AA"/>
    <w:rsid w:val="008C208D"/>
    <w:rsid w:val="008C33A0"/>
    <w:rsid w:val="008C6DC9"/>
    <w:rsid w:val="008C738F"/>
    <w:rsid w:val="008D12E3"/>
    <w:rsid w:val="008D165C"/>
    <w:rsid w:val="008D3685"/>
    <w:rsid w:val="008D3F4B"/>
    <w:rsid w:val="008D5222"/>
    <w:rsid w:val="008D5AE4"/>
    <w:rsid w:val="008D6039"/>
    <w:rsid w:val="008D62F4"/>
    <w:rsid w:val="008D787D"/>
    <w:rsid w:val="008D7C68"/>
    <w:rsid w:val="008E1BB4"/>
    <w:rsid w:val="008E2F8A"/>
    <w:rsid w:val="008E5F1D"/>
    <w:rsid w:val="008E6882"/>
    <w:rsid w:val="008E6E5B"/>
    <w:rsid w:val="008E793D"/>
    <w:rsid w:val="008F21BA"/>
    <w:rsid w:val="008F5F58"/>
    <w:rsid w:val="008F6302"/>
    <w:rsid w:val="008F6967"/>
    <w:rsid w:val="008F77DC"/>
    <w:rsid w:val="008F7A9A"/>
    <w:rsid w:val="00900841"/>
    <w:rsid w:val="00904785"/>
    <w:rsid w:val="009062A1"/>
    <w:rsid w:val="00907FF7"/>
    <w:rsid w:val="00914875"/>
    <w:rsid w:val="00916EFC"/>
    <w:rsid w:val="00917E88"/>
    <w:rsid w:val="00920424"/>
    <w:rsid w:val="009210CB"/>
    <w:rsid w:val="009237DB"/>
    <w:rsid w:val="00924132"/>
    <w:rsid w:val="009241F3"/>
    <w:rsid w:val="0092437C"/>
    <w:rsid w:val="009249E0"/>
    <w:rsid w:val="00924C51"/>
    <w:rsid w:val="00925414"/>
    <w:rsid w:val="00925746"/>
    <w:rsid w:val="009259A8"/>
    <w:rsid w:val="009275F4"/>
    <w:rsid w:val="009353B4"/>
    <w:rsid w:val="00935DD9"/>
    <w:rsid w:val="00935E22"/>
    <w:rsid w:val="00941F2B"/>
    <w:rsid w:val="00943FBD"/>
    <w:rsid w:val="00943FF2"/>
    <w:rsid w:val="009448C9"/>
    <w:rsid w:val="00944B20"/>
    <w:rsid w:val="00945A4A"/>
    <w:rsid w:val="0094637B"/>
    <w:rsid w:val="0094669C"/>
    <w:rsid w:val="00947AB9"/>
    <w:rsid w:val="00950701"/>
    <w:rsid w:val="00950754"/>
    <w:rsid w:val="00950B8D"/>
    <w:rsid w:val="00952384"/>
    <w:rsid w:val="00953119"/>
    <w:rsid w:val="0095525F"/>
    <w:rsid w:val="009554E3"/>
    <w:rsid w:val="0096019E"/>
    <w:rsid w:val="009627CA"/>
    <w:rsid w:val="00962842"/>
    <w:rsid w:val="00962F8B"/>
    <w:rsid w:val="009660D5"/>
    <w:rsid w:val="00966344"/>
    <w:rsid w:val="0096697C"/>
    <w:rsid w:val="0097077B"/>
    <w:rsid w:val="00971F46"/>
    <w:rsid w:val="009722E5"/>
    <w:rsid w:val="00973AAA"/>
    <w:rsid w:val="00976C75"/>
    <w:rsid w:val="00981244"/>
    <w:rsid w:val="00983A7A"/>
    <w:rsid w:val="0098426E"/>
    <w:rsid w:val="0099210D"/>
    <w:rsid w:val="00994389"/>
    <w:rsid w:val="00994AB8"/>
    <w:rsid w:val="00996711"/>
    <w:rsid w:val="009A22A2"/>
    <w:rsid w:val="009A3D9B"/>
    <w:rsid w:val="009A4C07"/>
    <w:rsid w:val="009A64E1"/>
    <w:rsid w:val="009A6A3D"/>
    <w:rsid w:val="009B20F4"/>
    <w:rsid w:val="009B39C2"/>
    <w:rsid w:val="009B5451"/>
    <w:rsid w:val="009C05D3"/>
    <w:rsid w:val="009C0DB1"/>
    <w:rsid w:val="009C2BAC"/>
    <w:rsid w:val="009C49D8"/>
    <w:rsid w:val="009C6224"/>
    <w:rsid w:val="009D0EE8"/>
    <w:rsid w:val="009D1583"/>
    <w:rsid w:val="009D4612"/>
    <w:rsid w:val="009D52C0"/>
    <w:rsid w:val="009D5ADD"/>
    <w:rsid w:val="009D5D32"/>
    <w:rsid w:val="009D7948"/>
    <w:rsid w:val="009E037F"/>
    <w:rsid w:val="009E1F71"/>
    <w:rsid w:val="009E5461"/>
    <w:rsid w:val="009E7019"/>
    <w:rsid w:val="009E7FBA"/>
    <w:rsid w:val="009F099A"/>
    <w:rsid w:val="009F0EE5"/>
    <w:rsid w:val="009F1447"/>
    <w:rsid w:val="009F1CAB"/>
    <w:rsid w:val="009F3C9E"/>
    <w:rsid w:val="009F46ED"/>
    <w:rsid w:val="009F724C"/>
    <w:rsid w:val="009F77E3"/>
    <w:rsid w:val="009F7C43"/>
    <w:rsid w:val="00A0277F"/>
    <w:rsid w:val="00A02B45"/>
    <w:rsid w:val="00A02F10"/>
    <w:rsid w:val="00A1046C"/>
    <w:rsid w:val="00A1159F"/>
    <w:rsid w:val="00A118DB"/>
    <w:rsid w:val="00A135EB"/>
    <w:rsid w:val="00A14AA4"/>
    <w:rsid w:val="00A15CBD"/>
    <w:rsid w:val="00A16F49"/>
    <w:rsid w:val="00A175E1"/>
    <w:rsid w:val="00A17E2B"/>
    <w:rsid w:val="00A20877"/>
    <w:rsid w:val="00A23A5E"/>
    <w:rsid w:val="00A2465E"/>
    <w:rsid w:val="00A247A7"/>
    <w:rsid w:val="00A25ACF"/>
    <w:rsid w:val="00A2679A"/>
    <w:rsid w:val="00A3397A"/>
    <w:rsid w:val="00A35162"/>
    <w:rsid w:val="00A35307"/>
    <w:rsid w:val="00A35888"/>
    <w:rsid w:val="00A35A39"/>
    <w:rsid w:val="00A369AD"/>
    <w:rsid w:val="00A36FBC"/>
    <w:rsid w:val="00A37D98"/>
    <w:rsid w:val="00A42FF9"/>
    <w:rsid w:val="00A445C2"/>
    <w:rsid w:val="00A4666D"/>
    <w:rsid w:val="00A466E2"/>
    <w:rsid w:val="00A50210"/>
    <w:rsid w:val="00A50B03"/>
    <w:rsid w:val="00A50DFD"/>
    <w:rsid w:val="00A52B8D"/>
    <w:rsid w:val="00A54B9E"/>
    <w:rsid w:val="00A57435"/>
    <w:rsid w:val="00A57FA0"/>
    <w:rsid w:val="00A74121"/>
    <w:rsid w:val="00A7442D"/>
    <w:rsid w:val="00A75506"/>
    <w:rsid w:val="00A765A9"/>
    <w:rsid w:val="00A771A7"/>
    <w:rsid w:val="00A77D17"/>
    <w:rsid w:val="00A83B96"/>
    <w:rsid w:val="00A85FBD"/>
    <w:rsid w:val="00A878C8"/>
    <w:rsid w:val="00A9011E"/>
    <w:rsid w:val="00A93336"/>
    <w:rsid w:val="00A94B46"/>
    <w:rsid w:val="00A95516"/>
    <w:rsid w:val="00A97C0A"/>
    <w:rsid w:val="00AA2F8A"/>
    <w:rsid w:val="00AA5B11"/>
    <w:rsid w:val="00AA6CF8"/>
    <w:rsid w:val="00AA7191"/>
    <w:rsid w:val="00AB0E22"/>
    <w:rsid w:val="00AB1468"/>
    <w:rsid w:val="00AB1E7C"/>
    <w:rsid w:val="00AB2072"/>
    <w:rsid w:val="00AB51FF"/>
    <w:rsid w:val="00AB5C25"/>
    <w:rsid w:val="00AB69BF"/>
    <w:rsid w:val="00AB738E"/>
    <w:rsid w:val="00AC4CD3"/>
    <w:rsid w:val="00AD00C9"/>
    <w:rsid w:val="00AD0BBD"/>
    <w:rsid w:val="00AD129C"/>
    <w:rsid w:val="00AD1377"/>
    <w:rsid w:val="00AD13C8"/>
    <w:rsid w:val="00AD2370"/>
    <w:rsid w:val="00AD2CCA"/>
    <w:rsid w:val="00AD513C"/>
    <w:rsid w:val="00AD6A17"/>
    <w:rsid w:val="00AD7142"/>
    <w:rsid w:val="00AD722A"/>
    <w:rsid w:val="00AD723B"/>
    <w:rsid w:val="00AE22A3"/>
    <w:rsid w:val="00AE4E2A"/>
    <w:rsid w:val="00AE5593"/>
    <w:rsid w:val="00AE728B"/>
    <w:rsid w:val="00AF2661"/>
    <w:rsid w:val="00AF458B"/>
    <w:rsid w:val="00AF516F"/>
    <w:rsid w:val="00AF76E7"/>
    <w:rsid w:val="00AF79C7"/>
    <w:rsid w:val="00AF7B75"/>
    <w:rsid w:val="00B02552"/>
    <w:rsid w:val="00B061C0"/>
    <w:rsid w:val="00B1211B"/>
    <w:rsid w:val="00B121B5"/>
    <w:rsid w:val="00B12E97"/>
    <w:rsid w:val="00B141B0"/>
    <w:rsid w:val="00B1466C"/>
    <w:rsid w:val="00B15014"/>
    <w:rsid w:val="00B155AA"/>
    <w:rsid w:val="00B20095"/>
    <w:rsid w:val="00B21483"/>
    <w:rsid w:val="00B21A98"/>
    <w:rsid w:val="00B21C08"/>
    <w:rsid w:val="00B21E03"/>
    <w:rsid w:val="00B23E23"/>
    <w:rsid w:val="00B25C11"/>
    <w:rsid w:val="00B26D95"/>
    <w:rsid w:val="00B27231"/>
    <w:rsid w:val="00B27805"/>
    <w:rsid w:val="00B303D9"/>
    <w:rsid w:val="00B3137C"/>
    <w:rsid w:val="00B31AFD"/>
    <w:rsid w:val="00B33486"/>
    <w:rsid w:val="00B34299"/>
    <w:rsid w:val="00B351FB"/>
    <w:rsid w:val="00B364DB"/>
    <w:rsid w:val="00B36650"/>
    <w:rsid w:val="00B37D23"/>
    <w:rsid w:val="00B433B1"/>
    <w:rsid w:val="00B44046"/>
    <w:rsid w:val="00B440ED"/>
    <w:rsid w:val="00B474C8"/>
    <w:rsid w:val="00B5232D"/>
    <w:rsid w:val="00B535B7"/>
    <w:rsid w:val="00B5407C"/>
    <w:rsid w:val="00B5488A"/>
    <w:rsid w:val="00B575FE"/>
    <w:rsid w:val="00B60AE8"/>
    <w:rsid w:val="00B614C7"/>
    <w:rsid w:val="00B6245E"/>
    <w:rsid w:val="00B63F74"/>
    <w:rsid w:val="00B6423E"/>
    <w:rsid w:val="00B65597"/>
    <w:rsid w:val="00B656DE"/>
    <w:rsid w:val="00B65D44"/>
    <w:rsid w:val="00B66664"/>
    <w:rsid w:val="00B6757F"/>
    <w:rsid w:val="00B72221"/>
    <w:rsid w:val="00B731BC"/>
    <w:rsid w:val="00B7389B"/>
    <w:rsid w:val="00B73C29"/>
    <w:rsid w:val="00B74A6D"/>
    <w:rsid w:val="00B74D51"/>
    <w:rsid w:val="00B762EC"/>
    <w:rsid w:val="00B76534"/>
    <w:rsid w:val="00B806E9"/>
    <w:rsid w:val="00B81CA7"/>
    <w:rsid w:val="00B81CE0"/>
    <w:rsid w:val="00B82BA0"/>
    <w:rsid w:val="00B83A13"/>
    <w:rsid w:val="00B842CC"/>
    <w:rsid w:val="00B849C9"/>
    <w:rsid w:val="00B930AC"/>
    <w:rsid w:val="00B9729D"/>
    <w:rsid w:val="00B97695"/>
    <w:rsid w:val="00BA0480"/>
    <w:rsid w:val="00BA0A14"/>
    <w:rsid w:val="00BA1749"/>
    <w:rsid w:val="00BA22C3"/>
    <w:rsid w:val="00BA301D"/>
    <w:rsid w:val="00BA3EBE"/>
    <w:rsid w:val="00BB431E"/>
    <w:rsid w:val="00BB4CE9"/>
    <w:rsid w:val="00BB677D"/>
    <w:rsid w:val="00BC34A6"/>
    <w:rsid w:val="00BC6F34"/>
    <w:rsid w:val="00BD22B9"/>
    <w:rsid w:val="00BD2AC2"/>
    <w:rsid w:val="00BD2DC3"/>
    <w:rsid w:val="00BD5199"/>
    <w:rsid w:val="00BD6305"/>
    <w:rsid w:val="00BD6DAA"/>
    <w:rsid w:val="00BD6F3F"/>
    <w:rsid w:val="00BE2BC9"/>
    <w:rsid w:val="00BE302B"/>
    <w:rsid w:val="00BE3237"/>
    <w:rsid w:val="00BE32C2"/>
    <w:rsid w:val="00BE3C1E"/>
    <w:rsid w:val="00BE4413"/>
    <w:rsid w:val="00BE60FB"/>
    <w:rsid w:val="00BE6ADA"/>
    <w:rsid w:val="00BE7057"/>
    <w:rsid w:val="00BF0351"/>
    <w:rsid w:val="00BF277C"/>
    <w:rsid w:val="00BF2909"/>
    <w:rsid w:val="00BF6DE8"/>
    <w:rsid w:val="00C020C5"/>
    <w:rsid w:val="00C05255"/>
    <w:rsid w:val="00C06879"/>
    <w:rsid w:val="00C12045"/>
    <w:rsid w:val="00C13176"/>
    <w:rsid w:val="00C139E0"/>
    <w:rsid w:val="00C151BD"/>
    <w:rsid w:val="00C17478"/>
    <w:rsid w:val="00C17E7B"/>
    <w:rsid w:val="00C20FFC"/>
    <w:rsid w:val="00C2197F"/>
    <w:rsid w:val="00C22197"/>
    <w:rsid w:val="00C225DC"/>
    <w:rsid w:val="00C22D31"/>
    <w:rsid w:val="00C25931"/>
    <w:rsid w:val="00C26A03"/>
    <w:rsid w:val="00C3229F"/>
    <w:rsid w:val="00C33EB3"/>
    <w:rsid w:val="00C343DE"/>
    <w:rsid w:val="00C3756F"/>
    <w:rsid w:val="00C41D1B"/>
    <w:rsid w:val="00C44633"/>
    <w:rsid w:val="00C44EF6"/>
    <w:rsid w:val="00C45E09"/>
    <w:rsid w:val="00C45F88"/>
    <w:rsid w:val="00C4678B"/>
    <w:rsid w:val="00C47444"/>
    <w:rsid w:val="00C56C64"/>
    <w:rsid w:val="00C60A3B"/>
    <w:rsid w:val="00C620B2"/>
    <w:rsid w:val="00C62850"/>
    <w:rsid w:val="00C62E2C"/>
    <w:rsid w:val="00C62E70"/>
    <w:rsid w:val="00C63776"/>
    <w:rsid w:val="00C640EA"/>
    <w:rsid w:val="00C649A7"/>
    <w:rsid w:val="00C7008A"/>
    <w:rsid w:val="00C705EB"/>
    <w:rsid w:val="00C72A74"/>
    <w:rsid w:val="00C72BB8"/>
    <w:rsid w:val="00C73698"/>
    <w:rsid w:val="00C75CA8"/>
    <w:rsid w:val="00C76525"/>
    <w:rsid w:val="00C81AD8"/>
    <w:rsid w:val="00C8220A"/>
    <w:rsid w:val="00C828A0"/>
    <w:rsid w:val="00C82AAD"/>
    <w:rsid w:val="00C839BD"/>
    <w:rsid w:val="00C83CB9"/>
    <w:rsid w:val="00C85C51"/>
    <w:rsid w:val="00C8647D"/>
    <w:rsid w:val="00C87599"/>
    <w:rsid w:val="00C90A9A"/>
    <w:rsid w:val="00C91425"/>
    <w:rsid w:val="00C93057"/>
    <w:rsid w:val="00CA3E69"/>
    <w:rsid w:val="00CA5158"/>
    <w:rsid w:val="00CA661D"/>
    <w:rsid w:val="00CA66A7"/>
    <w:rsid w:val="00CA74A3"/>
    <w:rsid w:val="00CB0423"/>
    <w:rsid w:val="00CB04DC"/>
    <w:rsid w:val="00CB0C44"/>
    <w:rsid w:val="00CB1095"/>
    <w:rsid w:val="00CB2055"/>
    <w:rsid w:val="00CB2CCE"/>
    <w:rsid w:val="00CB3295"/>
    <w:rsid w:val="00CB433D"/>
    <w:rsid w:val="00CB4458"/>
    <w:rsid w:val="00CB75EE"/>
    <w:rsid w:val="00CC066D"/>
    <w:rsid w:val="00CC098C"/>
    <w:rsid w:val="00CC1587"/>
    <w:rsid w:val="00CC1C5C"/>
    <w:rsid w:val="00CC30B0"/>
    <w:rsid w:val="00CC3D1D"/>
    <w:rsid w:val="00CC4A88"/>
    <w:rsid w:val="00CC5CE1"/>
    <w:rsid w:val="00CD02E3"/>
    <w:rsid w:val="00CD38C8"/>
    <w:rsid w:val="00CD48B7"/>
    <w:rsid w:val="00CD4B0D"/>
    <w:rsid w:val="00CE0514"/>
    <w:rsid w:val="00CE15DE"/>
    <w:rsid w:val="00CE39E1"/>
    <w:rsid w:val="00CE39F9"/>
    <w:rsid w:val="00CE3BF3"/>
    <w:rsid w:val="00CE4B38"/>
    <w:rsid w:val="00CE5C37"/>
    <w:rsid w:val="00CE5CA7"/>
    <w:rsid w:val="00CF0499"/>
    <w:rsid w:val="00CF0F76"/>
    <w:rsid w:val="00CF2338"/>
    <w:rsid w:val="00CF5A78"/>
    <w:rsid w:val="00CF5B2D"/>
    <w:rsid w:val="00CF7351"/>
    <w:rsid w:val="00D00183"/>
    <w:rsid w:val="00D02276"/>
    <w:rsid w:val="00D027AC"/>
    <w:rsid w:val="00D02BC8"/>
    <w:rsid w:val="00D05B69"/>
    <w:rsid w:val="00D05FA0"/>
    <w:rsid w:val="00D0648F"/>
    <w:rsid w:val="00D109A4"/>
    <w:rsid w:val="00D131BF"/>
    <w:rsid w:val="00D131DF"/>
    <w:rsid w:val="00D134D7"/>
    <w:rsid w:val="00D13F94"/>
    <w:rsid w:val="00D16859"/>
    <w:rsid w:val="00D1687C"/>
    <w:rsid w:val="00D175A3"/>
    <w:rsid w:val="00D17965"/>
    <w:rsid w:val="00D2128D"/>
    <w:rsid w:val="00D2400C"/>
    <w:rsid w:val="00D25104"/>
    <w:rsid w:val="00D26F76"/>
    <w:rsid w:val="00D27D8D"/>
    <w:rsid w:val="00D317A1"/>
    <w:rsid w:val="00D32FD6"/>
    <w:rsid w:val="00D35BF2"/>
    <w:rsid w:val="00D3690B"/>
    <w:rsid w:val="00D37593"/>
    <w:rsid w:val="00D37E1F"/>
    <w:rsid w:val="00D43108"/>
    <w:rsid w:val="00D446A1"/>
    <w:rsid w:val="00D4486A"/>
    <w:rsid w:val="00D46F52"/>
    <w:rsid w:val="00D4786D"/>
    <w:rsid w:val="00D50473"/>
    <w:rsid w:val="00D51544"/>
    <w:rsid w:val="00D51D53"/>
    <w:rsid w:val="00D51E71"/>
    <w:rsid w:val="00D52D56"/>
    <w:rsid w:val="00D56659"/>
    <w:rsid w:val="00D567C2"/>
    <w:rsid w:val="00D576A7"/>
    <w:rsid w:val="00D612EB"/>
    <w:rsid w:val="00D628B0"/>
    <w:rsid w:val="00D63549"/>
    <w:rsid w:val="00D651FC"/>
    <w:rsid w:val="00D66672"/>
    <w:rsid w:val="00D66CBC"/>
    <w:rsid w:val="00D702D4"/>
    <w:rsid w:val="00D7352F"/>
    <w:rsid w:val="00D7545F"/>
    <w:rsid w:val="00D75598"/>
    <w:rsid w:val="00D7794E"/>
    <w:rsid w:val="00D80204"/>
    <w:rsid w:val="00D8143D"/>
    <w:rsid w:val="00D8156C"/>
    <w:rsid w:val="00D8211A"/>
    <w:rsid w:val="00D82454"/>
    <w:rsid w:val="00D8460F"/>
    <w:rsid w:val="00D85C93"/>
    <w:rsid w:val="00D86E14"/>
    <w:rsid w:val="00D87906"/>
    <w:rsid w:val="00D87DBC"/>
    <w:rsid w:val="00D90136"/>
    <w:rsid w:val="00D9070E"/>
    <w:rsid w:val="00D90C2F"/>
    <w:rsid w:val="00D91FD2"/>
    <w:rsid w:val="00D923FE"/>
    <w:rsid w:val="00D92D08"/>
    <w:rsid w:val="00D939C1"/>
    <w:rsid w:val="00D94CEF"/>
    <w:rsid w:val="00D95508"/>
    <w:rsid w:val="00D9564B"/>
    <w:rsid w:val="00D9646C"/>
    <w:rsid w:val="00D96A3A"/>
    <w:rsid w:val="00D976E7"/>
    <w:rsid w:val="00D97DEC"/>
    <w:rsid w:val="00D97FB2"/>
    <w:rsid w:val="00DA0DAA"/>
    <w:rsid w:val="00DA1204"/>
    <w:rsid w:val="00DA14A8"/>
    <w:rsid w:val="00DA1C46"/>
    <w:rsid w:val="00DA2EDE"/>
    <w:rsid w:val="00DA334E"/>
    <w:rsid w:val="00DA4960"/>
    <w:rsid w:val="00DA56BE"/>
    <w:rsid w:val="00DA693D"/>
    <w:rsid w:val="00DA6E2C"/>
    <w:rsid w:val="00DB037A"/>
    <w:rsid w:val="00DB3583"/>
    <w:rsid w:val="00DB3FCA"/>
    <w:rsid w:val="00DB5685"/>
    <w:rsid w:val="00DB731D"/>
    <w:rsid w:val="00DB7E5B"/>
    <w:rsid w:val="00DC00D9"/>
    <w:rsid w:val="00DC08A8"/>
    <w:rsid w:val="00DC1A00"/>
    <w:rsid w:val="00DC1B58"/>
    <w:rsid w:val="00DC2153"/>
    <w:rsid w:val="00DC39A7"/>
    <w:rsid w:val="00DC3E63"/>
    <w:rsid w:val="00DC6305"/>
    <w:rsid w:val="00DC69B2"/>
    <w:rsid w:val="00DD0D80"/>
    <w:rsid w:val="00DD3655"/>
    <w:rsid w:val="00DD3BE6"/>
    <w:rsid w:val="00DD48BB"/>
    <w:rsid w:val="00DD686D"/>
    <w:rsid w:val="00DD6BBF"/>
    <w:rsid w:val="00DE0F33"/>
    <w:rsid w:val="00DE0F7A"/>
    <w:rsid w:val="00DE16C1"/>
    <w:rsid w:val="00DE28ED"/>
    <w:rsid w:val="00DE3698"/>
    <w:rsid w:val="00DE4F04"/>
    <w:rsid w:val="00DE5196"/>
    <w:rsid w:val="00DE558C"/>
    <w:rsid w:val="00DE7ADB"/>
    <w:rsid w:val="00DE7EE0"/>
    <w:rsid w:val="00DF0756"/>
    <w:rsid w:val="00DF09A7"/>
    <w:rsid w:val="00DF1D01"/>
    <w:rsid w:val="00DF20A5"/>
    <w:rsid w:val="00DF23E5"/>
    <w:rsid w:val="00DF2994"/>
    <w:rsid w:val="00DF7B66"/>
    <w:rsid w:val="00E0190E"/>
    <w:rsid w:val="00E01DB7"/>
    <w:rsid w:val="00E02186"/>
    <w:rsid w:val="00E02935"/>
    <w:rsid w:val="00E045B4"/>
    <w:rsid w:val="00E069B4"/>
    <w:rsid w:val="00E06E3F"/>
    <w:rsid w:val="00E06E88"/>
    <w:rsid w:val="00E074C9"/>
    <w:rsid w:val="00E1020F"/>
    <w:rsid w:val="00E102ED"/>
    <w:rsid w:val="00E16CDD"/>
    <w:rsid w:val="00E20230"/>
    <w:rsid w:val="00E20594"/>
    <w:rsid w:val="00E225C2"/>
    <w:rsid w:val="00E22B4D"/>
    <w:rsid w:val="00E22D0C"/>
    <w:rsid w:val="00E23269"/>
    <w:rsid w:val="00E24A33"/>
    <w:rsid w:val="00E3049B"/>
    <w:rsid w:val="00E30D28"/>
    <w:rsid w:val="00E31086"/>
    <w:rsid w:val="00E31558"/>
    <w:rsid w:val="00E31CC5"/>
    <w:rsid w:val="00E32745"/>
    <w:rsid w:val="00E32A4C"/>
    <w:rsid w:val="00E33410"/>
    <w:rsid w:val="00E33D6B"/>
    <w:rsid w:val="00E33F29"/>
    <w:rsid w:val="00E33F6A"/>
    <w:rsid w:val="00E34D7A"/>
    <w:rsid w:val="00E3510C"/>
    <w:rsid w:val="00E3517B"/>
    <w:rsid w:val="00E36E2E"/>
    <w:rsid w:val="00E402AA"/>
    <w:rsid w:val="00E450A0"/>
    <w:rsid w:val="00E46723"/>
    <w:rsid w:val="00E4716C"/>
    <w:rsid w:val="00E51572"/>
    <w:rsid w:val="00E52718"/>
    <w:rsid w:val="00E5496C"/>
    <w:rsid w:val="00E54C03"/>
    <w:rsid w:val="00E55CDC"/>
    <w:rsid w:val="00E6036F"/>
    <w:rsid w:val="00E62412"/>
    <w:rsid w:val="00E62919"/>
    <w:rsid w:val="00E63443"/>
    <w:rsid w:val="00E6573A"/>
    <w:rsid w:val="00E6771C"/>
    <w:rsid w:val="00E706D9"/>
    <w:rsid w:val="00E71484"/>
    <w:rsid w:val="00E719F2"/>
    <w:rsid w:val="00E71F77"/>
    <w:rsid w:val="00E7230D"/>
    <w:rsid w:val="00E73BD4"/>
    <w:rsid w:val="00E75843"/>
    <w:rsid w:val="00E75937"/>
    <w:rsid w:val="00E76121"/>
    <w:rsid w:val="00E767D7"/>
    <w:rsid w:val="00E80923"/>
    <w:rsid w:val="00E86876"/>
    <w:rsid w:val="00E86D2F"/>
    <w:rsid w:val="00E86E0F"/>
    <w:rsid w:val="00E90419"/>
    <w:rsid w:val="00E905B5"/>
    <w:rsid w:val="00E90D35"/>
    <w:rsid w:val="00E90F71"/>
    <w:rsid w:val="00E91B7B"/>
    <w:rsid w:val="00E92019"/>
    <w:rsid w:val="00E925D6"/>
    <w:rsid w:val="00E9336E"/>
    <w:rsid w:val="00E938AD"/>
    <w:rsid w:val="00E94555"/>
    <w:rsid w:val="00E9781C"/>
    <w:rsid w:val="00E97B22"/>
    <w:rsid w:val="00E97E7A"/>
    <w:rsid w:val="00EA0240"/>
    <w:rsid w:val="00EA07C6"/>
    <w:rsid w:val="00EA3373"/>
    <w:rsid w:val="00EA381D"/>
    <w:rsid w:val="00EA5E99"/>
    <w:rsid w:val="00EB0E80"/>
    <w:rsid w:val="00EB11DA"/>
    <w:rsid w:val="00EB239E"/>
    <w:rsid w:val="00EB3357"/>
    <w:rsid w:val="00EB498A"/>
    <w:rsid w:val="00EB504D"/>
    <w:rsid w:val="00EB60C6"/>
    <w:rsid w:val="00EC0976"/>
    <w:rsid w:val="00EC2F8E"/>
    <w:rsid w:val="00EC324E"/>
    <w:rsid w:val="00EC57A2"/>
    <w:rsid w:val="00EC5953"/>
    <w:rsid w:val="00EC67B9"/>
    <w:rsid w:val="00EC6FBB"/>
    <w:rsid w:val="00EC77F4"/>
    <w:rsid w:val="00ED2E2A"/>
    <w:rsid w:val="00ED4460"/>
    <w:rsid w:val="00ED516C"/>
    <w:rsid w:val="00ED5FB9"/>
    <w:rsid w:val="00EE019D"/>
    <w:rsid w:val="00EE1892"/>
    <w:rsid w:val="00EE3461"/>
    <w:rsid w:val="00EE4969"/>
    <w:rsid w:val="00EF1332"/>
    <w:rsid w:val="00EF1F13"/>
    <w:rsid w:val="00EF2955"/>
    <w:rsid w:val="00EF7A39"/>
    <w:rsid w:val="00F000AD"/>
    <w:rsid w:val="00F031E7"/>
    <w:rsid w:val="00F03770"/>
    <w:rsid w:val="00F074F0"/>
    <w:rsid w:val="00F07DF8"/>
    <w:rsid w:val="00F11A57"/>
    <w:rsid w:val="00F143F3"/>
    <w:rsid w:val="00F14F79"/>
    <w:rsid w:val="00F154E9"/>
    <w:rsid w:val="00F17CF8"/>
    <w:rsid w:val="00F2289E"/>
    <w:rsid w:val="00F23783"/>
    <w:rsid w:val="00F26DEE"/>
    <w:rsid w:val="00F336D6"/>
    <w:rsid w:val="00F33E0C"/>
    <w:rsid w:val="00F36A99"/>
    <w:rsid w:val="00F36BD1"/>
    <w:rsid w:val="00F37D52"/>
    <w:rsid w:val="00F40099"/>
    <w:rsid w:val="00F405D4"/>
    <w:rsid w:val="00F41CA8"/>
    <w:rsid w:val="00F44471"/>
    <w:rsid w:val="00F444E6"/>
    <w:rsid w:val="00F4474B"/>
    <w:rsid w:val="00F4653D"/>
    <w:rsid w:val="00F51042"/>
    <w:rsid w:val="00F512D1"/>
    <w:rsid w:val="00F51B40"/>
    <w:rsid w:val="00F522A4"/>
    <w:rsid w:val="00F5261D"/>
    <w:rsid w:val="00F5321A"/>
    <w:rsid w:val="00F541B6"/>
    <w:rsid w:val="00F562E8"/>
    <w:rsid w:val="00F607CB"/>
    <w:rsid w:val="00F6086B"/>
    <w:rsid w:val="00F61269"/>
    <w:rsid w:val="00F619F7"/>
    <w:rsid w:val="00F6213A"/>
    <w:rsid w:val="00F62208"/>
    <w:rsid w:val="00F6314F"/>
    <w:rsid w:val="00F6315C"/>
    <w:rsid w:val="00F64BD8"/>
    <w:rsid w:val="00F67EF8"/>
    <w:rsid w:val="00F700A1"/>
    <w:rsid w:val="00F70BDF"/>
    <w:rsid w:val="00F72D5F"/>
    <w:rsid w:val="00F731BB"/>
    <w:rsid w:val="00F75676"/>
    <w:rsid w:val="00F778BD"/>
    <w:rsid w:val="00F77F7E"/>
    <w:rsid w:val="00F8409C"/>
    <w:rsid w:val="00F8597F"/>
    <w:rsid w:val="00F85D75"/>
    <w:rsid w:val="00F861D2"/>
    <w:rsid w:val="00F86A37"/>
    <w:rsid w:val="00F877F6"/>
    <w:rsid w:val="00F91569"/>
    <w:rsid w:val="00F918E1"/>
    <w:rsid w:val="00F93DA8"/>
    <w:rsid w:val="00F966AC"/>
    <w:rsid w:val="00F9787D"/>
    <w:rsid w:val="00FA3BE1"/>
    <w:rsid w:val="00FA5002"/>
    <w:rsid w:val="00FA5177"/>
    <w:rsid w:val="00FA62F7"/>
    <w:rsid w:val="00FA6687"/>
    <w:rsid w:val="00FA6A05"/>
    <w:rsid w:val="00FA6B91"/>
    <w:rsid w:val="00FB2E0F"/>
    <w:rsid w:val="00FB5AC0"/>
    <w:rsid w:val="00FB6BFD"/>
    <w:rsid w:val="00FB7216"/>
    <w:rsid w:val="00FC02AD"/>
    <w:rsid w:val="00FC053D"/>
    <w:rsid w:val="00FC0CAA"/>
    <w:rsid w:val="00FC1064"/>
    <w:rsid w:val="00FC10C6"/>
    <w:rsid w:val="00FC301F"/>
    <w:rsid w:val="00FC743D"/>
    <w:rsid w:val="00FD1134"/>
    <w:rsid w:val="00FD251D"/>
    <w:rsid w:val="00FD266F"/>
    <w:rsid w:val="00FD3230"/>
    <w:rsid w:val="00FD5943"/>
    <w:rsid w:val="00FE259B"/>
    <w:rsid w:val="00FE2898"/>
    <w:rsid w:val="00FE641B"/>
    <w:rsid w:val="00FE6464"/>
    <w:rsid w:val="00FE7831"/>
    <w:rsid w:val="00FE7A08"/>
    <w:rsid w:val="00FE7FFE"/>
    <w:rsid w:val="00FF20D4"/>
    <w:rsid w:val="00FF4BA8"/>
    <w:rsid w:val="00FF5130"/>
    <w:rsid w:val="00FF7468"/>
    <w:rsid w:val="00FF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9CBD"/>
  <w15:chartTrackingRefBased/>
  <w15:docId w15:val="{F7D2950C-2A34-4B11-B519-F207C4AF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0">
    <w:name w:val="heading 1"/>
    <w:basedOn w:val="a"/>
    <w:next w:val="a"/>
    <w:link w:val="11"/>
    <w:uiPriority w:val="9"/>
    <w:qFormat/>
    <w:rsid w:val="001E1D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uiPriority w:val="9"/>
    <w:rsid w:val="001E1D28"/>
    <w:rPr>
      <w:rFonts w:asciiTheme="majorHAnsi" w:eastAsiaTheme="majorEastAsia" w:hAnsiTheme="majorHAnsi" w:cstheme="majorBidi"/>
      <w:color w:val="365F91" w:themeColor="accent1" w:themeShade="BF"/>
      <w:sz w:val="32"/>
      <w:szCs w:val="32"/>
    </w:rPr>
  </w:style>
  <w:style w:type="paragraph" w:styleId="a3">
    <w:name w:val="List Paragraph"/>
    <w:basedOn w:val="a"/>
    <w:link w:val="a4"/>
    <w:uiPriority w:val="34"/>
    <w:qFormat/>
    <w:rsid w:val="00E5496C"/>
    <w:pPr>
      <w:ind w:left="720"/>
      <w:contextualSpacing/>
    </w:pPr>
  </w:style>
  <w:style w:type="character" w:customStyle="1" w:styleId="a4">
    <w:name w:val="פיסקת רשימה תו"/>
    <w:link w:val="a3"/>
    <w:uiPriority w:val="34"/>
    <w:locked/>
    <w:rsid w:val="00170A5C"/>
  </w:style>
  <w:style w:type="paragraph" w:styleId="a5">
    <w:name w:val="header"/>
    <w:basedOn w:val="a"/>
    <w:link w:val="a6"/>
    <w:uiPriority w:val="99"/>
    <w:unhideWhenUsed/>
    <w:rsid w:val="006D3F1A"/>
    <w:pPr>
      <w:tabs>
        <w:tab w:val="center" w:pos="4153"/>
        <w:tab w:val="right" w:pos="8306"/>
      </w:tabs>
      <w:spacing w:after="0" w:line="240" w:lineRule="auto"/>
    </w:pPr>
  </w:style>
  <w:style w:type="character" w:customStyle="1" w:styleId="a6">
    <w:name w:val="כותרת עליונה תו"/>
    <w:basedOn w:val="a0"/>
    <w:link w:val="a5"/>
    <w:uiPriority w:val="99"/>
    <w:rsid w:val="006D3F1A"/>
  </w:style>
  <w:style w:type="paragraph" w:styleId="a7">
    <w:name w:val="footer"/>
    <w:basedOn w:val="a"/>
    <w:link w:val="a8"/>
    <w:uiPriority w:val="99"/>
    <w:unhideWhenUsed/>
    <w:rsid w:val="006D3F1A"/>
    <w:pPr>
      <w:tabs>
        <w:tab w:val="center" w:pos="4153"/>
        <w:tab w:val="right" w:pos="8306"/>
      </w:tabs>
      <w:spacing w:after="0" w:line="240" w:lineRule="auto"/>
    </w:pPr>
  </w:style>
  <w:style w:type="character" w:customStyle="1" w:styleId="a8">
    <w:name w:val="כותרת תחתונה תו"/>
    <w:basedOn w:val="a0"/>
    <w:link w:val="a7"/>
    <w:uiPriority w:val="99"/>
    <w:rsid w:val="006D3F1A"/>
  </w:style>
  <w:style w:type="paragraph" w:styleId="a9">
    <w:name w:val="footnote text"/>
    <w:aliases w:val="תו תו,טקסט הערות שוליים תו,תו,טקסט הערות שוליים תו2,טקסט הערות שוליים תו1 תו,טקסט הערות שוליים תו תו תו,טקסט הערות שוליים תו תו1,תו תו תו1,Footnote Text תו,תו תו תו תו,fn,fn Char,single space, תו תו, תו תו תו תו, תו תו תו1, תו,Footnote"/>
    <w:basedOn w:val="a"/>
    <w:link w:val="aa"/>
    <w:uiPriority w:val="99"/>
    <w:unhideWhenUsed/>
    <w:rsid w:val="00E719F2"/>
    <w:pPr>
      <w:spacing w:after="0" w:line="240" w:lineRule="auto"/>
    </w:pPr>
    <w:rPr>
      <w:rFonts w:ascii="Times New Roman" w:hAnsi="Times New Roman" w:cs="Times New Roman"/>
      <w:sz w:val="20"/>
      <w:szCs w:val="20"/>
    </w:rPr>
  </w:style>
  <w:style w:type="character" w:customStyle="1" w:styleId="aa">
    <w:name w:val="טקסט הערת שוליים תו"/>
    <w:aliases w:val="תו תו תו,טקסט הערות שוליים תו תו,תו תו1,טקסט הערות שוליים תו2 תו,טקסט הערות שוליים תו1 תו תו,טקסט הערות שוליים תו תו תו תו,טקסט הערות שוליים תו תו1 תו,תו תו תו1 תו,Footnote Text תו תו,תו תו תו תו תו,fn תו,fn Char תו,single space תו"/>
    <w:basedOn w:val="a0"/>
    <w:link w:val="a9"/>
    <w:uiPriority w:val="99"/>
    <w:rsid w:val="00E719F2"/>
    <w:rPr>
      <w:rFonts w:ascii="Times New Roman" w:hAnsi="Times New Roman" w:cs="Times New Roman"/>
      <w:sz w:val="20"/>
      <w:szCs w:val="20"/>
    </w:rPr>
  </w:style>
  <w:style w:type="character" w:styleId="ab">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E719F2"/>
    <w:rPr>
      <w:vertAlign w:val="superscript"/>
    </w:rPr>
  </w:style>
  <w:style w:type="paragraph" w:styleId="ac">
    <w:name w:val="Balloon Text"/>
    <w:basedOn w:val="a"/>
    <w:link w:val="ad"/>
    <w:uiPriority w:val="99"/>
    <w:semiHidden/>
    <w:unhideWhenUsed/>
    <w:rsid w:val="003336F3"/>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3336F3"/>
    <w:rPr>
      <w:rFonts w:ascii="Tahoma" w:hAnsi="Tahoma" w:cs="Tahoma"/>
      <w:sz w:val="18"/>
      <w:szCs w:val="18"/>
    </w:rPr>
  </w:style>
  <w:style w:type="paragraph" w:customStyle="1" w:styleId="1">
    <w:name w:val="גיא1"/>
    <w:basedOn w:val="a"/>
    <w:link w:val="12"/>
    <w:qFormat/>
    <w:rsid w:val="00F918E1"/>
    <w:pPr>
      <w:numPr>
        <w:numId w:val="9"/>
      </w:numPr>
      <w:spacing w:after="160" w:line="300" w:lineRule="auto"/>
      <w:jc w:val="both"/>
    </w:pPr>
    <w:rPr>
      <w:rFonts w:ascii="David" w:eastAsiaTheme="minorEastAsia" w:hAnsi="David" w:cs="David"/>
      <w:sz w:val="24"/>
      <w:szCs w:val="24"/>
    </w:rPr>
  </w:style>
  <w:style w:type="character" w:customStyle="1" w:styleId="12">
    <w:name w:val="גיא1 תו"/>
    <w:basedOn w:val="a0"/>
    <w:link w:val="1"/>
    <w:rsid w:val="00F918E1"/>
    <w:rPr>
      <w:rFonts w:ascii="David" w:eastAsiaTheme="minorEastAsia" w:hAnsi="David" w:cs="David"/>
      <w:sz w:val="24"/>
      <w:szCs w:val="24"/>
    </w:rPr>
  </w:style>
  <w:style w:type="character" w:styleId="Hyperlink">
    <w:name w:val="Hyperlink"/>
    <w:basedOn w:val="a0"/>
    <w:uiPriority w:val="99"/>
    <w:semiHidden/>
    <w:unhideWhenUsed/>
    <w:rsid w:val="00405BA4"/>
    <w:rPr>
      <w:color w:val="0000FF"/>
      <w:u w:val="single"/>
    </w:rPr>
  </w:style>
  <w:style w:type="character" w:customStyle="1" w:styleId="apple-converted-space">
    <w:name w:val="apple-converted-space"/>
    <w:basedOn w:val="a0"/>
    <w:rsid w:val="001E1D28"/>
  </w:style>
  <w:style w:type="character" w:styleId="ae">
    <w:name w:val="annotation reference"/>
    <w:basedOn w:val="a0"/>
    <w:uiPriority w:val="99"/>
    <w:unhideWhenUsed/>
    <w:rsid w:val="00E074C9"/>
    <w:rPr>
      <w:sz w:val="16"/>
      <w:szCs w:val="16"/>
    </w:rPr>
  </w:style>
  <w:style w:type="character" w:customStyle="1" w:styleId="af">
    <w:name w:val="טקסט הערה תו"/>
    <w:basedOn w:val="a0"/>
    <w:link w:val="af0"/>
    <w:uiPriority w:val="99"/>
    <w:rsid w:val="002D27FD"/>
    <w:rPr>
      <w:sz w:val="20"/>
      <w:szCs w:val="20"/>
    </w:rPr>
  </w:style>
  <w:style w:type="paragraph" w:styleId="af0">
    <w:name w:val="annotation text"/>
    <w:basedOn w:val="a"/>
    <w:link w:val="af"/>
    <w:uiPriority w:val="99"/>
    <w:unhideWhenUsed/>
    <w:rsid w:val="002D27FD"/>
    <w:pPr>
      <w:spacing w:line="240" w:lineRule="auto"/>
    </w:pPr>
    <w:rPr>
      <w:sz w:val="20"/>
      <w:szCs w:val="20"/>
    </w:rPr>
  </w:style>
  <w:style w:type="character" w:customStyle="1" w:styleId="af1">
    <w:name w:val="נושא הערה תו"/>
    <w:basedOn w:val="af"/>
    <w:link w:val="af2"/>
    <w:uiPriority w:val="99"/>
    <w:semiHidden/>
    <w:rsid w:val="002D27FD"/>
    <w:rPr>
      <w:b/>
      <w:bCs/>
      <w:sz w:val="20"/>
      <w:szCs w:val="20"/>
    </w:rPr>
  </w:style>
  <w:style w:type="paragraph" w:styleId="af2">
    <w:name w:val="annotation subject"/>
    <w:basedOn w:val="af0"/>
    <w:next w:val="af0"/>
    <w:link w:val="af1"/>
    <w:uiPriority w:val="99"/>
    <w:semiHidden/>
    <w:unhideWhenUsed/>
    <w:rsid w:val="002D27FD"/>
    <w:rPr>
      <w:b/>
      <w:bCs/>
    </w:rPr>
  </w:style>
  <w:style w:type="table" w:styleId="af3">
    <w:name w:val="Table Grid"/>
    <w:basedOn w:val="a1"/>
    <w:uiPriority w:val="59"/>
    <w:rsid w:val="008D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8021CB"/>
    <w:rPr>
      <w:color w:val="800080" w:themeColor="followedHyperlink"/>
      <w:u w:val="single"/>
    </w:rPr>
  </w:style>
  <w:style w:type="character" w:customStyle="1" w:styleId="13">
    <w:name w:val="טקסט הערה תו1"/>
    <w:basedOn w:val="a0"/>
    <w:uiPriority w:val="99"/>
    <w:semiHidden/>
    <w:rsid w:val="0014742E"/>
    <w:rPr>
      <w:sz w:val="20"/>
      <w:szCs w:val="20"/>
      <w:lang w:val="en-US"/>
    </w:rPr>
  </w:style>
  <w:style w:type="character" w:customStyle="1" w:styleId="14">
    <w:name w:val="נושא הערה תו1"/>
    <w:basedOn w:val="13"/>
    <w:uiPriority w:val="99"/>
    <w:semiHidden/>
    <w:rsid w:val="0014742E"/>
    <w:rPr>
      <w:b/>
      <w:bCs/>
      <w:sz w:val="20"/>
      <w:szCs w:val="20"/>
      <w:lang w:val="en-US"/>
    </w:rPr>
  </w:style>
  <w:style w:type="paragraph" w:styleId="af4">
    <w:name w:val="Revision"/>
    <w:hidden/>
    <w:uiPriority w:val="99"/>
    <w:semiHidden/>
    <w:rsid w:val="00A445C2"/>
    <w:pPr>
      <w:spacing w:after="0" w:line="240" w:lineRule="auto"/>
    </w:pPr>
  </w:style>
  <w:style w:type="paragraph" w:styleId="NormalWeb">
    <w:name w:val="Normal (Web)"/>
    <w:basedOn w:val="a"/>
    <w:uiPriority w:val="99"/>
    <w:semiHidden/>
    <w:unhideWhenUsed/>
    <w:rsid w:val="001A7F2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2511">
      <w:bodyDiv w:val="1"/>
      <w:marLeft w:val="0"/>
      <w:marRight w:val="0"/>
      <w:marTop w:val="0"/>
      <w:marBottom w:val="0"/>
      <w:divBdr>
        <w:top w:val="none" w:sz="0" w:space="0" w:color="auto"/>
        <w:left w:val="none" w:sz="0" w:space="0" w:color="auto"/>
        <w:bottom w:val="none" w:sz="0" w:space="0" w:color="auto"/>
        <w:right w:val="none" w:sz="0" w:space="0" w:color="auto"/>
      </w:divBdr>
    </w:div>
    <w:div w:id="299118971">
      <w:bodyDiv w:val="1"/>
      <w:marLeft w:val="0"/>
      <w:marRight w:val="0"/>
      <w:marTop w:val="0"/>
      <w:marBottom w:val="0"/>
      <w:divBdr>
        <w:top w:val="none" w:sz="0" w:space="0" w:color="auto"/>
        <w:left w:val="none" w:sz="0" w:space="0" w:color="auto"/>
        <w:bottom w:val="none" w:sz="0" w:space="0" w:color="auto"/>
        <w:right w:val="none" w:sz="0" w:space="0" w:color="auto"/>
      </w:divBdr>
      <w:divsChild>
        <w:div w:id="1919944585">
          <w:marLeft w:val="0"/>
          <w:marRight w:val="0"/>
          <w:marTop w:val="0"/>
          <w:marBottom w:val="0"/>
          <w:divBdr>
            <w:top w:val="none" w:sz="0" w:space="0" w:color="auto"/>
            <w:left w:val="none" w:sz="0" w:space="0" w:color="auto"/>
            <w:bottom w:val="none" w:sz="0" w:space="0" w:color="auto"/>
            <w:right w:val="none" w:sz="0" w:space="0" w:color="auto"/>
          </w:divBdr>
        </w:div>
      </w:divsChild>
    </w:div>
    <w:div w:id="480581469">
      <w:bodyDiv w:val="1"/>
      <w:marLeft w:val="0"/>
      <w:marRight w:val="0"/>
      <w:marTop w:val="0"/>
      <w:marBottom w:val="0"/>
      <w:divBdr>
        <w:top w:val="none" w:sz="0" w:space="0" w:color="auto"/>
        <w:left w:val="none" w:sz="0" w:space="0" w:color="auto"/>
        <w:bottom w:val="none" w:sz="0" w:space="0" w:color="auto"/>
        <w:right w:val="none" w:sz="0" w:space="0" w:color="auto"/>
      </w:divBdr>
    </w:div>
    <w:div w:id="590315517">
      <w:bodyDiv w:val="1"/>
      <w:marLeft w:val="0"/>
      <w:marRight w:val="0"/>
      <w:marTop w:val="0"/>
      <w:marBottom w:val="0"/>
      <w:divBdr>
        <w:top w:val="none" w:sz="0" w:space="0" w:color="auto"/>
        <w:left w:val="none" w:sz="0" w:space="0" w:color="auto"/>
        <w:bottom w:val="none" w:sz="0" w:space="0" w:color="auto"/>
        <w:right w:val="none" w:sz="0" w:space="0" w:color="auto"/>
      </w:divBdr>
    </w:div>
    <w:div w:id="782110324">
      <w:bodyDiv w:val="1"/>
      <w:marLeft w:val="0"/>
      <w:marRight w:val="0"/>
      <w:marTop w:val="0"/>
      <w:marBottom w:val="0"/>
      <w:divBdr>
        <w:top w:val="none" w:sz="0" w:space="0" w:color="auto"/>
        <w:left w:val="none" w:sz="0" w:space="0" w:color="auto"/>
        <w:bottom w:val="none" w:sz="0" w:space="0" w:color="auto"/>
        <w:right w:val="none" w:sz="0" w:space="0" w:color="auto"/>
      </w:divBdr>
      <w:divsChild>
        <w:div w:id="458913119">
          <w:marLeft w:val="0"/>
          <w:marRight w:val="0"/>
          <w:marTop w:val="0"/>
          <w:marBottom w:val="0"/>
          <w:divBdr>
            <w:top w:val="none" w:sz="0" w:space="0" w:color="auto"/>
            <w:left w:val="none" w:sz="0" w:space="0" w:color="auto"/>
            <w:bottom w:val="none" w:sz="0" w:space="0" w:color="auto"/>
            <w:right w:val="none" w:sz="0" w:space="0" w:color="auto"/>
          </w:divBdr>
        </w:div>
      </w:divsChild>
    </w:div>
    <w:div w:id="847403194">
      <w:bodyDiv w:val="1"/>
      <w:marLeft w:val="0"/>
      <w:marRight w:val="0"/>
      <w:marTop w:val="0"/>
      <w:marBottom w:val="0"/>
      <w:divBdr>
        <w:top w:val="none" w:sz="0" w:space="0" w:color="auto"/>
        <w:left w:val="none" w:sz="0" w:space="0" w:color="auto"/>
        <w:bottom w:val="none" w:sz="0" w:space="0" w:color="auto"/>
        <w:right w:val="none" w:sz="0" w:space="0" w:color="auto"/>
      </w:divBdr>
    </w:div>
    <w:div w:id="1774939103">
      <w:bodyDiv w:val="1"/>
      <w:marLeft w:val="0"/>
      <w:marRight w:val="0"/>
      <w:marTop w:val="0"/>
      <w:marBottom w:val="0"/>
      <w:divBdr>
        <w:top w:val="none" w:sz="0" w:space="0" w:color="auto"/>
        <w:left w:val="none" w:sz="0" w:space="0" w:color="auto"/>
        <w:bottom w:val="none" w:sz="0" w:space="0" w:color="auto"/>
        <w:right w:val="none" w:sz="0" w:space="0" w:color="auto"/>
      </w:divBdr>
      <w:divsChild>
        <w:div w:id="1910920158">
          <w:marLeft w:val="0"/>
          <w:marRight w:val="0"/>
          <w:marTop w:val="0"/>
          <w:marBottom w:val="0"/>
          <w:divBdr>
            <w:top w:val="none" w:sz="0" w:space="0" w:color="auto"/>
            <w:left w:val="none" w:sz="0" w:space="0" w:color="auto"/>
            <w:bottom w:val="none" w:sz="0" w:space="0" w:color="auto"/>
            <w:right w:val="none" w:sz="0" w:space="0" w:color="auto"/>
          </w:divBdr>
        </w:div>
      </w:divsChild>
    </w:div>
    <w:div w:id="1778869324">
      <w:bodyDiv w:val="1"/>
      <w:marLeft w:val="0"/>
      <w:marRight w:val="0"/>
      <w:marTop w:val="0"/>
      <w:marBottom w:val="0"/>
      <w:divBdr>
        <w:top w:val="none" w:sz="0" w:space="0" w:color="auto"/>
        <w:left w:val="none" w:sz="0" w:space="0" w:color="auto"/>
        <w:bottom w:val="none" w:sz="0" w:space="0" w:color="auto"/>
        <w:right w:val="none" w:sz="0" w:space="0" w:color="auto"/>
      </w:divBdr>
      <w:divsChild>
        <w:div w:id="1116749754">
          <w:marLeft w:val="0"/>
          <w:marRight w:val="0"/>
          <w:marTop w:val="0"/>
          <w:marBottom w:val="0"/>
          <w:divBdr>
            <w:top w:val="none" w:sz="0" w:space="0" w:color="auto"/>
            <w:left w:val="none" w:sz="0" w:space="0" w:color="auto"/>
            <w:bottom w:val="none" w:sz="0" w:space="0" w:color="auto"/>
            <w:right w:val="none" w:sz="0" w:space="0" w:color="auto"/>
          </w:divBdr>
        </w:div>
      </w:divsChild>
    </w:div>
    <w:div w:id="2068800036">
      <w:bodyDiv w:val="1"/>
      <w:marLeft w:val="0"/>
      <w:marRight w:val="0"/>
      <w:marTop w:val="0"/>
      <w:marBottom w:val="0"/>
      <w:divBdr>
        <w:top w:val="none" w:sz="0" w:space="0" w:color="auto"/>
        <w:left w:val="none" w:sz="0" w:space="0" w:color="auto"/>
        <w:bottom w:val="none" w:sz="0" w:space="0" w:color="auto"/>
        <w:right w:val="none" w:sz="0" w:space="0" w:color="auto"/>
      </w:divBdr>
    </w:div>
    <w:div w:id="209801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srnas\drive-h\users\z387\a_yoav\&#1514;&#1495;&#1489;&#1493;&#1512;&#1492;\&#1514;&#1495;&#1489;&#1493;&#1512;&#1492;%20&#1491;&#1493;&#1495;%202019\&#1488;&#1493;&#1508;&#1503;%20&#1492;&#1490;&#1506;&#1492;%20&#1500;&#1506;&#1489;&#1493;&#1491;&#1492;%20&#1500;&#1508;&#1497;%20&#1513;&#1504;&#149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nas\drive-h\users\z387\a_yoav\&#1514;&#1495;&#1489;&#1493;&#1512;&#1492;\&#1514;&#1495;&#1489;&#1493;&#1512;&#1492;%20&#1491;&#1493;&#1495;%202019\&#1488;&#1493;&#1508;&#1503;%20&#1492;&#1490;&#1506;&#1492;%20&#1500;&#1506;&#1489;&#1493;&#1491;&#1492;%20&#1500;&#1508;&#1497;%20&#1513;&#1504;&#149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srnas\drive-h\users\z387\a_yoav\&#1514;&#1495;&#1489;&#1493;&#1512;&#1492;\&#1502;&#1495;&#1497;&#1512;&#1497;%20&#1514;&#1495;&#1489;&#1493;&#1512;&#1492;%201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srnas\drive-h\users\z387\a_yoav\&#1514;&#1495;&#1489;&#1493;&#1512;&#1492;\&#1514;&#1495;&#1489;&#1493;&#1512;&#1492;%20&#1491;&#1493;&#1495;%202019\&#1504;&#1505;&#1493;&#1506;&#1492;%20&#1489;&#1512;&#1499;&#1489;&#1514;%20&#1493;&#1489;&#1488;&#1493;&#1496;&#1493;&#1489;&#1493;&#1505;&#1497;&#150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srnas\drive-h\users\z387\a_yoav\&#1514;&#1495;&#1489;&#1493;&#1512;&#1492;\&#1514;&#1495;&#1489;&#1493;&#1512;&#1492;%20&#1491;&#1493;&#1495;%202019\&#1504;&#1505;&#1493;&#1506;&#1492;%20&#1489;&#1512;&#1499;&#1489;&#1514;%20&#1493;&#1489;&#1488;&#1493;&#1496;&#1493;&#1489;&#1493;&#1505;&#1497;&#150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srnas\drive-h\users\z387\a_yoav\&#1514;&#1495;&#1489;&#1493;&#1512;&#1492;\&#1514;&#1495;&#1489;&#1493;&#1512;&#1492;%20&#1491;&#1493;&#1495;%202019\&#1492;&#1513;&#1511;&#1506;&#1492;%20&#1489;&#1514;&#1513;&#1514;&#1497;&#1493;&#15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Sheet1!$A$118:$A$122</c:f>
              <c:numCache>
                <c:formatCode>General</c:formatCode>
                <c:ptCount val="5"/>
                <c:pt idx="0">
                  <c:v>2014</c:v>
                </c:pt>
                <c:pt idx="1">
                  <c:v>2015</c:v>
                </c:pt>
                <c:pt idx="2">
                  <c:v>2016</c:v>
                </c:pt>
                <c:pt idx="3">
                  <c:v>2017</c:v>
                </c:pt>
                <c:pt idx="4">
                  <c:v>2018</c:v>
                </c:pt>
              </c:numCache>
            </c:numRef>
          </c:cat>
          <c:val>
            <c:numRef>
              <c:f>Sheet1!$B$118:$B$122</c:f>
              <c:numCache>
                <c:formatCode>0.0%</c:formatCode>
                <c:ptCount val="5"/>
                <c:pt idx="0">
                  <c:v>0.59774527305761416</c:v>
                </c:pt>
                <c:pt idx="1">
                  <c:v>0.60135221562551933</c:v>
                </c:pt>
                <c:pt idx="2">
                  <c:v>0.61457926404525542</c:v>
                </c:pt>
                <c:pt idx="3">
                  <c:v>0.6333260640860644</c:v>
                </c:pt>
                <c:pt idx="4">
                  <c:v>0.64816194073659794</c:v>
                </c:pt>
              </c:numCache>
            </c:numRef>
          </c:val>
          <c:extLst>
            <c:ext xmlns:c16="http://schemas.microsoft.com/office/drawing/2014/chart" uri="{C3380CC4-5D6E-409C-BE32-E72D297353CC}">
              <c16:uniqueId val="{00000000-6906-4E47-A575-4791B68EADEC}"/>
            </c:ext>
          </c:extLst>
        </c:ser>
        <c:dLbls>
          <c:showLegendKey val="0"/>
          <c:showVal val="0"/>
          <c:showCatName val="0"/>
          <c:showSerName val="0"/>
          <c:showPercent val="0"/>
          <c:showBubbleSize val="0"/>
        </c:dLbls>
        <c:gapWidth val="219"/>
        <c:overlap val="-27"/>
        <c:axId val="689309296"/>
        <c:axId val="689310936"/>
      </c:barChart>
      <c:catAx>
        <c:axId val="689309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9310936"/>
        <c:crosses val="autoZero"/>
        <c:auto val="1"/>
        <c:lblAlgn val="ctr"/>
        <c:lblOffset val="100"/>
        <c:noMultiLvlLbl val="0"/>
      </c:catAx>
      <c:valAx>
        <c:axId val="689310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930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Sheet1!$A$113:$A$117</c:f>
              <c:numCache>
                <c:formatCode>General</c:formatCode>
                <c:ptCount val="5"/>
                <c:pt idx="0">
                  <c:v>2014</c:v>
                </c:pt>
                <c:pt idx="1">
                  <c:v>2015</c:v>
                </c:pt>
                <c:pt idx="2">
                  <c:v>2016</c:v>
                </c:pt>
                <c:pt idx="3">
                  <c:v>2017</c:v>
                </c:pt>
                <c:pt idx="4">
                  <c:v>2018</c:v>
                </c:pt>
              </c:numCache>
            </c:numRef>
          </c:cat>
          <c:val>
            <c:numRef>
              <c:f>Sheet1!$B$113:$B$117</c:f>
              <c:numCache>
                <c:formatCode>0.0%</c:formatCode>
                <c:ptCount val="5"/>
                <c:pt idx="0">
                  <c:v>0.62267610898549253</c:v>
                </c:pt>
                <c:pt idx="1">
                  <c:v>0.62637243751494953</c:v>
                </c:pt>
                <c:pt idx="2">
                  <c:v>0.64057653462740405</c:v>
                </c:pt>
                <c:pt idx="3">
                  <c:v>0.64594933831176382</c:v>
                </c:pt>
                <c:pt idx="4">
                  <c:v>0.66519900880903182</c:v>
                </c:pt>
              </c:numCache>
            </c:numRef>
          </c:val>
          <c:extLst>
            <c:ext xmlns:c16="http://schemas.microsoft.com/office/drawing/2014/chart" uri="{C3380CC4-5D6E-409C-BE32-E72D297353CC}">
              <c16:uniqueId val="{00000000-D96B-42BE-8F71-861BC86BCF70}"/>
            </c:ext>
          </c:extLst>
        </c:ser>
        <c:dLbls>
          <c:showLegendKey val="0"/>
          <c:showVal val="0"/>
          <c:showCatName val="0"/>
          <c:showSerName val="0"/>
          <c:showPercent val="0"/>
          <c:showBubbleSize val="0"/>
        </c:dLbls>
        <c:gapWidth val="219"/>
        <c:overlap val="-27"/>
        <c:axId val="689309296"/>
        <c:axId val="689310936"/>
      </c:barChart>
      <c:catAx>
        <c:axId val="689309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9310936"/>
        <c:crosses val="autoZero"/>
        <c:auto val="1"/>
        <c:lblAlgn val="ctr"/>
        <c:lblOffset val="100"/>
        <c:noMultiLvlLbl val="0"/>
      </c:catAx>
      <c:valAx>
        <c:axId val="689310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930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spPr>
          <c:marker>
            <c:symbol val="none"/>
          </c:marker>
          <c:cat>
            <c:numRef>
              <c:f>'מחירי תחבורה ועוד'!$A$382:$A$420</c:f>
              <c:numCache>
                <c:formatCode>yyyy</c:formatCode>
                <c:ptCount val="39"/>
                <c:pt idx="0">
                  <c:v>29556</c:v>
                </c:pt>
                <c:pt idx="1">
                  <c:v>29921</c:v>
                </c:pt>
                <c:pt idx="2">
                  <c:v>30286</c:v>
                </c:pt>
                <c:pt idx="3">
                  <c:v>30651</c:v>
                </c:pt>
                <c:pt idx="4">
                  <c:v>31017</c:v>
                </c:pt>
                <c:pt idx="5">
                  <c:v>31382</c:v>
                </c:pt>
                <c:pt idx="6">
                  <c:v>31747</c:v>
                </c:pt>
                <c:pt idx="7">
                  <c:v>32112</c:v>
                </c:pt>
                <c:pt idx="8">
                  <c:v>32478</c:v>
                </c:pt>
                <c:pt idx="9">
                  <c:v>32843</c:v>
                </c:pt>
                <c:pt idx="10">
                  <c:v>33208</c:v>
                </c:pt>
                <c:pt idx="11">
                  <c:v>33573</c:v>
                </c:pt>
                <c:pt idx="12">
                  <c:v>33939</c:v>
                </c:pt>
                <c:pt idx="13">
                  <c:v>34304</c:v>
                </c:pt>
                <c:pt idx="14">
                  <c:v>34669</c:v>
                </c:pt>
                <c:pt idx="15">
                  <c:v>35034</c:v>
                </c:pt>
                <c:pt idx="16">
                  <c:v>35400</c:v>
                </c:pt>
                <c:pt idx="17">
                  <c:v>35765</c:v>
                </c:pt>
                <c:pt idx="18">
                  <c:v>36130</c:v>
                </c:pt>
                <c:pt idx="19">
                  <c:v>36495</c:v>
                </c:pt>
                <c:pt idx="20">
                  <c:v>36861</c:v>
                </c:pt>
                <c:pt idx="21">
                  <c:v>37226</c:v>
                </c:pt>
                <c:pt idx="22">
                  <c:v>37591</c:v>
                </c:pt>
                <c:pt idx="23">
                  <c:v>37956</c:v>
                </c:pt>
                <c:pt idx="24">
                  <c:v>38322</c:v>
                </c:pt>
                <c:pt idx="25">
                  <c:v>38687</c:v>
                </c:pt>
                <c:pt idx="26">
                  <c:v>39052</c:v>
                </c:pt>
                <c:pt idx="27">
                  <c:v>39417</c:v>
                </c:pt>
                <c:pt idx="28">
                  <c:v>39783</c:v>
                </c:pt>
                <c:pt idx="29">
                  <c:v>40148</c:v>
                </c:pt>
                <c:pt idx="30">
                  <c:v>40513</c:v>
                </c:pt>
                <c:pt idx="31">
                  <c:v>40878</c:v>
                </c:pt>
                <c:pt idx="32">
                  <c:v>41244</c:v>
                </c:pt>
                <c:pt idx="33">
                  <c:v>41609</c:v>
                </c:pt>
                <c:pt idx="34">
                  <c:v>41974</c:v>
                </c:pt>
                <c:pt idx="35">
                  <c:v>42339</c:v>
                </c:pt>
                <c:pt idx="36">
                  <c:v>42705</c:v>
                </c:pt>
                <c:pt idx="37">
                  <c:v>43070</c:v>
                </c:pt>
                <c:pt idx="38">
                  <c:v>43435</c:v>
                </c:pt>
              </c:numCache>
            </c:numRef>
          </c:cat>
          <c:val>
            <c:numRef>
              <c:f>'מחירי תחבורה ועוד'!$BU$382:$BU$420</c:f>
              <c:numCache>
                <c:formatCode>General</c:formatCode>
                <c:ptCount val="39"/>
                <c:pt idx="0">
                  <c:v>46.197629590694149</c:v>
                </c:pt>
                <c:pt idx="1">
                  <c:v>#N/A</c:v>
                </c:pt>
                <c:pt idx="2">
                  <c:v>#N/A</c:v>
                </c:pt>
                <c:pt idx="3">
                  <c:v>#N/A</c:v>
                </c:pt>
                <c:pt idx="4">
                  <c:v>#N/A</c:v>
                </c:pt>
                <c:pt idx="5">
                  <c:v>58.231532773974315</c:v>
                </c:pt>
                <c:pt idx="6">
                  <c:v>60.154241718392015</c:v>
                </c:pt>
                <c:pt idx="7">
                  <c:v>62.69380287165653</c:v>
                </c:pt>
                <c:pt idx="8">
                  <c:v>68.714244142101833</c:v>
                </c:pt>
                <c:pt idx="9">
                  <c:v>73.379615026687858</c:v>
                </c:pt>
                <c:pt idx="10">
                  <c:v>75.806259490692696</c:v>
                </c:pt>
                <c:pt idx="11">
                  <c:v>#N/A</c:v>
                </c:pt>
                <c:pt idx="12">
                  <c:v>#N/A</c:v>
                </c:pt>
                <c:pt idx="13">
                  <c:v>89.208301515674108</c:v>
                </c:pt>
                <c:pt idx="14">
                  <c:v>97.210892725108835</c:v>
                </c:pt>
                <c:pt idx="15">
                  <c:v>100.40271261654576</c:v>
                </c:pt>
                <c:pt idx="16">
                  <c:v>100.57436740441561</c:v>
                </c:pt>
                <c:pt idx="17">
                  <c:v>101.28686520123985</c:v>
                </c:pt>
                <c:pt idx="18">
                  <c:v>102.65378591308192</c:v>
                </c:pt>
                <c:pt idx="19">
                  <c:v>101.78486984248241</c:v>
                </c:pt>
                <c:pt idx="20">
                  <c:v>104.20052971059091</c:v>
                </c:pt>
                <c:pt idx="21">
                  <c:v>106.75887387209504</c:v>
                </c:pt>
                <c:pt idx="22">
                  <c:v>102.18736900211353</c:v>
                </c:pt>
                <c:pt idx="23">
                  <c:v>101.17923850406862</c:v>
                </c:pt>
                <c:pt idx="24">
                  <c:v>99.85760536614805</c:v>
                </c:pt>
                <c:pt idx="25">
                  <c:v>105.02280401422949</c:v>
                </c:pt>
                <c:pt idx="26">
                  <c:v>105.73994092509591</c:v>
                </c:pt>
                <c:pt idx="27">
                  <c:v>109.44686418204934</c:v>
                </c:pt>
                <c:pt idx="28">
                  <c:v>113.8311889241207</c:v>
                </c:pt>
                <c:pt idx="29">
                  <c:v>115.99052772673053</c:v>
                </c:pt>
                <c:pt idx="30">
                  <c:v>119.04669606662199</c:v>
                </c:pt>
                <c:pt idx="31">
                  <c:v>124.01957368111762</c:v>
                </c:pt>
                <c:pt idx="32">
                  <c:v>122.21356382836419</c:v>
                </c:pt>
                <c:pt idx="33">
                  <c:v>124.11637135561971</c:v>
                </c:pt>
                <c:pt idx="34">
                  <c:v>126.33059989472886</c:v>
                </c:pt>
                <c:pt idx="35">
                  <c:v>131.82584456763044</c:v>
                </c:pt>
                <c:pt idx="36">
                  <c:v>136.6273127207086</c:v>
                </c:pt>
                <c:pt idx="37">
                  <c:v>141.0950688885633</c:v>
                </c:pt>
                <c:pt idx="38">
                  <c:v>142.84629727644392</c:v>
                </c:pt>
              </c:numCache>
            </c:numRef>
          </c:val>
          <c:smooth val="0"/>
          <c:extLst>
            <c:ext xmlns:c16="http://schemas.microsoft.com/office/drawing/2014/chart" uri="{C3380CC4-5D6E-409C-BE32-E72D297353CC}">
              <c16:uniqueId val="{00000000-EA5E-4B95-9430-11D7DD7B7EDB}"/>
            </c:ext>
          </c:extLst>
        </c:ser>
        <c:dLbls>
          <c:showLegendKey val="0"/>
          <c:showVal val="0"/>
          <c:showCatName val="0"/>
          <c:showSerName val="0"/>
          <c:showPercent val="0"/>
          <c:showBubbleSize val="0"/>
        </c:dLbls>
        <c:smooth val="0"/>
        <c:axId val="138431872"/>
        <c:axId val="130425984"/>
      </c:lineChart>
      <c:dateAx>
        <c:axId val="138431872"/>
        <c:scaling>
          <c:orientation val="minMax"/>
          <c:max val="43101"/>
          <c:min val="29221"/>
        </c:scaling>
        <c:delete val="0"/>
        <c:axPos val="b"/>
        <c:numFmt formatCode="yyyy" sourceLinked="1"/>
        <c:majorTickMark val="out"/>
        <c:minorTickMark val="none"/>
        <c:tickLblPos val="nextTo"/>
        <c:txPr>
          <a:bodyPr rot="5400000"/>
          <a:lstStyle/>
          <a:p>
            <a:pPr>
              <a:defRPr sz="800"/>
            </a:pPr>
            <a:endParaRPr lang="he-IL"/>
          </a:p>
        </c:txPr>
        <c:crossAx val="130425984"/>
        <c:crosses val="autoZero"/>
        <c:auto val="1"/>
        <c:lblOffset val="100"/>
        <c:baseTimeUnit val="years"/>
        <c:majorUnit val="2"/>
        <c:majorTimeUnit val="years"/>
      </c:dateAx>
      <c:valAx>
        <c:axId val="130425984"/>
        <c:scaling>
          <c:orientation val="minMax"/>
          <c:max val="150"/>
        </c:scaling>
        <c:delete val="0"/>
        <c:axPos val="l"/>
        <c:majorGridlines/>
        <c:numFmt formatCode="#,##0" sourceLinked="0"/>
        <c:majorTickMark val="out"/>
        <c:minorTickMark val="none"/>
        <c:tickLblPos val="nextTo"/>
        <c:txPr>
          <a:bodyPr/>
          <a:lstStyle/>
          <a:p>
            <a:pPr>
              <a:defRPr sz="700"/>
            </a:pPr>
            <a:endParaRPr lang="he-IL"/>
          </a:p>
        </c:txPr>
        <c:crossAx val="138431872"/>
        <c:crossesAt val="29221"/>
        <c:crossBetween val="midCat"/>
        <c:majorUnit val="1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Sheet1!$A$10:$A$23</c:f>
              <c:numCache>
                <c:formatCode>B1mmm\-yy</c:formatCode>
                <c:ptCount val="14"/>
                <c:pt idx="0">
                  <c:v>38687</c:v>
                </c:pt>
                <c:pt idx="1">
                  <c:v>39052</c:v>
                </c:pt>
                <c:pt idx="2">
                  <c:v>39417</c:v>
                </c:pt>
                <c:pt idx="3">
                  <c:v>39783</c:v>
                </c:pt>
                <c:pt idx="4">
                  <c:v>40148</c:v>
                </c:pt>
                <c:pt idx="5">
                  <c:v>40513</c:v>
                </c:pt>
                <c:pt idx="6">
                  <c:v>40878</c:v>
                </c:pt>
                <c:pt idx="7">
                  <c:v>41244</c:v>
                </c:pt>
                <c:pt idx="8">
                  <c:v>41609</c:v>
                </c:pt>
                <c:pt idx="9">
                  <c:v>41974</c:v>
                </c:pt>
                <c:pt idx="10">
                  <c:v>42339</c:v>
                </c:pt>
                <c:pt idx="11">
                  <c:v>42705</c:v>
                </c:pt>
                <c:pt idx="12">
                  <c:v>43070</c:v>
                </c:pt>
                <c:pt idx="13">
                  <c:v>43435</c:v>
                </c:pt>
              </c:numCache>
            </c:numRef>
          </c:cat>
          <c:val>
            <c:numRef>
              <c:f>Sheet1!$J$10:$J$23</c:f>
              <c:numCache>
                <c:formatCode>0.0</c:formatCode>
                <c:ptCount val="14"/>
                <c:pt idx="0">
                  <c:v>100.00007252721758</c:v>
                </c:pt>
                <c:pt idx="1">
                  <c:v>100.48799819680707</c:v>
                </c:pt>
                <c:pt idx="2">
                  <c:v>101.28939867231384</c:v>
                </c:pt>
                <c:pt idx="3">
                  <c:v>103.7733646225808</c:v>
                </c:pt>
                <c:pt idx="4">
                  <c:v>104.95790965807912</c:v>
                </c:pt>
                <c:pt idx="5">
                  <c:v>107.170520450987</c:v>
                </c:pt>
                <c:pt idx="6">
                  <c:v>111.32188965950954</c:v>
                </c:pt>
                <c:pt idx="7">
                  <c:v>113.2992352973169</c:v>
                </c:pt>
                <c:pt idx="8">
                  <c:v>113.38797856302334</c:v>
                </c:pt>
                <c:pt idx="9">
                  <c:v>118.04440447110443</c:v>
                </c:pt>
                <c:pt idx="10">
                  <c:v>118.4796856738582</c:v>
                </c:pt>
                <c:pt idx="11">
                  <c:v>124.84718227350751</c:v>
                </c:pt>
                <c:pt idx="12">
                  <c:v>130.25693208382779</c:v>
                </c:pt>
                <c:pt idx="13">
                  <c:v>133.77098146187555</c:v>
                </c:pt>
              </c:numCache>
            </c:numRef>
          </c:val>
          <c:smooth val="0"/>
          <c:extLst>
            <c:ext xmlns:c16="http://schemas.microsoft.com/office/drawing/2014/chart" uri="{C3380CC4-5D6E-409C-BE32-E72D297353CC}">
              <c16:uniqueId val="{00000000-DC0E-4800-B91D-68222C840F6F}"/>
            </c:ext>
          </c:extLst>
        </c:ser>
        <c:dLbls>
          <c:showLegendKey val="0"/>
          <c:showVal val="0"/>
          <c:showCatName val="0"/>
          <c:showSerName val="0"/>
          <c:showPercent val="0"/>
          <c:showBubbleSize val="0"/>
        </c:dLbls>
        <c:smooth val="0"/>
        <c:axId val="816989040"/>
        <c:axId val="816989696"/>
      </c:lineChart>
      <c:dateAx>
        <c:axId val="816989040"/>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16989696"/>
        <c:crosses val="autoZero"/>
        <c:auto val="1"/>
        <c:lblOffset val="100"/>
        <c:baseTimeUnit val="years"/>
      </c:dateAx>
      <c:valAx>
        <c:axId val="816989696"/>
        <c:scaling>
          <c:orientation val="minMax"/>
          <c:max val="1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16989040"/>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Sheet1!$A$10:$A$23</c:f>
              <c:numCache>
                <c:formatCode>B1mmm\-yy</c:formatCode>
                <c:ptCount val="14"/>
                <c:pt idx="0">
                  <c:v>38687</c:v>
                </c:pt>
                <c:pt idx="1">
                  <c:v>39052</c:v>
                </c:pt>
                <c:pt idx="2">
                  <c:v>39417</c:v>
                </c:pt>
                <c:pt idx="3">
                  <c:v>39783</c:v>
                </c:pt>
                <c:pt idx="4">
                  <c:v>40148</c:v>
                </c:pt>
                <c:pt idx="5">
                  <c:v>40513</c:v>
                </c:pt>
                <c:pt idx="6">
                  <c:v>40878</c:v>
                </c:pt>
                <c:pt idx="7">
                  <c:v>41244</c:v>
                </c:pt>
                <c:pt idx="8">
                  <c:v>41609</c:v>
                </c:pt>
                <c:pt idx="9">
                  <c:v>41974</c:v>
                </c:pt>
                <c:pt idx="10">
                  <c:v>42339</c:v>
                </c:pt>
                <c:pt idx="11">
                  <c:v>42705</c:v>
                </c:pt>
                <c:pt idx="12">
                  <c:v>43070</c:v>
                </c:pt>
                <c:pt idx="13">
                  <c:v>43435</c:v>
                </c:pt>
              </c:numCache>
            </c:numRef>
          </c:cat>
          <c:val>
            <c:numRef>
              <c:f>Sheet1!$I$10:$I$23</c:f>
              <c:numCache>
                <c:formatCode>0.0</c:formatCode>
                <c:ptCount val="14"/>
                <c:pt idx="0">
                  <c:v>99.999507205345438</c:v>
                </c:pt>
                <c:pt idx="1">
                  <c:v>97.701522165702372</c:v>
                </c:pt>
                <c:pt idx="2">
                  <c:v>109.38359919557389</c:v>
                </c:pt>
                <c:pt idx="3">
                  <c:v>115.23170303528978</c:v>
                </c:pt>
                <c:pt idx="4">
                  <c:v>115.66751531700253</c:v>
                </c:pt>
                <c:pt idx="5">
                  <c:v>112.14958534884209</c:v>
                </c:pt>
                <c:pt idx="6">
                  <c:v>106.76855750625735</c:v>
                </c:pt>
                <c:pt idx="7">
                  <c:v>116.08795435555083</c:v>
                </c:pt>
                <c:pt idx="8">
                  <c:v>126.92308846051223</c:v>
                </c:pt>
                <c:pt idx="9">
                  <c:v>130.2248508530416</c:v>
                </c:pt>
                <c:pt idx="10">
                  <c:v>133.98410232106556</c:v>
                </c:pt>
                <c:pt idx="11">
                  <c:v>133.18344021267819</c:v>
                </c:pt>
                <c:pt idx="12">
                  <c:v>136.61898370117828</c:v>
                </c:pt>
                <c:pt idx="13">
                  <c:v>146.89932908742782</c:v>
                </c:pt>
              </c:numCache>
            </c:numRef>
          </c:val>
          <c:smooth val="0"/>
          <c:extLst>
            <c:ext xmlns:c16="http://schemas.microsoft.com/office/drawing/2014/chart" uri="{C3380CC4-5D6E-409C-BE32-E72D297353CC}">
              <c16:uniqueId val="{00000000-88AC-4F03-9106-85EBC377C6DF}"/>
            </c:ext>
          </c:extLst>
        </c:ser>
        <c:dLbls>
          <c:showLegendKey val="0"/>
          <c:showVal val="0"/>
          <c:showCatName val="0"/>
          <c:showSerName val="0"/>
          <c:showPercent val="0"/>
          <c:showBubbleSize val="0"/>
        </c:dLbls>
        <c:smooth val="0"/>
        <c:axId val="816989040"/>
        <c:axId val="816989696"/>
      </c:lineChart>
      <c:dateAx>
        <c:axId val="816989040"/>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16989696"/>
        <c:crosses val="autoZero"/>
        <c:auto val="1"/>
        <c:lblOffset val="100"/>
        <c:baseTimeUnit val="years"/>
        <c:majorUnit val="1"/>
        <c:majorTimeUnit val="years"/>
      </c:dateAx>
      <c:valAx>
        <c:axId val="816989696"/>
        <c:scaling>
          <c:orientation val="minMax"/>
          <c:max val="1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16989040"/>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383991824030846E-2"/>
          <c:y val="4.5267489711934158E-2"/>
          <c:w val="0.87116763059484825"/>
          <c:h val="0.66633919464730118"/>
        </c:manualLayout>
      </c:layout>
      <c:lineChart>
        <c:grouping val="standard"/>
        <c:varyColors val="0"/>
        <c:ser>
          <c:idx val="0"/>
          <c:order val="0"/>
          <c:tx>
            <c:v>רכבת (כולל רכבת קלה)</c:v>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'למסירה_לפי ענף'!$S$11:$S$28</c:f>
              <c:numCache>
                <c:formatCode>B1mmm\-yy</c:formatCode>
                <c:ptCount val="18"/>
                <c:pt idx="0">
                  <c:v>37591</c:v>
                </c:pt>
                <c:pt idx="1">
                  <c:v>37956</c:v>
                </c:pt>
                <c:pt idx="2">
                  <c:v>38322</c:v>
                </c:pt>
                <c:pt idx="3">
                  <c:v>38687</c:v>
                </c:pt>
                <c:pt idx="4">
                  <c:v>39052</c:v>
                </c:pt>
                <c:pt idx="5">
                  <c:v>39417</c:v>
                </c:pt>
                <c:pt idx="6">
                  <c:v>39783</c:v>
                </c:pt>
                <c:pt idx="7">
                  <c:v>40148</c:v>
                </c:pt>
                <c:pt idx="8">
                  <c:v>40513</c:v>
                </c:pt>
                <c:pt idx="9">
                  <c:v>40878</c:v>
                </c:pt>
                <c:pt idx="10">
                  <c:v>41244</c:v>
                </c:pt>
                <c:pt idx="11">
                  <c:v>41609</c:v>
                </c:pt>
                <c:pt idx="12">
                  <c:v>41974</c:v>
                </c:pt>
                <c:pt idx="13">
                  <c:v>42339</c:v>
                </c:pt>
                <c:pt idx="14">
                  <c:v>42705</c:v>
                </c:pt>
                <c:pt idx="15">
                  <c:v>43070</c:v>
                </c:pt>
                <c:pt idx="16">
                  <c:v>43435</c:v>
                </c:pt>
                <c:pt idx="17">
                  <c:v>43800</c:v>
                </c:pt>
              </c:numCache>
            </c:numRef>
          </c:cat>
          <c:val>
            <c:numRef>
              <c:f>'למסירה_לפי ענף'!$Q$11:$Q$28</c:f>
              <c:numCache>
                <c:formatCode>0.00%</c:formatCode>
                <c:ptCount val="18"/>
                <c:pt idx="0">
                  <c:v>1.6689913931741559E-3</c:v>
                </c:pt>
                <c:pt idx="1">
                  <c:v>2.1761208469410027E-3</c:v>
                </c:pt>
                <c:pt idx="2">
                  <c:v>2.9792399830514435E-3</c:v>
                </c:pt>
                <c:pt idx="3">
                  <c:v>4.0649106059834619E-3</c:v>
                </c:pt>
                <c:pt idx="4">
                  <c:v>3.7780384327056409E-3</c:v>
                </c:pt>
                <c:pt idx="5">
                  <c:v>3.3789070902989142E-3</c:v>
                </c:pt>
                <c:pt idx="6">
                  <c:v>3.2530073652418758E-3</c:v>
                </c:pt>
                <c:pt idx="7">
                  <c:v>2.5958843914273238E-3</c:v>
                </c:pt>
                <c:pt idx="8">
                  <c:v>2.3023166831419961E-3</c:v>
                </c:pt>
                <c:pt idx="9">
                  <c:v>2.6308788071109719E-3</c:v>
                </c:pt>
                <c:pt idx="10">
                  <c:v>3.5188485383444786E-3</c:v>
                </c:pt>
                <c:pt idx="11">
                  <c:v>4.4793371843361469E-3</c:v>
                </c:pt>
                <c:pt idx="12">
                  <c:v>3.3821258354309646E-3</c:v>
                </c:pt>
                <c:pt idx="13">
                  <c:v>3.234973352641766E-3</c:v>
                </c:pt>
                <c:pt idx="14">
                  <c:v>3.5906006361327825E-3</c:v>
                </c:pt>
                <c:pt idx="15">
                  <c:v>4.4015202016390422E-3</c:v>
                </c:pt>
                <c:pt idx="16">
                  <c:v>5.4023667628818476E-3</c:v>
                </c:pt>
                <c:pt idx="17">
                  <c:v>5.3310078137153013E-3</c:v>
                </c:pt>
              </c:numCache>
            </c:numRef>
          </c:val>
          <c:smooth val="0"/>
          <c:extLst>
            <c:ext xmlns:c16="http://schemas.microsoft.com/office/drawing/2014/chart" uri="{C3380CC4-5D6E-409C-BE32-E72D297353CC}">
              <c16:uniqueId val="{00000000-11BB-4B46-8FE3-B3DB6C8E7B31}"/>
            </c:ext>
          </c:extLst>
        </c:ser>
        <c:ser>
          <c:idx val="1"/>
          <c:order val="1"/>
          <c:tx>
            <c:v>תחבורה יבשתית</c:v>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'למסירה_לפי ענף'!$S$11:$S$28</c:f>
              <c:numCache>
                <c:formatCode>B1mmm\-yy</c:formatCode>
                <c:ptCount val="18"/>
                <c:pt idx="0">
                  <c:v>37591</c:v>
                </c:pt>
                <c:pt idx="1">
                  <c:v>37956</c:v>
                </c:pt>
                <c:pt idx="2">
                  <c:v>38322</c:v>
                </c:pt>
                <c:pt idx="3">
                  <c:v>38687</c:v>
                </c:pt>
                <c:pt idx="4">
                  <c:v>39052</c:v>
                </c:pt>
                <c:pt idx="5">
                  <c:v>39417</c:v>
                </c:pt>
                <c:pt idx="6">
                  <c:v>39783</c:v>
                </c:pt>
                <c:pt idx="7">
                  <c:v>40148</c:v>
                </c:pt>
                <c:pt idx="8">
                  <c:v>40513</c:v>
                </c:pt>
                <c:pt idx="9">
                  <c:v>40878</c:v>
                </c:pt>
                <c:pt idx="10">
                  <c:v>41244</c:v>
                </c:pt>
                <c:pt idx="11">
                  <c:v>41609</c:v>
                </c:pt>
                <c:pt idx="12">
                  <c:v>41974</c:v>
                </c:pt>
                <c:pt idx="13">
                  <c:v>42339</c:v>
                </c:pt>
                <c:pt idx="14">
                  <c:v>42705</c:v>
                </c:pt>
                <c:pt idx="15">
                  <c:v>43070</c:v>
                </c:pt>
                <c:pt idx="16">
                  <c:v>43435</c:v>
                </c:pt>
                <c:pt idx="17">
                  <c:v>43800</c:v>
                </c:pt>
              </c:numCache>
            </c:numRef>
          </c:cat>
          <c:val>
            <c:numRef>
              <c:f>'למסירה_לפי ענף'!$R$11:$R$28</c:f>
              <c:numCache>
                <c:formatCode>0.0%</c:formatCode>
                <c:ptCount val="18"/>
                <c:pt idx="0">
                  <c:v>1.0452248275648288E-2</c:v>
                </c:pt>
                <c:pt idx="1">
                  <c:v>1.0928243023967164E-2</c:v>
                </c:pt>
                <c:pt idx="2">
                  <c:v>8.3909748544691645E-3</c:v>
                </c:pt>
                <c:pt idx="3">
                  <c:v>8.6831788214562292E-3</c:v>
                </c:pt>
                <c:pt idx="4">
                  <c:v>9.4147866462226133E-3</c:v>
                </c:pt>
                <c:pt idx="5">
                  <c:v>1.1086977582853152E-2</c:v>
                </c:pt>
                <c:pt idx="6">
                  <c:v>1.1481985166032696E-2</c:v>
                </c:pt>
                <c:pt idx="7">
                  <c:v>8.4815545036121577E-3</c:v>
                </c:pt>
                <c:pt idx="8">
                  <c:v>8.0152195503013519E-3</c:v>
                </c:pt>
                <c:pt idx="9">
                  <c:v>8.4676549421571125E-3</c:v>
                </c:pt>
                <c:pt idx="10" formatCode="0.00%">
                  <c:v>1.0052462453493878E-2</c:v>
                </c:pt>
                <c:pt idx="11" formatCode="0.00%">
                  <c:v>1.1371527933487996E-2</c:v>
                </c:pt>
                <c:pt idx="12" formatCode="0.00%">
                  <c:v>9.4098277833244825E-3</c:v>
                </c:pt>
                <c:pt idx="13" formatCode="0.00%">
                  <c:v>9.0027850549795202E-3</c:v>
                </c:pt>
                <c:pt idx="14" formatCode="0.00%">
                  <c:v>9.3692086509716468E-3</c:v>
                </c:pt>
                <c:pt idx="15" formatCode="0.00%">
                  <c:v>1.0830613971980756E-2</c:v>
                </c:pt>
                <c:pt idx="16" formatCode="0.00%">
                  <c:v>1.1658010352015224E-2</c:v>
                </c:pt>
                <c:pt idx="17" formatCode="0.00%">
                  <c:v>1.1017416148344955E-2</c:v>
                </c:pt>
              </c:numCache>
            </c:numRef>
          </c:val>
          <c:smooth val="0"/>
          <c:extLst>
            <c:ext xmlns:c16="http://schemas.microsoft.com/office/drawing/2014/chart" uri="{C3380CC4-5D6E-409C-BE32-E72D297353CC}">
              <c16:uniqueId val="{00000001-11BB-4B46-8FE3-B3DB6C8E7B31}"/>
            </c:ext>
          </c:extLst>
        </c:ser>
        <c:dLbls>
          <c:showLegendKey val="0"/>
          <c:showVal val="0"/>
          <c:showCatName val="0"/>
          <c:showSerName val="0"/>
          <c:showPercent val="0"/>
          <c:showBubbleSize val="0"/>
        </c:dLbls>
        <c:smooth val="0"/>
        <c:axId val="541273600"/>
        <c:axId val="1"/>
      </c:lineChart>
      <c:dateAx>
        <c:axId val="54127360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1"/>
        <c:crosses val="autoZero"/>
        <c:auto val="1"/>
        <c:lblOffset val="100"/>
        <c:baseTimeUnit val="year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ln w="9525">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541273600"/>
        <c:crosses val="autoZero"/>
        <c:crossBetween val="between"/>
      </c:valAx>
      <c:spPr>
        <a:noFill/>
        <a:ln w="25400">
          <a:noFill/>
        </a:ln>
      </c:spPr>
    </c:plotArea>
    <c:legend>
      <c:legendPos val="b"/>
      <c:legendEntry>
        <c:idx val="2"/>
        <c:delete val="1"/>
      </c:legendEntry>
      <c:legendEntry>
        <c:idx val="3"/>
        <c:delete val="1"/>
      </c:legendEntry>
      <c:layout>
        <c:manualLayout>
          <c:xMode val="edge"/>
          <c:yMode val="edge"/>
          <c:x val="0.13498517721256065"/>
          <c:y val="0.88492078386574746"/>
          <c:w val="0.82442477876106202"/>
          <c:h val="0.11111305531253035"/>
        </c:manualLayout>
      </c:layout>
      <c:overlay val="0"/>
      <c:spPr>
        <a:noFill/>
        <a:ln w="25400">
          <a:noFill/>
        </a:ln>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E7B5B49-F063-4E76-99F5-79398F21C3F0}"/>
</file>

<file path=customXml/itemProps2.xml><?xml version="1.0" encoding="utf-8"?>
<ds:datastoreItem xmlns:ds="http://schemas.openxmlformats.org/officeDocument/2006/customXml" ds:itemID="{0DEB0708-C69C-4934-9807-4D86073B928A}"/>
</file>

<file path=customXml/itemProps3.xml><?xml version="1.0" encoding="utf-8"?>
<ds:datastoreItem xmlns:ds="http://schemas.openxmlformats.org/officeDocument/2006/customXml" ds:itemID="{B0CA7AB5-E42B-4623-AE2C-49E764699A06}"/>
</file>

<file path=customXml/itemProps4.xml><?xml version="1.0" encoding="utf-8"?>
<ds:datastoreItem xmlns:ds="http://schemas.openxmlformats.org/officeDocument/2006/customXml" ds:itemID="{FEC3A9BD-E1FE-4E18-A749-0F8C42115EB4}"/>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9285</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גיא סגל</dc:creator>
  <cp:keywords/>
  <dc:description/>
  <cp:lastModifiedBy>boiuser</cp:lastModifiedBy>
  <cp:revision>5</cp:revision>
  <cp:lastPrinted>2020-06-28T14:06:00Z</cp:lastPrinted>
  <dcterms:created xsi:type="dcterms:W3CDTF">2020-07-21T07:12:00Z</dcterms:created>
  <dcterms:modified xsi:type="dcterms:W3CDTF">2020-07-21T07:19:00Z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