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463DF9" w:rsidRPr="003B743B" w:rsidTr="000B2663">
        <w:trPr>
          <w:cantSplit/>
        </w:trPr>
        <w:tc>
          <w:tcPr>
            <w:tcW w:w="3392" w:type="dxa"/>
            <w:tcBorders>
              <w:top w:val="nil"/>
              <w:left w:val="nil"/>
              <w:bottom w:val="nil"/>
              <w:right w:val="nil"/>
            </w:tcBorders>
            <w:vAlign w:val="center"/>
          </w:tcPr>
          <w:p w:rsidR="00463DF9" w:rsidRPr="006702C1" w:rsidRDefault="00463DF9" w:rsidP="007B0741">
            <w:pPr>
              <w:jc w:val="center"/>
              <w:rPr>
                <w:rFonts w:cs="David"/>
                <w:b/>
                <w:bCs/>
                <w:sz w:val="24"/>
                <w:szCs w:val="24"/>
              </w:rPr>
            </w:pPr>
            <w:bookmarkStart w:id="0" w:name="_GoBack"/>
            <w:bookmarkEnd w:id="0"/>
            <w:r w:rsidRPr="006702C1">
              <w:rPr>
                <w:rFonts w:cs="David"/>
                <w:b/>
                <w:bCs/>
                <w:sz w:val="24"/>
                <w:szCs w:val="24"/>
                <w:rtl/>
              </w:rPr>
              <w:t>בנק ישראל</w:t>
            </w:r>
          </w:p>
          <w:p w:rsidR="00463DF9" w:rsidRPr="006702C1" w:rsidRDefault="00463DF9" w:rsidP="007B0741">
            <w:pPr>
              <w:ind w:right="-101"/>
              <w:jc w:val="center"/>
              <w:rPr>
                <w:sz w:val="24"/>
                <w:szCs w:val="24"/>
              </w:rPr>
            </w:pPr>
            <w:r w:rsidRPr="006702C1">
              <w:rPr>
                <w:rFonts w:cs="David"/>
                <w:sz w:val="24"/>
                <w:szCs w:val="24"/>
                <w:rtl/>
              </w:rPr>
              <w:t>דוברות והסברה כלכלית</w:t>
            </w:r>
          </w:p>
        </w:tc>
        <w:tc>
          <w:tcPr>
            <w:tcW w:w="2596" w:type="dxa"/>
            <w:tcBorders>
              <w:top w:val="nil"/>
              <w:left w:val="nil"/>
              <w:bottom w:val="nil"/>
              <w:right w:val="nil"/>
            </w:tcBorders>
          </w:tcPr>
          <w:p w:rsidR="00463DF9" w:rsidRPr="006702C1" w:rsidRDefault="00463DF9" w:rsidP="007B0741">
            <w:pPr>
              <w:jc w:val="center"/>
              <w:rPr>
                <w:sz w:val="24"/>
                <w:szCs w:val="24"/>
              </w:rPr>
            </w:pPr>
            <w:r w:rsidRPr="00B73AB5">
              <w:rPr>
                <w:rFonts w:cs="David"/>
                <w:noProof/>
                <w:sz w:val="24"/>
                <w:szCs w:val="24"/>
                <w:rtl/>
              </w:rPr>
              <w:drawing>
                <wp:anchor distT="0" distB="0" distL="114300" distR="114300" simplePos="0" relativeHeight="251659264" behindDoc="0" locked="0" layoutInCell="1" allowOverlap="1" wp14:anchorId="7D3C2396" wp14:editId="072E2556">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3B0333" w:rsidRPr="00CC78A4" w:rsidRDefault="003B0333" w:rsidP="00B67B62">
            <w:pPr>
              <w:jc w:val="right"/>
              <w:rPr>
                <w:rFonts w:cs="David"/>
                <w:sz w:val="24"/>
                <w:szCs w:val="24"/>
              </w:rPr>
            </w:pPr>
            <w:r w:rsidRPr="00CC78A4">
              <w:rPr>
                <w:rFonts w:cs="David"/>
                <w:sz w:val="24"/>
                <w:szCs w:val="24"/>
                <w:rtl/>
              </w:rPr>
              <w:t xml:space="preserve">‏ ירושלים, </w:t>
            </w:r>
            <w:r w:rsidR="00B363A5" w:rsidRPr="00CC78A4">
              <w:rPr>
                <w:rFonts w:cs="David" w:hint="eastAsia"/>
                <w:sz w:val="24"/>
                <w:szCs w:val="24"/>
                <w:rtl/>
              </w:rPr>
              <w:t>‏</w:t>
            </w:r>
            <w:r w:rsidR="00F432C0" w:rsidRPr="00CC78A4">
              <w:rPr>
                <w:rFonts w:cs="David" w:hint="eastAsia"/>
                <w:sz w:val="24"/>
                <w:szCs w:val="24"/>
                <w:rtl/>
              </w:rPr>
              <w:t>‏</w:t>
            </w:r>
            <w:r w:rsidR="00CC78A4" w:rsidRPr="00CC78A4">
              <w:rPr>
                <w:rFonts w:cs="David" w:hint="eastAsia"/>
                <w:sz w:val="24"/>
                <w:szCs w:val="24"/>
                <w:rtl/>
              </w:rPr>
              <w:t>‏כ</w:t>
            </w:r>
            <w:r w:rsidR="00CC78A4" w:rsidRPr="00CC78A4">
              <w:rPr>
                <w:rFonts w:cs="David"/>
                <w:sz w:val="24"/>
                <w:szCs w:val="24"/>
                <w:rtl/>
              </w:rPr>
              <w:t>"</w:t>
            </w:r>
            <w:r w:rsidR="00900D44">
              <w:rPr>
                <w:rFonts w:cs="David" w:hint="cs"/>
                <w:sz w:val="24"/>
                <w:szCs w:val="24"/>
                <w:rtl/>
              </w:rPr>
              <w:t>ד</w:t>
            </w:r>
            <w:r w:rsidR="00900D44" w:rsidRPr="00CC78A4">
              <w:rPr>
                <w:rFonts w:cs="David"/>
                <w:sz w:val="24"/>
                <w:szCs w:val="24"/>
                <w:rtl/>
              </w:rPr>
              <w:t xml:space="preserve"> </w:t>
            </w:r>
            <w:r w:rsidR="00CC78A4" w:rsidRPr="00CC78A4">
              <w:rPr>
                <w:rFonts w:cs="David"/>
                <w:sz w:val="24"/>
                <w:szCs w:val="24"/>
                <w:rtl/>
              </w:rPr>
              <w:t>אדר א</w:t>
            </w:r>
            <w:r w:rsidR="00900D44">
              <w:rPr>
                <w:rFonts w:cs="David" w:hint="cs"/>
                <w:sz w:val="24"/>
                <w:szCs w:val="24"/>
                <w:rtl/>
              </w:rPr>
              <w:t>'</w:t>
            </w:r>
            <w:r w:rsidR="00CC78A4" w:rsidRPr="00CC78A4">
              <w:rPr>
                <w:rFonts w:cs="David"/>
                <w:sz w:val="24"/>
                <w:szCs w:val="24"/>
                <w:rtl/>
              </w:rPr>
              <w:t>, תשפ"ד</w:t>
            </w:r>
          </w:p>
          <w:p w:rsidR="00463DF9" w:rsidRPr="003B743B" w:rsidRDefault="003B0333" w:rsidP="00900D44">
            <w:pPr>
              <w:jc w:val="right"/>
              <w:rPr>
                <w:rFonts w:cs="David"/>
                <w:sz w:val="24"/>
                <w:szCs w:val="24"/>
                <w:highlight w:val="yellow"/>
              </w:rPr>
            </w:pPr>
            <w:r w:rsidRPr="00CC78A4">
              <w:rPr>
                <w:rFonts w:cs="David"/>
                <w:sz w:val="24"/>
                <w:szCs w:val="24"/>
                <w:rtl/>
              </w:rPr>
              <w:t>‏‏‏‏‏</w:t>
            </w:r>
            <w:r w:rsidR="00E95A07" w:rsidRPr="00CC78A4">
              <w:rPr>
                <w:rFonts w:cs="David" w:hint="eastAsia"/>
                <w:sz w:val="24"/>
                <w:szCs w:val="24"/>
                <w:rtl/>
              </w:rPr>
              <w:t>‏</w:t>
            </w:r>
            <w:r w:rsidR="005720F6" w:rsidRPr="00CC78A4">
              <w:rPr>
                <w:rFonts w:cs="David" w:hint="eastAsia"/>
                <w:sz w:val="24"/>
                <w:szCs w:val="24"/>
                <w:rtl/>
              </w:rPr>
              <w:t>‏</w:t>
            </w:r>
            <w:r w:rsidR="00F432C0" w:rsidRPr="00CC78A4">
              <w:rPr>
                <w:rFonts w:cs="David" w:hint="eastAsia"/>
                <w:sz w:val="24"/>
                <w:szCs w:val="24"/>
                <w:rtl/>
              </w:rPr>
              <w:t>‏</w:t>
            </w:r>
            <w:r w:rsidR="00CC78A4" w:rsidRPr="00CC78A4">
              <w:rPr>
                <w:rFonts w:cs="David" w:hint="eastAsia"/>
                <w:sz w:val="24"/>
                <w:szCs w:val="24"/>
                <w:rtl/>
              </w:rPr>
              <w:t>‏</w:t>
            </w:r>
            <w:r w:rsidR="00900D44">
              <w:rPr>
                <w:rFonts w:cs="David" w:hint="cs"/>
                <w:sz w:val="24"/>
                <w:szCs w:val="24"/>
                <w:rtl/>
              </w:rPr>
              <w:t>4</w:t>
            </w:r>
            <w:r w:rsidR="00900D44" w:rsidRPr="00CC78A4">
              <w:rPr>
                <w:rFonts w:cs="David"/>
                <w:sz w:val="24"/>
                <w:szCs w:val="24"/>
                <w:rtl/>
              </w:rPr>
              <w:t xml:space="preserve"> </w:t>
            </w:r>
            <w:r w:rsidR="00CC78A4" w:rsidRPr="00CC78A4">
              <w:rPr>
                <w:rFonts w:cs="David"/>
                <w:sz w:val="24"/>
                <w:szCs w:val="24"/>
                <w:rtl/>
              </w:rPr>
              <w:t>מרץ, 2024</w:t>
            </w:r>
          </w:p>
        </w:tc>
      </w:tr>
    </w:tbl>
    <w:p w:rsidR="008E761A" w:rsidRPr="002E65A1" w:rsidRDefault="008E761A" w:rsidP="007B0741">
      <w:pPr>
        <w:tabs>
          <w:tab w:val="left" w:pos="2315"/>
        </w:tabs>
        <w:rPr>
          <w:rFonts w:cs="David"/>
          <w:sz w:val="24"/>
          <w:szCs w:val="24"/>
          <w:rtl/>
        </w:rPr>
      </w:pPr>
      <w:r w:rsidRPr="002E65A1">
        <w:rPr>
          <w:rFonts w:cs="David" w:hint="cs"/>
          <w:sz w:val="24"/>
          <w:szCs w:val="24"/>
          <w:rtl/>
        </w:rPr>
        <w:t>הודעה לעיתונות:</w:t>
      </w:r>
    </w:p>
    <w:p w:rsidR="00F432C0" w:rsidRDefault="00F432C0" w:rsidP="00F432C0">
      <w:pPr>
        <w:tabs>
          <w:tab w:val="left" w:pos="2315"/>
        </w:tabs>
        <w:spacing w:after="0" w:line="360" w:lineRule="auto"/>
        <w:jc w:val="center"/>
        <w:rPr>
          <w:rFonts w:cs="David"/>
          <w:b/>
          <w:bCs/>
          <w:sz w:val="28"/>
          <w:szCs w:val="28"/>
          <w:rtl/>
        </w:rPr>
      </w:pPr>
      <w:r>
        <w:rPr>
          <w:rFonts w:cs="David" w:hint="cs"/>
          <w:b/>
          <w:bCs/>
          <w:sz w:val="28"/>
          <w:szCs w:val="28"/>
          <w:rtl/>
        </w:rPr>
        <w:t xml:space="preserve">בנק ישראל מאריך </w:t>
      </w:r>
      <w:r w:rsidR="007076FF">
        <w:rPr>
          <w:rFonts w:cs="David" w:hint="cs"/>
          <w:b/>
          <w:bCs/>
          <w:sz w:val="28"/>
          <w:szCs w:val="28"/>
          <w:rtl/>
        </w:rPr>
        <w:t xml:space="preserve">ומרחיב </w:t>
      </w:r>
      <w:r>
        <w:rPr>
          <w:rFonts w:cs="David" w:hint="cs"/>
          <w:b/>
          <w:bCs/>
          <w:sz w:val="28"/>
          <w:szCs w:val="28"/>
          <w:rtl/>
        </w:rPr>
        <w:t xml:space="preserve">בפעם השלישית את מתווה הסיוע המקיף </w:t>
      </w:r>
      <w:r w:rsidRPr="00F52404">
        <w:rPr>
          <w:rFonts w:cs="David" w:hint="cs"/>
          <w:b/>
          <w:bCs/>
          <w:sz w:val="28"/>
          <w:szCs w:val="28"/>
          <w:rtl/>
        </w:rPr>
        <w:t xml:space="preserve">שאומץ על ידי הבנקים </w:t>
      </w:r>
    </w:p>
    <w:p w:rsidR="000C2F0B" w:rsidRDefault="000C2F0B" w:rsidP="000C2F0B">
      <w:pPr>
        <w:tabs>
          <w:tab w:val="left" w:pos="2315"/>
        </w:tabs>
        <w:spacing w:after="0" w:line="360" w:lineRule="auto"/>
        <w:jc w:val="center"/>
        <w:rPr>
          <w:rFonts w:cs="David"/>
          <w:b/>
          <w:bCs/>
          <w:sz w:val="28"/>
          <w:szCs w:val="28"/>
          <w:rtl/>
        </w:rPr>
      </w:pPr>
      <w:r w:rsidRPr="00F52404">
        <w:rPr>
          <w:rFonts w:cs="David" w:hint="cs"/>
          <w:b/>
          <w:bCs/>
          <w:sz w:val="28"/>
          <w:szCs w:val="28"/>
          <w:rtl/>
        </w:rPr>
        <w:t xml:space="preserve">בהתמודדות עם השלכות מלחמת "חרבות הברזל"  </w:t>
      </w:r>
    </w:p>
    <w:p w:rsidR="007C27A7" w:rsidRDefault="007C27A7" w:rsidP="005720F6">
      <w:pPr>
        <w:spacing w:line="360" w:lineRule="auto"/>
        <w:ind w:right="-102"/>
        <w:jc w:val="both"/>
        <w:rPr>
          <w:rFonts w:cs="David"/>
          <w:b/>
          <w:bCs/>
          <w:sz w:val="28"/>
          <w:szCs w:val="28"/>
          <w:rtl/>
        </w:rPr>
      </w:pPr>
    </w:p>
    <w:p w:rsidR="00B84705" w:rsidRDefault="00B84705" w:rsidP="00B84705">
      <w:pPr>
        <w:spacing w:line="360" w:lineRule="auto"/>
        <w:jc w:val="both"/>
        <w:rPr>
          <w:rFonts w:ascii="David" w:hAnsi="David" w:cs="David"/>
          <w:color w:val="000000"/>
          <w:sz w:val="24"/>
          <w:szCs w:val="24"/>
          <w:shd w:val="clear" w:color="auto" w:fill="FFFFFF"/>
          <w:rtl/>
        </w:rPr>
      </w:pPr>
      <w:r>
        <w:rPr>
          <w:rFonts w:ascii="David" w:hAnsi="David" w:cs="David"/>
          <w:b/>
          <w:bCs/>
          <w:color w:val="000000"/>
          <w:sz w:val="24"/>
          <w:szCs w:val="24"/>
          <w:shd w:val="clear" w:color="auto" w:fill="FFFFFF"/>
          <w:rtl/>
        </w:rPr>
        <w:t xml:space="preserve">נגיד בנק ישראל, פרופ' אמיר ירון: </w:t>
      </w:r>
      <w:r>
        <w:rPr>
          <w:rFonts w:ascii="David" w:hAnsi="David" w:cs="David"/>
          <w:color w:val="000000"/>
          <w:sz w:val="24"/>
          <w:szCs w:val="24"/>
          <w:shd w:val="clear" w:color="auto" w:fill="FFFFFF"/>
          <w:rtl/>
        </w:rPr>
        <w:t>"</w:t>
      </w:r>
      <w:r>
        <w:rPr>
          <w:rFonts w:ascii="David" w:hAnsi="David" w:cs="David" w:hint="cs"/>
          <w:color w:val="000000"/>
          <w:sz w:val="24"/>
          <w:szCs w:val="24"/>
          <w:shd w:val="clear" w:color="auto" w:fill="FFFFFF"/>
          <w:rtl/>
        </w:rPr>
        <w:t>מתחילת מלחמת "חרבות ברזל" נקט בנק ישראל בסט רחב של פעולות ותוכניות שמטרתן תמיכה בפעילות השווקים וסיוע למשקי בית ועסקים שנפגעו כדי לצלוח את התקופה. מתווה דחיית ההלוואות, ויתר ההקלות שגיבש בנק ישראל, שאומץ ע"י המערכת הבנקאית הינו חלק מסט הצעדים שהוביל בנק ישראל במלחמה. בפרט, מדובר בצעד חשוב בהתמודדות הפיננסית של משקי הבית והעסקים הרבים שנפגעו באירועי ה-7 לאוקטובר ובמלחמת חרבות ברזל. המתווה מאפשר למשקי בית ולעסקים לגשר על אילוצים תזרימיים ולצלוח את התקופה הקשה. בכך תורם המתווה גם ליכולת של המשק כולו להתאושש בצורה טובה יותר מהקושי הכלכלי שפקד אותו. בנק ישראל ימשיך לנטר באופן שוטף את מצב המשק על רקע המלחמה ויפעל ככל הנדרש על מנת לתמוך בכלכלה ובמשק. אני מודה לצוות המקצועי בפיקוח על הבנקים שהוביל את הצעד המשמעותי ולמערכת הבנקאית שנרתמה למאמצי הסיוע ולהארכת המתווה פעם נוספת.</w:t>
      </w:r>
      <w:r>
        <w:rPr>
          <w:rFonts w:ascii="David" w:hAnsi="David" w:cs="David"/>
          <w:color w:val="000000"/>
          <w:sz w:val="24"/>
          <w:szCs w:val="24"/>
          <w:shd w:val="clear" w:color="auto" w:fill="FFFFFF"/>
          <w:rtl/>
        </w:rPr>
        <w:t>"</w:t>
      </w:r>
    </w:p>
    <w:p w:rsidR="000D439D" w:rsidRDefault="00DC6480" w:rsidP="00B67B62">
      <w:pPr>
        <w:spacing w:line="360" w:lineRule="auto"/>
        <w:jc w:val="both"/>
        <w:rPr>
          <w:rFonts w:ascii="David" w:hAnsi="David" w:cs="David"/>
          <w:color w:val="000000"/>
          <w:sz w:val="24"/>
          <w:szCs w:val="24"/>
          <w:shd w:val="clear" w:color="auto" w:fill="FFFFFF"/>
          <w:rtl/>
        </w:rPr>
      </w:pPr>
      <w:r>
        <w:rPr>
          <w:rFonts w:ascii="David" w:hAnsi="David" w:cs="David"/>
          <w:b/>
          <w:bCs/>
          <w:color w:val="000000"/>
          <w:sz w:val="24"/>
          <w:szCs w:val="24"/>
          <w:shd w:val="clear" w:color="auto" w:fill="FFFFFF"/>
          <w:rtl/>
        </w:rPr>
        <w:t xml:space="preserve">המפקח על הבנקים, מר דניאל חחיאשוילי: </w:t>
      </w:r>
      <w:r>
        <w:rPr>
          <w:rFonts w:ascii="David" w:hAnsi="David" w:cs="David"/>
          <w:color w:val="000000"/>
          <w:sz w:val="24"/>
          <w:szCs w:val="24"/>
          <w:shd w:val="clear" w:color="auto" w:fill="FFFFFF"/>
          <w:rtl/>
        </w:rPr>
        <w:t>"</w:t>
      </w:r>
      <w:r w:rsidR="002B3702">
        <w:rPr>
          <w:rFonts w:ascii="David" w:hAnsi="David" w:cs="David" w:hint="cs"/>
          <w:color w:val="000000"/>
          <w:sz w:val="24"/>
          <w:szCs w:val="24"/>
          <w:shd w:val="clear" w:color="auto" w:fill="FFFFFF"/>
          <w:rtl/>
        </w:rPr>
        <w:t>מדינת ישראל עדיין מתמודדת עם מצב בטחוני מורכב ולכן החלטנו להמשיך ולהקל על הלקוחות ולהרחיב בפעם השלישית את המתווה המקיף שאומץ על ידי הבנקים</w:t>
      </w:r>
      <w:r w:rsidR="000D439D">
        <w:rPr>
          <w:rFonts w:ascii="David" w:hAnsi="David" w:cs="David" w:hint="cs"/>
          <w:color w:val="000000"/>
          <w:sz w:val="24"/>
          <w:szCs w:val="24"/>
          <w:shd w:val="clear" w:color="auto" w:fill="FFFFFF"/>
          <w:rtl/>
        </w:rPr>
        <w:t>, תוך מתן סיוע י</w:t>
      </w:r>
      <w:r w:rsidR="0022458C">
        <w:rPr>
          <w:rFonts w:ascii="David" w:hAnsi="David" w:cs="David" w:hint="cs"/>
          <w:color w:val="000000"/>
          <w:sz w:val="24"/>
          <w:szCs w:val="24"/>
          <w:shd w:val="clear" w:color="auto" w:fill="FFFFFF"/>
          <w:rtl/>
        </w:rPr>
        <w:t>י</w:t>
      </w:r>
      <w:r w:rsidR="000D439D">
        <w:rPr>
          <w:rFonts w:ascii="David" w:hAnsi="David" w:cs="David" w:hint="cs"/>
          <w:color w:val="000000"/>
          <w:sz w:val="24"/>
          <w:szCs w:val="24"/>
          <w:shd w:val="clear" w:color="auto" w:fill="FFFFFF"/>
          <w:rtl/>
        </w:rPr>
        <w:t>חודי לחיילי המילואים</w:t>
      </w:r>
      <w:r w:rsidR="002B3702">
        <w:rPr>
          <w:rFonts w:ascii="David" w:hAnsi="David" w:cs="David" w:hint="cs"/>
          <w:color w:val="000000"/>
          <w:sz w:val="24"/>
          <w:szCs w:val="24"/>
          <w:shd w:val="clear" w:color="auto" w:fill="FFFFFF"/>
          <w:rtl/>
        </w:rPr>
        <w:t xml:space="preserve">. </w:t>
      </w:r>
      <w:r w:rsidR="002D2422">
        <w:rPr>
          <w:rFonts w:ascii="David" w:hAnsi="David" w:cs="David" w:hint="cs"/>
          <w:color w:val="000000"/>
          <w:sz w:val="24"/>
          <w:szCs w:val="24"/>
          <w:shd w:val="clear" w:color="auto" w:fill="FFFFFF"/>
          <w:rtl/>
        </w:rPr>
        <w:t>הה</w:t>
      </w:r>
      <w:r w:rsidR="000D439D">
        <w:rPr>
          <w:rFonts w:ascii="David" w:hAnsi="David" w:cs="David" w:hint="cs"/>
          <w:color w:val="000000"/>
          <w:sz w:val="24"/>
          <w:szCs w:val="24"/>
          <w:shd w:val="clear" w:color="auto" w:fill="FFFFFF"/>
          <w:rtl/>
        </w:rPr>
        <w:t xml:space="preserve">ארכה </w:t>
      </w:r>
      <w:r w:rsidR="002D2422">
        <w:rPr>
          <w:rFonts w:ascii="David" w:hAnsi="David" w:cs="David" w:hint="cs"/>
          <w:color w:val="000000"/>
          <w:sz w:val="24"/>
          <w:szCs w:val="24"/>
          <w:shd w:val="clear" w:color="auto" w:fill="FFFFFF"/>
          <w:rtl/>
        </w:rPr>
        <w:t>הנוספת</w:t>
      </w:r>
      <w:r w:rsidR="004C13EB">
        <w:rPr>
          <w:rFonts w:ascii="David" w:hAnsi="David" w:cs="David" w:hint="cs"/>
          <w:color w:val="000000"/>
          <w:sz w:val="24"/>
          <w:szCs w:val="24"/>
          <w:shd w:val="clear" w:color="auto" w:fill="FFFFFF"/>
          <w:rtl/>
        </w:rPr>
        <w:t xml:space="preserve">, </w:t>
      </w:r>
      <w:r w:rsidR="000D439D">
        <w:rPr>
          <w:rFonts w:ascii="David" w:hAnsi="David" w:cs="David" w:hint="cs"/>
          <w:color w:val="000000"/>
          <w:sz w:val="24"/>
          <w:szCs w:val="24"/>
          <w:shd w:val="clear" w:color="auto" w:fill="FFFFFF"/>
          <w:rtl/>
        </w:rPr>
        <w:t xml:space="preserve">הכוללת </w:t>
      </w:r>
      <w:r w:rsidR="00926836">
        <w:rPr>
          <w:rFonts w:ascii="David" w:hAnsi="David" w:cs="David" w:hint="cs"/>
          <w:color w:val="000000"/>
          <w:sz w:val="24"/>
          <w:szCs w:val="24"/>
          <w:shd w:val="clear" w:color="auto" w:fill="FFFFFF"/>
          <w:rtl/>
        </w:rPr>
        <w:t xml:space="preserve">שילוב אוכלוסיות נוספות בקבוצת הזכאים, </w:t>
      </w:r>
      <w:r w:rsidR="002D2422">
        <w:rPr>
          <w:rFonts w:ascii="David" w:hAnsi="David" w:cs="David" w:hint="cs"/>
          <w:color w:val="000000"/>
          <w:sz w:val="24"/>
          <w:szCs w:val="24"/>
          <w:shd w:val="clear" w:color="auto" w:fill="FFFFFF"/>
          <w:rtl/>
        </w:rPr>
        <w:t>נועדה</w:t>
      </w:r>
      <w:r w:rsidR="0076511C">
        <w:rPr>
          <w:rFonts w:ascii="David" w:hAnsi="David" w:cs="David" w:hint="cs"/>
          <w:color w:val="000000"/>
          <w:sz w:val="24"/>
          <w:szCs w:val="24"/>
          <w:shd w:val="clear" w:color="auto" w:fill="FFFFFF"/>
          <w:rtl/>
        </w:rPr>
        <w:t xml:space="preserve"> </w:t>
      </w:r>
      <w:r w:rsidR="002D2422">
        <w:rPr>
          <w:rFonts w:ascii="David" w:hAnsi="David" w:cs="David" w:hint="cs"/>
          <w:color w:val="000000"/>
          <w:sz w:val="24"/>
          <w:szCs w:val="24"/>
          <w:shd w:val="clear" w:color="auto" w:fill="FFFFFF"/>
          <w:rtl/>
        </w:rPr>
        <w:t>לסייע לא</w:t>
      </w:r>
      <w:r w:rsidR="002B3702">
        <w:rPr>
          <w:rFonts w:ascii="David" w:hAnsi="David" w:cs="David" w:hint="cs"/>
          <w:color w:val="000000"/>
          <w:sz w:val="24"/>
          <w:szCs w:val="24"/>
          <w:shd w:val="clear" w:color="auto" w:fill="FFFFFF"/>
          <w:rtl/>
        </w:rPr>
        <w:t xml:space="preserve">לו שעדיין זקוקים להקלה תזרימית </w:t>
      </w:r>
      <w:r w:rsidR="00576D55">
        <w:rPr>
          <w:rFonts w:ascii="David" w:hAnsi="David" w:cs="David" w:hint="cs"/>
          <w:color w:val="000000"/>
          <w:sz w:val="24"/>
          <w:szCs w:val="24"/>
          <w:shd w:val="clear" w:color="auto" w:fill="FFFFFF"/>
          <w:rtl/>
        </w:rPr>
        <w:t xml:space="preserve">על מנת </w:t>
      </w:r>
      <w:r w:rsidR="002B3702">
        <w:rPr>
          <w:rFonts w:ascii="David" w:hAnsi="David" w:cs="David" w:hint="cs"/>
          <w:color w:val="000000"/>
          <w:sz w:val="24"/>
          <w:szCs w:val="24"/>
          <w:shd w:val="clear" w:color="auto" w:fill="FFFFFF"/>
          <w:rtl/>
        </w:rPr>
        <w:t>לצלוח את השפעות המלחמה</w:t>
      </w:r>
      <w:r w:rsidR="00926836">
        <w:rPr>
          <w:rFonts w:ascii="David" w:hAnsi="David" w:cs="David" w:hint="cs"/>
          <w:color w:val="000000"/>
          <w:sz w:val="24"/>
          <w:szCs w:val="24"/>
          <w:shd w:val="clear" w:color="auto" w:fill="FFFFFF"/>
          <w:rtl/>
        </w:rPr>
        <w:t xml:space="preserve">. </w:t>
      </w:r>
      <w:r w:rsidR="002B3702">
        <w:rPr>
          <w:rFonts w:ascii="David" w:hAnsi="David" w:cs="David" w:hint="cs"/>
          <w:color w:val="000000"/>
          <w:sz w:val="24"/>
          <w:szCs w:val="24"/>
          <w:shd w:val="clear" w:color="auto" w:fill="FFFFFF"/>
          <w:rtl/>
        </w:rPr>
        <w:t xml:space="preserve">מכיוון שתקופת הדחייה המצטברת </w:t>
      </w:r>
      <w:r w:rsidR="004F1813">
        <w:rPr>
          <w:rFonts w:ascii="David" w:hAnsi="David" w:cs="David" w:hint="cs"/>
          <w:color w:val="000000"/>
          <w:sz w:val="24"/>
          <w:szCs w:val="24"/>
          <w:shd w:val="clear" w:color="auto" w:fill="FFFFFF"/>
          <w:rtl/>
        </w:rPr>
        <w:t>עשויה</w:t>
      </w:r>
      <w:r w:rsidR="002B3702">
        <w:rPr>
          <w:rFonts w:ascii="David" w:hAnsi="David" w:cs="David" w:hint="cs"/>
          <w:color w:val="000000"/>
          <w:sz w:val="24"/>
          <w:szCs w:val="24"/>
          <w:shd w:val="clear" w:color="auto" w:fill="FFFFFF"/>
          <w:rtl/>
        </w:rPr>
        <w:t xml:space="preserve"> </w:t>
      </w:r>
      <w:r w:rsidR="004F1813">
        <w:rPr>
          <w:rFonts w:ascii="David" w:hAnsi="David" w:cs="David" w:hint="cs"/>
          <w:color w:val="000000"/>
          <w:sz w:val="24"/>
          <w:szCs w:val="24"/>
          <w:shd w:val="clear" w:color="auto" w:fill="FFFFFF"/>
          <w:rtl/>
        </w:rPr>
        <w:t xml:space="preserve">להיות </w:t>
      </w:r>
      <w:r w:rsidR="002B3702">
        <w:rPr>
          <w:rFonts w:ascii="David" w:hAnsi="David" w:cs="David" w:hint="cs"/>
          <w:color w:val="000000"/>
          <w:sz w:val="24"/>
          <w:szCs w:val="24"/>
          <w:shd w:val="clear" w:color="auto" w:fill="FFFFFF"/>
          <w:rtl/>
        </w:rPr>
        <w:t xml:space="preserve">ארוכה יחסית, </w:t>
      </w:r>
      <w:r w:rsidR="002D2422">
        <w:rPr>
          <w:rFonts w:ascii="David" w:hAnsi="David" w:cs="David" w:hint="cs"/>
          <w:color w:val="000000"/>
          <w:sz w:val="24"/>
          <w:szCs w:val="24"/>
          <w:shd w:val="clear" w:color="auto" w:fill="FFFFFF"/>
          <w:rtl/>
        </w:rPr>
        <w:t>אני קורא לציבור ל</w:t>
      </w:r>
      <w:r w:rsidR="002B3702">
        <w:rPr>
          <w:rFonts w:ascii="David" w:hAnsi="David" w:cs="David" w:hint="cs"/>
          <w:color w:val="000000"/>
          <w:sz w:val="24"/>
          <w:szCs w:val="24"/>
          <w:shd w:val="clear" w:color="auto" w:fill="FFFFFF"/>
          <w:rtl/>
        </w:rPr>
        <w:t xml:space="preserve">בחון היטב את </w:t>
      </w:r>
      <w:r w:rsidR="004F1813">
        <w:rPr>
          <w:rFonts w:ascii="David" w:hAnsi="David" w:cs="David" w:hint="cs"/>
          <w:color w:val="000000"/>
          <w:sz w:val="24"/>
          <w:szCs w:val="24"/>
          <w:shd w:val="clear" w:color="auto" w:fill="FFFFFF"/>
          <w:rtl/>
        </w:rPr>
        <w:t>הצורך ב</w:t>
      </w:r>
      <w:r w:rsidR="002D2422">
        <w:rPr>
          <w:rFonts w:ascii="David" w:hAnsi="David" w:cs="David" w:hint="cs"/>
          <w:color w:val="000000"/>
          <w:sz w:val="24"/>
          <w:szCs w:val="24"/>
          <w:shd w:val="clear" w:color="auto" w:fill="FFFFFF"/>
          <w:rtl/>
        </w:rPr>
        <w:t xml:space="preserve">דחיית ההלוואות, גם אם אלו נעשות ללא חיוב בריבית ועמלות, </w:t>
      </w:r>
      <w:r w:rsidR="004F1813">
        <w:rPr>
          <w:rFonts w:ascii="David" w:hAnsi="David" w:cs="David" w:hint="cs"/>
          <w:color w:val="000000"/>
          <w:sz w:val="24"/>
          <w:szCs w:val="24"/>
          <w:shd w:val="clear" w:color="auto" w:fill="FFFFFF"/>
          <w:rtl/>
        </w:rPr>
        <w:t xml:space="preserve">וכן להיערך </w:t>
      </w:r>
      <w:r w:rsidR="002D2422">
        <w:rPr>
          <w:rFonts w:ascii="David" w:hAnsi="David" w:cs="David" w:hint="cs"/>
          <w:color w:val="000000"/>
          <w:sz w:val="24"/>
          <w:szCs w:val="24"/>
          <w:shd w:val="clear" w:color="auto" w:fill="FFFFFF"/>
          <w:rtl/>
        </w:rPr>
        <w:t>לחזרה לשגרת תשלומים</w:t>
      </w:r>
      <w:r w:rsidR="004F1813">
        <w:rPr>
          <w:rFonts w:ascii="David" w:hAnsi="David" w:cs="David" w:hint="cs"/>
          <w:color w:val="000000"/>
          <w:sz w:val="24"/>
          <w:szCs w:val="24"/>
          <w:shd w:val="clear" w:color="auto" w:fill="FFFFFF"/>
          <w:rtl/>
        </w:rPr>
        <w:t xml:space="preserve"> סדירה</w:t>
      </w:r>
      <w:r w:rsidR="002D2422">
        <w:rPr>
          <w:rFonts w:ascii="David" w:hAnsi="David" w:cs="David" w:hint="cs"/>
          <w:color w:val="000000"/>
          <w:sz w:val="24"/>
          <w:szCs w:val="24"/>
          <w:shd w:val="clear" w:color="auto" w:fill="FFFFFF"/>
          <w:rtl/>
        </w:rPr>
        <w:t xml:space="preserve">. </w:t>
      </w:r>
      <w:r w:rsidR="002B3702">
        <w:rPr>
          <w:rFonts w:ascii="David" w:hAnsi="David" w:cs="David" w:hint="cs"/>
          <w:color w:val="000000"/>
          <w:sz w:val="24"/>
          <w:szCs w:val="24"/>
          <w:shd w:val="clear" w:color="auto" w:fill="FFFFFF"/>
          <w:rtl/>
        </w:rPr>
        <w:t xml:space="preserve">הפיקוח על הבנקים </w:t>
      </w:r>
      <w:r w:rsidR="00926836">
        <w:rPr>
          <w:rFonts w:ascii="David" w:hAnsi="David" w:cs="David" w:hint="cs"/>
          <w:color w:val="000000"/>
          <w:sz w:val="24"/>
          <w:szCs w:val="24"/>
          <w:shd w:val="clear" w:color="auto" w:fill="FFFFFF"/>
          <w:rtl/>
        </w:rPr>
        <w:t>ימשיך לעקוב מקרוב אחר הנ</w:t>
      </w:r>
      <w:r w:rsidR="002D76F6">
        <w:rPr>
          <w:rFonts w:ascii="David" w:hAnsi="David" w:cs="David" w:hint="cs"/>
          <w:color w:val="000000"/>
          <w:sz w:val="24"/>
          <w:szCs w:val="24"/>
          <w:shd w:val="clear" w:color="auto" w:fill="FFFFFF"/>
          <w:rtl/>
        </w:rPr>
        <w:t xml:space="preserve">תונים והפניות המגיעות מהשטח ויפעל </w:t>
      </w:r>
      <w:r w:rsidR="000D439D">
        <w:rPr>
          <w:rFonts w:ascii="David" w:hAnsi="David" w:cs="David" w:hint="cs"/>
          <w:color w:val="000000"/>
          <w:sz w:val="24"/>
          <w:szCs w:val="24"/>
          <w:shd w:val="clear" w:color="auto" w:fill="FFFFFF"/>
          <w:rtl/>
        </w:rPr>
        <w:t xml:space="preserve">בהתאם, </w:t>
      </w:r>
      <w:r w:rsidR="002D76F6">
        <w:rPr>
          <w:rFonts w:ascii="David" w:hAnsi="David" w:cs="David" w:hint="cs"/>
          <w:color w:val="000000"/>
          <w:sz w:val="24"/>
          <w:szCs w:val="24"/>
          <w:shd w:val="clear" w:color="auto" w:fill="FFFFFF"/>
          <w:rtl/>
        </w:rPr>
        <w:t>ככל שיידרש</w:t>
      </w:r>
      <w:r w:rsidR="00D615FC">
        <w:rPr>
          <w:rFonts w:ascii="David" w:hAnsi="David" w:cs="David" w:hint="cs"/>
          <w:color w:val="000000"/>
          <w:sz w:val="24"/>
          <w:szCs w:val="24"/>
          <w:shd w:val="clear" w:color="auto" w:fill="FFFFFF"/>
          <w:rtl/>
        </w:rPr>
        <w:t xml:space="preserve">. </w:t>
      </w:r>
      <w:r>
        <w:rPr>
          <w:rFonts w:ascii="David" w:hAnsi="David" w:cs="David"/>
          <w:color w:val="000000"/>
          <w:sz w:val="24"/>
          <w:szCs w:val="24"/>
          <w:shd w:val="clear" w:color="auto" w:fill="FFFFFF"/>
          <w:rtl/>
        </w:rPr>
        <w:t>אני מברך את המערכת הבנקאית על הירתמותה להרחב</w:t>
      </w:r>
      <w:r w:rsidR="002D76F6">
        <w:rPr>
          <w:rFonts w:ascii="David" w:hAnsi="David" w:cs="David" w:hint="cs"/>
          <w:color w:val="000000"/>
          <w:sz w:val="24"/>
          <w:szCs w:val="24"/>
          <w:shd w:val="clear" w:color="auto" w:fill="FFFFFF"/>
          <w:rtl/>
        </w:rPr>
        <w:t xml:space="preserve">ה הנוספת של </w:t>
      </w:r>
      <w:r>
        <w:rPr>
          <w:rFonts w:ascii="David" w:hAnsi="David" w:cs="David"/>
          <w:color w:val="000000"/>
          <w:sz w:val="24"/>
          <w:szCs w:val="24"/>
          <w:shd w:val="clear" w:color="auto" w:fill="FFFFFF"/>
          <w:rtl/>
        </w:rPr>
        <w:t>המתווה</w:t>
      </w:r>
      <w:r w:rsidR="00E51353">
        <w:rPr>
          <w:rFonts w:ascii="David" w:hAnsi="David" w:cs="David" w:hint="cs"/>
          <w:color w:val="000000"/>
          <w:sz w:val="24"/>
          <w:szCs w:val="24"/>
          <w:shd w:val="clear" w:color="auto" w:fill="FFFFFF"/>
          <w:rtl/>
        </w:rPr>
        <w:t xml:space="preserve"> ועל מתן ההקלות הנוספות</w:t>
      </w:r>
      <w:r w:rsidR="00E326F3">
        <w:rPr>
          <w:rFonts w:ascii="David" w:hAnsi="David" w:cs="David" w:hint="cs"/>
          <w:color w:val="000000"/>
          <w:sz w:val="24"/>
          <w:szCs w:val="24"/>
          <w:shd w:val="clear" w:color="auto" w:fill="FFFFFF"/>
          <w:rtl/>
        </w:rPr>
        <w:t xml:space="preserve"> הניתנות ללקוחות, מעבר למתווה</w:t>
      </w:r>
      <w:r w:rsidR="000D439D">
        <w:rPr>
          <w:rFonts w:ascii="David" w:hAnsi="David" w:cs="David" w:hint="cs"/>
          <w:color w:val="000000"/>
          <w:sz w:val="24"/>
          <w:szCs w:val="24"/>
          <w:shd w:val="clear" w:color="auto" w:fill="FFFFFF"/>
          <w:rtl/>
        </w:rPr>
        <w:t>".</w:t>
      </w:r>
    </w:p>
    <w:p w:rsidR="004C13EB" w:rsidRPr="00CC78A4" w:rsidRDefault="004C13EB" w:rsidP="003B743B">
      <w:pPr>
        <w:spacing w:line="360" w:lineRule="auto"/>
        <w:ind w:right="-102"/>
        <w:jc w:val="both"/>
        <w:rPr>
          <w:rFonts w:ascii="David" w:hAnsi="David" w:cs="David"/>
          <w:color w:val="002060"/>
          <w:sz w:val="28"/>
          <w:szCs w:val="28"/>
          <w:shd w:val="clear" w:color="auto" w:fill="FFFFFF"/>
          <w:rtl/>
        </w:rPr>
      </w:pPr>
      <w:r w:rsidRPr="00CC78A4">
        <w:rPr>
          <w:rFonts w:ascii="David" w:hAnsi="David" w:cs="David" w:hint="eastAsia"/>
          <w:b/>
          <w:bCs/>
          <w:color w:val="002060"/>
          <w:sz w:val="28"/>
          <w:szCs w:val="28"/>
          <w:shd w:val="clear" w:color="auto" w:fill="FFFFFF"/>
          <w:rtl/>
        </w:rPr>
        <w:t>רקע</w:t>
      </w:r>
      <w:r w:rsidR="00144C67" w:rsidRPr="008A7A88">
        <w:rPr>
          <w:rFonts w:ascii="David" w:hAnsi="David" w:cs="David" w:hint="cs"/>
          <w:color w:val="002060"/>
          <w:sz w:val="28"/>
          <w:szCs w:val="28"/>
          <w:shd w:val="clear" w:color="auto" w:fill="FFFFFF"/>
          <w:rtl/>
        </w:rPr>
        <w:t>:</w:t>
      </w:r>
      <w:r w:rsidRPr="00CC78A4">
        <w:rPr>
          <w:rFonts w:ascii="David" w:hAnsi="David" w:cs="David"/>
          <w:color w:val="002060"/>
          <w:sz w:val="28"/>
          <w:szCs w:val="28"/>
          <w:shd w:val="clear" w:color="auto" w:fill="FFFFFF"/>
          <w:rtl/>
        </w:rPr>
        <w:t xml:space="preserve"> </w:t>
      </w:r>
    </w:p>
    <w:p w:rsidR="00A11E73" w:rsidRDefault="005326A1" w:rsidP="00B21F54">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sz w:val="24"/>
          <w:szCs w:val="24"/>
          <w:shd w:val="clear" w:color="auto" w:fill="FFFFFF"/>
          <w:rtl/>
        </w:rPr>
        <w:t xml:space="preserve">במטרה </w:t>
      </w:r>
      <w:r>
        <w:rPr>
          <w:rFonts w:ascii="David" w:hAnsi="David" w:cs="David" w:hint="cs"/>
          <w:color w:val="000000" w:themeColor="text1"/>
          <w:sz w:val="24"/>
          <w:szCs w:val="24"/>
          <w:shd w:val="clear" w:color="auto" w:fill="FFFFFF"/>
          <w:rtl/>
        </w:rPr>
        <w:t xml:space="preserve">לסייע ללקוחות בהתמודדות עם השלכות מלחמת "חרבות ברזל", </w:t>
      </w:r>
      <w:r w:rsidR="00DA2078">
        <w:rPr>
          <w:rFonts w:ascii="David" w:hAnsi="David" w:cs="David" w:hint="cs"/>
          <w:color w:val="000000" w:themeColor="text1"/>
          <w:sz w:val="24"/>
          <w:szCs w:val="24"/>
          <w:shd w:val="clear" w:color="auto" w:fill="FFFFFF"/>
          <w:rtl/>
        </w:rPr>
        <w:t>כ</w:t>
      </w:r>
      <w:r w:rsidR="00900D44">
        <w:rPr>
          <w:rFonts w:ascii="David" w:hAnsi="David" w:cs="David" w:hint="cs"/>
          <w:color w:val="000000" w:themeColor="text1"/>
          <w:sz w:val="24"/>
          <w:szCs w:val="24"/>
          <w:shd w:val="clear" w:color="auto" w:fill="FFFFFF"/>
          <w:rtl/>
        </w:rPr>
        <w:t>בר כ</w:t>
      </w:r>
      <w:r w:rsidR="00DA2078">
        <w:rPr>
          <w:rFonts w:ascii="David" w:hAnsi="David" w:cs="David" w:hint="cs"/>
          <w:color w:val="000000" w:themeColor="text1"/>
          <w:sz w:val="24"/>
          <w:szCs w:val="24"/>
          <w:shd w:val="clear" w:color="auto" w:fill="FFFFFF"/>
          <w:rtl/>
        </w:rPr>
        <w:t>שבוע לאחר פרוץ</w:t>
      </w:r>
      <w:r w:rsidR="005720F6">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ה</w:t>
      </w:r>
      <w:r w:rsidR="005720F6">
        <w:rPr>
          <w:rFonts w:ascii="David" w:hAnsi="David" w:cs="David" w:hint="cs"/>
          <w:color w:val="000000" w:themeColor="text1"/>
          <w:sz w:val="24"/>
          <w:szCs w:val="24"/>
          <w:shd w:val="clear" w:color="auto" w:fill="FFFFFF"/>
          <w:rtl/>
        </w:rPr>
        <w:t>מלחמ</w:t>
      </w:r>
      <w:r>
        <w:rPr>
          <w:rFonts w:ascii="David" w:hAnsi="David" w:cs="David" w:hint="cs"/>
          <w:color w:val="000000" w:themeColor="text1"/>
          <w:sz w:val="24"/>
          <w:szCs w:val="24"/>
          <w:shd w:val="clear" w:color="auto" w:fill="FFFFFF"/>
          <w:rtl/>
        </w:rPr>
        <w:t>ה</w:t>
      </w:r>
      <w:r w:rsidR="005720F6">
        <w:rPr>
          <w:rFonts w:ascii="David" w:hAnsi="David" w:cs="David" w:hint="cs"/>
          <w:color w:val="000000" w:themeColor="text1"/>
          <w:sz w:val="24"/>
          <w:szCs w:val="24"/>
          <w:shd w:val="clear" w:color="auto" w:fill="FFFFFF"/>
          <w:rtl/>
        </w:rPr>
        <w:t xml:space="preserve"> הודיע בנק ישראל על </w:t>
      </w:r>
      <w:hyperlink r:id="rId9" w:history="1">
        <w:r w:rsidR="005720F6" w:rsidRPr="00F42389">
          <w:rPr>
            <w:rStyle w:val="Hyperlink"/>
            <w:rFonts w:ascii="David" w:hAnsi="David" w:cs="David" w:hint="cs"/>
            <w:sz w:val="24"/>
            <w:szCs w:val="24"/>
            <w:shd w:val="clear" w:color="auto" w:fill="FFFFFF"/>
            <w:rtl/>
          </w:rPr>
          <w:t>מתווה מקיף</w:t>
        </w:r>
      </w:hyperlink>
      <w:r w:rsidR="005720F6">
        <w:rPr>
          <w:rFonts w:ascii="David" w:hAnsi="David" w:cs="David" w:hint="cs"/>
          <w:color w:val="000000" w:themeColor="text1"/>
          <w:sz w:val="24"/>
          <w:szCs w:val="24"/>
          <w:shd w:val="clear" w:color="auto" w:fill="FFFFFF"/>
          <w:rtl/>
        </w:rPr>
        <w:t xml:space="preserve"> </w:t>
      </w:r>
      <w:r w:rsidR="005A1F96">
        <w:rPr>
          <w:rFonts w:ascii="David" w:hAnsi="David" w:cs="David" w:hint="cs"/>
          <w:color w:val="000000" w:themeColor="text1"/>
          <w:sz w:val="24"/>
          <w:szCs w:val="24"/>
          <w:shd w:val="clear" w:color="auto" w:fill="FFFFFF"/>
          <w:rtl/>
        </w:rPr>
        <w:t>להקלה על נטל האשראי והעמלות</w:t>
      </w:r>
      <w:r w:rsidR="00DA2078">
        <w:rPr>
          <w:rFonts w:ascii="David" w:hAnsi="David" w:cs="David" w:hint="cs"/>
          <w:color w:val="000000" w:themeColor="text1"/>
          <w:sz w:val="24"/>
          <w:szCs w:val="24"/>
          <w:shd w:val="clear" w:color="auto" w:fill="FFFFFF"/>
          <w:rtl/>
        </w:rPr>
        <w:t>,</w:t>
      </w:r>
      <w:r w:rsidR="005A1F96">
        <w:rPr>
          <w:rFonts w:ascii="David" w:hAnsi="David" w:cs="David" w:hint="cs"/>
          <w:color w:val="000000" w:themeColor="text1"/>
          <w:sz w:val="24"/>
          <w:szCs w:val="24"/>
          <w:shd w:val="clear" w:color="auto" w:fill="FFFFFF"/>
          <w:rtl/>
        </w:rPr>
        <w:t xml:space="preserve"> </w:t>
      </w:r>
      <w:r w:rsidR="00DA2078">
        <w:rPr>
          <w:rFonts w:ascii="David" w:hAnsi="David" w:cs="David" w:hint="cs"/>
          <w:sz w:val="24"/>
          <w:szCs w:val="24"/>
          <w:shd w:val="clear" w:color="auto" w:fill="FFFFFF"/>
          <w:rtl/>
        </w:rPr>
        <w:t>ש</w:t>
      </w:r>
      <w:r w:rsidR="005720F6" w:rsidRPr="00F42389">
        <w:rPr>
          <w:rFonts w:ascii="David" w:hAnsi="David" w:cs="David" w:hint="cs"/>
          <w:sz w:val="24"/>
          <w:szCs w:val="24"/>
          <w:shd w:val="clear" w:color="auto" w:fill="FFFFFF"/>
          <w:rtl/>
        </w:rPr>
        <w:t>אומץ על ידי הבנקים</w:t>
      </w:r>
      <w:r>
        <w:rPr>
          <w:rFonts w:ascii="David" w:hAnsi="David" w:cs="David" w:hint="cs"/>
          <w:sz w:val="24"/>
          <w:szCs w:val="24"/>
          <w:shd w:val="clear" w:color="auto" w:fill="FFFFFF"/>
          <w:rtl/>
        </w:rPr>
        <w:t>.</w:t>
      </w:r>
      <w:r w:rsidR="005720F6" w:rsidRPr="00200ACA">
        <w:rPr>
          <w:rFonts w:ascii="David" w:hAnsi="David" w:cs="David" w:hint="cs"/>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בחלוף מספר שבועות</w:t>
      </w:r>
      <w:r w:rsidR="004C13EB">
        <w:rPr>
          <w:rFonts w:ascii="David" w:hAnsi="David" w:cs="David" w:hint="cs"/>
          <w:color w:val="000000" w:themeColor="text1"/>
          <w:sz w:val="24"/>
          <w:szCs w:val="24"/>
          <w:shd w:val="clear" w:color="auto" w:fill="FFFFFF"/>
          <w:rtl/>
        </w:rPr>
        <w:t xml:space="preserve"> מתחילת המלחמה</w:t>
      </w:r>
      <w:r>
        <w:rPr>
          <w:rFonts w:ascii="David" w:hAnsi="David" w:cs="David" w:hint="cs"/>
          <w:color w:val="000000" w:themeColor="text1"/>
          <w:sz w:val="24"/>
          <w:szCs w:val="24"/>
          <w:shd w:val="clear" w:color="auto" w:fill="FFFFFF"/>
          <w:rtl/>
        </w:rPr>
        <w:t xml:space="preserve"> ו</w:t>
      </w:r>
      <w:r w:rsidR="00BF4445">
        <w:rPr>
          <w:rFonts w:ascii="David" w:hAnsi="David" w:cs="David" w:hint="cs"/>
          <w:color w:val="000000" w:themeColor="text1"/>
          <w:sz w:val="24"/>
          <w:szCs w:val="24"/>
          <w:shd w:val="clear" w:color="auto" w:fill="FFFFFF"/>
          <w:rtl/>
        </w:rPr>
        <w:t xml:space="preserve">נוכח העובדה כי תושבי הצפון פונו מביתם, </w:t>
      </w:r>
      <w:hyperlink r:id="rId10" w:history="1">
        <w:r w:rsidR="00BF4445" w:rsidRPr="00AE1AC4">
          <w:rPr>
            <w:rStyle w:val="Hyperlink"/>
            <w:rFonts w:ascii="David" w:hAnsi="David" w:cs="David" w:hint="cs"/>
            <w:sz w:val="24"/>
            <w:szCs w:val="24"/>
            <w:shd w:val="clear" w:color="auto" w:fill="FFFFFF"/>
            <w:rtl/>
          </w:rPr>
          <w:t>הורחב המתווה</w:t>
        </w:r>
      </w:hyperlink>
      <w:r w:rsidR="00BF4445">
        <w:rPr>
          <w:rFonts w:ascii="David" w:hAnsi="David" w:cs="David" w:hint="cs"/>
          <w:color w:val="000000" w:themeColor="text1"/>
          <w:sz w:val="24"/>
          <w:szCs w:val="24"/>
          <w:shd w:val="clear" w:color="auto" w:fill="FFFFFF"/>
          <w:rtl/>
        </w:rPr>
        <w:t xml:space="preserve"> ונכללו בו גם תושבי הצפון. לאור הימשכות המלחמה, הודיע בנק ישראל על </w:t>
      </w:r>
      <w:hyperlink r:id="rId11" w:history="1">
        <w:r w:rsidR="00BF4445" w:rsidRPr="00BF4445">
          <w:rPr>
            <w:rStyle w:val="Hyperlink"/>
            <w:rFonts w:ascii="David" w:hAnsi="David" w:cs="David" w:hint="cs"/>
            <w:sz w:val="24"/>
            <w:szCs w:val="24"/>
            <w:shd w:val="clear" w:color="auto" w:fill="FFFFFF"/>
            <w:rtl/>
          </w:rPr>
          <w:t>הארכת</w:t>
        </w:r>
        <w:r w:rsidR="00BF4445" w:rsidRPr="00BF4445">
          <w:rPr>
            <w:rStyle w:val="Hyperlink"/>
            <w:rFonts w:ascii="David" w:hAnsi="David" w:cs="David"/>
            <w:sz w:val="24"/>
            <w:szCs w:val="24"/>
            <w:shd w:val="clear" w:color="auto" w:fill="FFFFFF"/>
            <w:rtl/>
          </w:rPr>
          <w:t xml:space="preserve"> המתווה שאומץ על ידי הבנקים</w:t>
        </w:r>
      </w:hyperlink>
      <w:r>
        <w:rPr>
          <w:rFonts w:ascii="David" w:hAnsi="David" w:cs="David" w:hint="cs"/>
          <w:color w:val="000000" w:themeColor="text1"/>
          <w:sz w:val="24"/>
          <w:szCs w:val="24"/>
          <w:shd w:val="clear" w:color="auto" w:fill="FFFFFF"/>
          <w:rtl/>
        </w:rPr>
        <w:t xml:space="preserve"> </w:t>
      </w:r>
      <w:r w:rsidR="00BF4445">
        <w:rPr>
          <w:rFonts w:ascii="David" w:hAnsi="David" w:cs="David" w:hint="cs"/>
          <w:color w:val="000000" w:themeColor="text1"/>
          <w:sz w:val="24"/>
          <w:szCs w:val="24"/>
          <w:shd w:val="clear" w:color="auto" w:fill="FFFFFF"/>
          <w:rtl/>
        </w:rPr>
        <w:t>בשלושה חודשים</w:t>
      </w:r>
      <w:r w:rsidR="00576D55">
        <w:rPr>
          <w:rFonts w:ascii="David" w:hAnsi="David" w:cs="David" w:hint="cs"/>
          <w:color w:val="000000" w:themeColor="text1"/>
          <w:sz w:val="24"/>
          <w:szCs w:val="24"/>
          <w:shd w:val="clear" w:color="auto" w:fill="FFFFFF"/>
          <w:rtl/>
        </w:rPr>
        <w:t>,</w:t>
      </w:r>
      <w:r w:rsidR="00BF4445">
        <w:rPr>
          <w:rFonts w:ascii="David" w:hAnsi="David" w:cs="David" w:hint="cs"/>
          <w:color w:val="000000" w:themeColor="text1"/>
          <w:sz w:val="24"/>
          <w:szCs w:val="24"/>
          <w:shd w:val="clear" w:color="auto" w:fill="FFFFFF"/>
          <w:rtl/>
        </w:rPr>
        <w:t xml:space="preserve"> ועל הרחבת</w:t>
      </w:r>
      <w:r>
        <w:rPr>
          <w:rFonts w:ascii="David" w:hAnsi="David" w:cs="David" w:hint="cs"/>
          <w:color w:val="000000" w:themeColor="text1"/>
          <w:sz w:val="24"/>
          <w:szCs w:val="24"/>
          <w:shd w:val="clear" w:color="auto" w:fill="FFFFFF"/>
          <w:rtl/>
        </w:rPr>
        <w:t>ו</w:t>
      </w:r>
      <w:r w:rsidR="00BF4445">
        <w:rPr>
          <w:rFonts w:ascii="David" w:hAnsi="David" w:cs="David" w:hint="cs"/>
          <w:color w:val="000000" w:themeColor="text1"/>
          <w:sz w:val="24"/>
          <w:szCs w:val="24"/>
          <w:shd w:val="clear" w:color="auto" w:fill="FFFFFF"/>
          <w:rtl/>
        </w:rPr>
        <w:t xml:space="preserve"> לאוכלוסיות נוספות</w:t>
      </w:r>
      <w:r w:rsidR="004C13EB">
        <w:rPr>
          <w:rFonts w:ascii="David" w:hAnsi="David" w:cs="David" w:hint="cs"/>
          <w:color w:val="000000" w:themeColor="text1"/>
          <w:sz w:val="24"/>
          <w:szCs w:val="24"/>
          <w:shd w:val="clear" w:color="auto" w:fill="FFFFFF"/>
          <w:rtl/>
        </w:rPr>
        <w:t xml:space="preserve">. </w:t>
      </w:r>
    </w:p>
    <w:p w:rsidR="00082A1D" w:rsidRDefault="00D47527" w:rsidP="00B67B62">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lastRenderedPageBreak/>
        <w:t>נכון ליום 31.1.2024 נדחו כ-306 אלף הלוואות, בסכום כולל של כ-5.5 מיליארד</w:t>
      </w:r>
      <w:r w:rsidR="00B67B62">
        <w:rPr>
          <w:rFonts w:ascii="David" w:hAnsi="David" w:cs="David" w:hint="cs"/>
          <w:color w:val="000000" w:themeColor="text1"/>
          <w:sz w:val="24"/>
          <w:szCs w:val="24"/>
          <w:shd w:val="clear" w:color="auto" w:fill="FFFFFF"/>
          <w:rtl/>
        </w:rPr>
        <w:t>י</w:t>
      </w:r>
      <w:r w:rsidR="00B21F54">
        <w:rPr>
          <w:rFonts w:ascii="David" w:hAnsi="David" w:cs="David" w:hint="cs"/>
          <w:color w:val="000000" w:themeColor="text1"/>
          <w:sz w:val="24"/>
          <w:szCs w:val="24"/>
          <w:shd w:val="clear" w:color="auto" w:fill="FFFFFF"/>
          <w:rtl/>
        </w:rPr>
        <w:t xml:space="preserve"> ש"ח. מתוך סך הדחיות, כ-40% הן דחיות של משקי בית, מרביתם בהלוואות לדיור, והיתר במגזר העסקי (מתוכם כ-40% לעסקים זעירים, 21% לעסקים קטנים והיתר לעסקים בינוניים וגדולים).</w:t>
      </w:r>
      <w:r>
        <w:rPr>
          <w:rFonts w:ascii="David" w:hAnsi="David" w:cs="David" w:hint="cs"/>
          <w:color w:val="000000" w:themeColor="text1"/>
          <w:sz w:val="24"/>
          <w:szCs w:val="24"/>
          <w:shd w:val="clear" w:color="auto" w:fill="FFFFFF"/>
          <w:rtl/>
        </w:rPr>
        <w:t xml:space="preserve"> </w:t>
      </w:r>
    </w:p>
    <w:p w:rsidR="00082A1D" w:rsidRPr="0041443A" w:rsidRDefault="00082A1D" w:rsidP="008A7A88">
      <w:pPr>
        <w:spacing w:line="360" w:lineRule="auto"/>
        <w:ind w:right="-102"/>
        <w:jc w:val="both"/>
        <w:rPr>
          <w:rFonts w:ascii="David" w:hAnsi="David" w:cs="David"/>
          <w:b/>
          <w:bCs/>
          <w:color w:val="000000" w:themeColor="text1"/>
          <w:sz w:val="24"/>
          <w:szCs w:val="24"/>
          <w:shd w:val="clear" w:color="auto" w:fill="FFFFFF"/>
          <w:rtl/>
        </w:rPr>
      </w:pPr>
      <w:r w:rsidRPr="0041443A">
        <w:rPr>
          <w:rFonts w:ascii="David" w:hAnsi="David" w:cs="David" w:hint="cs"/>
          <w:b/>
          <w:bCs/>
          <w:color w:val="000000" w:themeColor="text1"/>
          <w:sz w:val="24"/>
          <w:szCs w:val="24"/>
          <w:shd w:val="clear" w:color="auto" w:fill="FFFFFF"/>
          <w:rtl/>
        </w:rPr>
        <w:t xml:space="preserve">נכון למועד פרסום ההודעה </w:t>
      </w:r>
      <w:r w:rsidR="008A7A88" w:rsidRPr="0041443A">
        <w:rPr>
          <w:rFonts w:ascii="David" w:hAnsi="David" w:cs="David" w:hint="cs"/>
          <w:b/>
          <w:bCs/>
          <w:color w:val="000000" w:themeColor="text1"/>
          <w:sz w:val="24"/>
          <w:szCs w:val="24"/>
          <w:shd w:val="clear" w:color="auto" w:fill="FFFFFF"/>
          <w:rtl/>
        </w:rPr>
        <w:t xml:space="preserve">ועד לתאריך 31.3.24, </w:t>
      </w:r>
      <w:r w:rsidRPr="0041443A">
        <w:rPr>
          <w:rFonts w:ascii="David" w:hAnsi="David" w:cs="David"/>
          <w:b/>
          <w:bCs/>
          <w:color w:val="000000" w:themeColor="text1"/>
          <w:sz w:val="24"/>
          <w:szCs w:val="24"/>
          <w:shd w:val="clear" w:color="auto" w:fill="FFFFFF"/>
          <w:rtl/>
        </w:rPr>
        <w:t xml:space="preserve">אוכלוסיית </w:t>
      </w:r>
      <w:r w:rsidRPr="0041443A">
        <w:rPr>
          <w:rFonts w:ascii="David" w:hAnsi="David" w:cs="David" w:hint="cs"/>
          <w:b/>
          <w:bCs/>
          <w:color w:val="000000" w:themeColor="text1"/>
          <w:sz w:val="24"/>
          <w:szCs w:val="24"/>
          <w:shd w:val="clear" w:color="auto" w:fill="FFFFFF"/>
          <w:rtl/>
        </w:rPr>
        <w:t xml:space="preserve">המתווה כוללת את </w:t>
      </w:r>
      <w:r w:rsidR="00144C67" w:rsidRPr="0041443A">
        <w:rPr>
          <w:rFonts w:ascii="David" w:hAnsi="David" w:cs="David" w:hint="eastAsia"/>
          <w:b/>
          <w:bCs/>
          <w:color w:val="000000" w:themeColor="text1"/>
          <w:sz w:val="24"/>
          <w:szCs w:val="24"/>
          <w:shd w:val="clear" w:color="auto" w:fill="FFFFFF"/>
          <w:rtl/>
        </w:rPr>
        <w:t>ה</w:t>
      </w:r>
      <w:r w:rsidRPr="0041443A">
        <w:rPr>
          <w:rFonts w:ascii="David" w:hAnsi="David" w:cs="David"/>
          <w:b/>
          <w:bCs/>
          <w:color w:val="000000" w:themeColor="text1"/>
          <w:sz w:val="24"/>
          <w:szCs w:val="24"/>
          <w:shd w:val="clear" w:color="auto" w:fill="FFFFFF"/>
          <w:rtl/>
        </w:rPr>
        <w:t xml:space="preserve">קבוצות הבאות: </w:t>
      </w:r>
    </w:p>
    <w:p w:rsidR="00082A1D" w:rsidRDefault="00082A1D" w:rsidP="00CC78A4">
      <w:pPr>
        <w:spacing w:line="360" w:lineRule="auto"/>
        <w:ind w:right="-102"/>
        <w:jc w:val="both"/>
        <w:rPr>
          <w:rFonts w:ascii="David" w:hAnsi="David" w:cs="David"/>
          <w:color w:val="000000" w:themeColor="text1"/>
          <w:sz w:val="24"/>
          <w:szCs w:val="24"/>
          <w:shd w:val="clear" w:color="auto" w:fill="FFFFFF"/>
          <w:rtl/>
        </w:rPr>
      </w:pPr>
      <w:r w:rsidRPr="00CC78A4">
        <w:rPr>
          <w:rFonts w:ascii="David" w:hAnsi="David" w:cs="David" w:hint="eastAsia"/>
          <w:color w:val="000000" w:themeColor="text1"/>
          <w:sz w:val="24"/>
          <w:szCs w:val="24"/>
          <w:u w:val="single"/>
          <w:shd w:val="clear" w:color="auto" w:fill="FFFFFF"/>
          <w:rtl/>
        </w:rPr>
        <w:t>קבוצת</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הלקוחות</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במעגל</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הראשון</w:t>
      </w:r>
      <w:r w:rsidRPr="00082A1D">
        <w:rPr>
          <w:rFonts w:ascii="David" w:hAnsi="David" w:cs="David"/>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 xml:space="preserve">- </w:t>
      </w:r>
      <w:r w:rsidRPr="00082A1D">
        <w:rPr>
          <w:rFonts w:ascii="David" w:hAnsi="David" w:cs="David"/>
          <w:color w:val="000000" w:themeColor="text1"/>
          <w:sz w:val="24"/>
          <w:szCs w:val="24"/>
          <w:shd w:val="clear" w:color="auto" w:fill="FFFFFF"/>
          <w:rtl/>
        </w:rPr>
        <w:t>אוכלוסייה שמתגוררת או בעלת עסק שנמצא בטווח של עד 30 ק"מ מרצועת עזה; אוכלוסייה שפונתה מביתה על ידי גורם מדינתי רשמי נכון לתאריך 7.11.23 והמתגוררים באחד מהישובים המופיעים ברשימות המפורסמות באתר בנק ישראל</w:t>
      </w:r>
      <w:r w:rsidR="00CC78A4">
        <w:rPr>
          <w:rFonts w:ascii="David" w:hAnsi="David" w:cs="David" w:hint="cs"/>
          <w:color w:val="000000" w:themeColor="text1"/>
          <w:sz w:val="24"/>
          <w:szCs w:val="24"/>
          <w:shd w:val="clear" w:color="auto" w:fill="FFFFFF"/>
          <w:rtl/>
        </w:rPr>
        <w:t>;</w:t>
      </w:r>
      <w:r w:rsidRPr="00082A1D">
        <w:rPr>
          <w:rFonts w:ascii="David" w:hAnsi="David" w:cs="David"/>
          <w:color w:val="000000" w:themeColor="text1"/>
          <w:sz w:val="24"/>
          <w:szCs w:val="24"/>
          <w:shd w:val="clear" w:color="auto" w:fill="FFFFFF"/>
          <w:rtl/>
        </w:rPr>
        <w:t xml:space="preserve"> אוכלוסיית משרתי המילואים ומגויסי צו 8; חשבונות של חטופים או נעדרים; אוכלוסייה שהיא בעלת קרבה ראשונה (בני זוג, הורים, אחים וילדים) להרוגי המלחמה או לחטופים או לנעדרים; נפגעי מסיבת נובה. </w:t>
      </w:r>
    </w:p>
    <w:p w:rsidR="00BF4445" w:rsidRDefault="00082A1D" w:rsidP="003B743B">
      <w:pPr>
        <w:spacing w:line="360" w:lineRule="auto"/>
        <w:ind w:right="-102"/>
        <w:jc w:val="both"/>
        <w:rPr>
          <w:rFonts w:ascii="David" w:hAnsi="David" w:cs="David"/>
          <w:color w:val="000000" w:themeColor="text1"/>
          <w:sz w:val="24"/>
          <w:szCs w:val="24"/>
          <w:shd w:val="clear" w:color="auto" w:fill="FFFFFF"/>
          <w:rtl/>
        </w:rPr>
      </w:pPr>
      <w:r w:rsidRPr="00CC78A4">
        <w:rPr>
          <w:rFonts w:ascii="David" w:hAnsi="David" w:cs="David" w:hint="eastAsia"/>
          <w:color w:val="000000" w:themeColor="text1"/>
          <w:sz w:val="24"/>
          <w:szCs w:val="24"/>
          <w:u w:val="single"/>
          <w:shd w:val="clear" w:color="auto" w:fill="FFFFFF"/>
          <w:rtl/>
        </w:rPr>
        <w:t>קבוצת</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הלקוחות</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במעגל</w:t>
      </w:r>
      <w:r w:rsidRPr="00CC78A4">
        <w:rPr>
          <w:rFonts w:ascii="David" w:hAnsi="David" w:cs="David"/>
          <w:color w:val="000000" w:themeColor="text1"/>
          <w:sz w:val="24"/>
          <w:szCs w:val="24"/>
          <w:u w:val="single"/>
          <w:shd w:val="clear" w:color="auto" w:fill="FFFFFF"/>
          <w:rtl/>
        </w:rPr>
        <w:t xml:space="preserve"> </w:t>
      </w:r>
      <w:r w:rsidRPr="00CC78A4">
        <w:rPr>
          <w:rFonts w:ascii="David" w:hAnsi="David" w:cs="David" w:hint="eastAsia"/>
          <w:color w:val="000000" w:themeColor="text1"/>
          <w:sz w:val="24"/>
          <w:szCs w:val="24"/>
          <w:u w:val="single"/>
          <w:shd w:val="clear" w:color="auto" w:fill="FFFFFF"/>
          <w:rtl/>
        </w:rPr>
        <w:t>השני</w:t>
      </w:r>
      <w:r w:rsidRPr="00082A1D">
        <w:rPr>
          <w:rFonts w:ascii="David" w:hAnsi="David" w:cs="David"/>
          <w:color w:val="000000" w:themeColor="text1"/>
          <w:sz w:val="24"/>
          <w:szCs w:val="24"/>
          <w:shd w:val="clear" w:color="auto" w:fill="FFFFFF"/>
          <w:rtl/>
        </w:rPr>
        <w:t xml:space="preserve"> </w:t>
      </w:r>
      <w:r>
        <w:rPr>
          <w:rFonts w:ascii="David" w:hAnsi="David" w:cs="David" w:hint="cs"/>
          <w:color w:val="000000" w:themeColor="text1"/>
          <w:sz w:val="24"/>
          <w:szCs w:val="24"/>
          <w:shd w:val="clear" w:color="auto" w:fill="FFFFFF"/>
          <w:rtl/>
        </w:rPr>
        <w:t xml:space="preserve">- </w:t>
      </w:r>
      <w:r w:rsidRPr="00082A1D">
        <w:rPr>
          <w:rFonts w:ascii="David" w:hAnsi="David" w:cs="David"/>
          <w:color w:val="000000" w:themeColor="text1"/>
          <w:sz w:val="24"/>
          <w:szCs w:val="24"/>
          <w:shd w:val="clear" w:color="auto" w:fill="FFFFFF"/>
          <w:rtl/>
        </w:rPr>
        <w:t>כל יתר הלקוחות.</w:t>
      </w:r>
    </w:p>
    <w:p w:rsidR="00CC78A4" w:rsidRDefault="00CC78A4" w:rsidP="003B743B">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b/>
          <w:bCs/>
          <w:color w:val="000000" w:themeColor="text1"/>
          <w:sz w:val="24"/>
          <w:szCs w:val="24"/>
          <w:shd w:val="clear" w:color="auto" w:fill="FFFFFF"/>
          <w:rtl/>
        </w:rPr>
        <w:t>פירוט ההקלות</w:t>
      </w:r>
      <w:r w:rsidR="00144C67">
        <w:rPr>
          <w:rFonts w:ascii="David" w:hAnsi="David" w:cs="David" w:hint="cs"/>
          <w:color w:val="000000" w:themeColor="text1"/>
          <w:sz w:val="24"/>
          <w:szCs w:val="24"/>
          <w:shd w:val="clear" w:color="auto" w:fill="FFFFFF"/>
          <w:rtl/>
        </w:rPr>
        <w:t>:</w:t>
      </w:r>
    </w:p>
    <w:p w:rsidR="007C27A7" w:rsidRDefault="00CD1822" w:rsidP="00900D44">
      <w:pPr>
        <w:spacing w:line="360" w:lineRule="auto"/>
        <w:ind w:right="-102"/>
        <w:jc w:val="both"/>
        <w:rPr>
          <w:rFonts w:ascii="David" w:hAnsi="David" w:cs="David"/>
          <w:color w:val="000000" w:themeColor="text1"/>
          <w:sz w:val="24"/>
          <w:szCs w:val="24"/>
          <w:shd w:val="clear" w:color="auto" w:fill="FFFFFF"/>
          <w:rtl/>
        </w:rPr>
      </w:pPr>
      <w:r w:rsidRPr="00CD1822">
        <w:rPr>
          <w:rFonts w:ascii="David" w:hAnsi="David" w:cs="David" w:hint="cs"/>
          <w:color w:val="000000" w:themeColor="text1"/>
          <w:sz w:val="24"/>
          <w:szCs w:val="24"/>
          <w:shd w:val="clear" w:color="auto" w:fill="FFFFFF"/>
          <w:rtl/>
        </w:rPr>
        <w:t>המתוו</w:t>
      </w:r>
      <w:r w:rsidR="002D2422">
        <w:rPr>
          <w:rFonts w:ascii="David" w:hAnsi="David" w:cs="David" w:hint="cs"/>
          <w:color w:val="000000" w:themeColor="text1"/>
          <w:sz w:val="24"/>
          <w:szCs w:val="24"/>
          <w:shd w:val="clear" w:color="auto" w:fill="FFFFFF"/>
          <w:rtl/>
        </w:rPr>
        <w:t>ה</w:t>
      </w:r>
      <w:r w:rsidRPr="00CD1822">
        <w:rPr>
          <w:rFonts w:ascii="David" w:hAnsi="David" w:cs="David" w:hint="cs"/>
          <w:color w:val="000000" w:themeColor="text1"/>
          <w:sz w:val="24"/>
          <w:szCs w:val="24"/>
          <w:shd w:val="clear" w:color="auto" w:fill="FFFFFF"/>
          <w:rtl/>
        </w:rPr>
        <w:t xml:space="preserve"> </w:t>
      </w:r>
      <w:r w:rsidRPr="003B743B">
        <w:rPr>
          <w:rFonts w:ascii="David" w:hAnsi="David" w:cs="David" w:hint="cs"/>
          <w:color w:val="000000" w:themeColor="text1"/>
          <w:sz w:val="24"/>
          <w:szCs w:val="24"/>
          <w:shd w:val="clear" w:color="auto" w:fill="FFFFFF"/>
          <w:rtl/>
        </w:rPr>
        <w:t>מאפשר</w:t>
      </w:r>
      <w:r w:rsidR="00082A1D" w:rsidRPr="003B743B">
        <w:rPr>
          <w:rFonts w:ascii="David" w:hAnsi="David" w:cs="David" w:hint="cs"/>
          <w:color w:val="000000" w:themeColor="text1"/>
          <w:sz w:val="24"/>
          <w:szCs w:val="24"/>
          <w:shd w:val="clear" w:color="auto" w:fill="FFFFFF"/>
          <w:rtl/>
        </w:rPr>
        <w:t xml:space="preserve"> ל</w:t>
      </w:r>
      <w:r w:rsidR="00082A1D" w:rsidRPr="00CC78A4">
        <w:rPr>
          <w:rFonts w:ascii="David" w:hAnsi="David" w:cs="David" w:hint="eastAsia"/>
          <w:color w:val="000000" w:themeColor="text1"/>
          <w:sz w:val="24"/>
          <w:szCs w:val="24"/>
          <w:shd w:val="clear" w:color="auto" w:fill="FFFFFF"/>
          <w:rtl/>
        </w:rPr>
        <w:t>קבוצת</w:t>
      </w:r>
      <w:r w:rsidR="00082A1D" w:rsidRPr="00CC78A4">
        <w:rPr>
          <w:rFonts w:ascii="David" w:hAnsi="David" w:cs="David"/>
          <w:color w:val="000000" w:themeColor="text1"/>
          <w:sz w:val="24"/>
          <w:szCs w:val="24"/>
          <w:shd w:val="clear" w:color="auto" w:fill="FFFFFF"/>
          <w:rtl/>
        </w:rPr>
        <w:t xml:space="preserve"> </w:t>
      </w:r>
      <w:r w:rsidR="00082A1D" w:rsidRPr="00CC78A4">
        <w:rPr>
          <w:rFonts w:ascii="David" w:hAnsi="David" w:cs="David" w:hint="eastAsia"/>
          <w:color w:val="000000" w:themeColor="text1"/>
          <w:sz w:val="24"/>
          <w:szCs w:val="24"/>
          <w:shd w:val="clear" w:color="auto" w:fill="FFFFFF"/>
          <w:rtl/>
        </w:rPr>
        <w:t>הלקוחות</w:t>
      </w:r>
      <w:r w:rsidR="00082A1D" w:rsidRPr="00CC78A4">
        <w:rPr>
          <w:rFonts w:ascii="David" w:hAnsi="David" w:cs="David"/>
          <w:color w:val="000000" w:themeColor="text1"/>
          <w:sz w:val="24"/>
          <w:szCs w:val="24"/>
          <w:shd w:val="clear" w:color="auto" w:fill="FFFFFF"/>
          <w:rtl/>
        </w:rPr>
        <w:t xml:space="preserve"> </w:t>
      </w:r>
      <w:r w:rsidR="00082A1D" w:rsidRPr="00CC78A4">
        <w:rPr>
          <w:rFonts w:ascii="David" w:hAnsi="David" w:cs="David" w:hint="eastAsia"/>
          <w:color w:val="000000" w:themeColor="text1"/>
          <w:sz w:val="24"/>
          <w:szCs w:val="24"/>
          <w:shd w:val="clear" w:color="auto" w:fill="FFFFFF"/>
          <w:rtl/>
        </w:rPr>
        <w:t>במעגל</w:t>
      </w:r>
      <w:r w:rsidR="00082A1D" w:rsidRPr="00CC78A4">
        <w:rPr>
          <w:rFonts w:ascii="David" w:hAnsi="David" w:cs="David"/>
          <w:color w:val="000000" w:themeColor="text1"/>
          <w:sz w:val="24"/>
          <w:szCs w:val="24"/>
          <w:shd w:val="clear" w:color="auto" w:fill="FFFFFF"/>
          <w:rtl/>
        </w:rPr>
        <w:t xml:space="preserve"> </w:t>
      </w:r>
      <w:r w:rsidR="00082A1D" w:rsidRPr="00CC78A4">
        <w:rPr>
          <w:rFonts w:ascii="David" w:hAnsi="David" w:cs="David" w:hint="eastAsia"/>
          <w:color w:val="000000" w:themeColor="text1"/>
          <w:sz w:val="24"/>
          <w:szCs w:val="24"/>
          <w:shd w:val="clear" w:color="auto" w:fill="FFFFFF"/>
          <w:rtl/>
        </w:rPr>
        <w:t>הראשון</w:t>
      </w:r>
      <w:r w:rsidR="00900D44">
        <w:rPr>
          <w:rFonts w:ascii="David" w:hAnsi="David" w:cs="David" w:hint="cs"/>
          <w:color w:val="000000" w:themeColor="text1"/>
          <w:sz w:val="24"/>
          <w:szCs w:val="24"/>
          <w:shd w:val="clear" w:color="auto" w:fill="FFFFFF"/>
          <w:rtl/>
        </w:rPr>
        <w:t xml:space="preserve"> -</w:t>
      </w:r>
      <w:r w:rsidR="00082A1D" w:rsidRPr="00CC78A4">
        <w:rPr>
          <w:rFonts w:ascii="David" w:hAnsi="David" w:cs="David"/>
          <w:color w:val="000000" w:themeColor="text1"/>
          <w:sz w:val="24"/>
          <w:szCs w:val="24"/>
          <w:shd w:val="clear" w:color="auto" w:fill="FFFFFF"/>
          <w:rtl/>
        </w:rPr>
        <w:t xml:space="preserve"> </w:t>
      </w:r>
      <w:r w:rsidR="00082A1D" w:rsidRPr="003B743B">
        <w:rPr>
          <w:rFonts w:ascii="David" w:hAnsi="David" w:cs="David" w:hint="cs"/>
          <w:color w:val="000000" w:themeColor="text1"/>
          <w:sz w:val="24"/>
          <w:szCs w:val="24"/>
          <w:shd w:val="clear" w:color="auto" w:fill="FFFFFF"/>
          <w:rtl/>
        </w:rPr>
        <w:t>ה</w:t>
      </w:r>
      <w:r w:rsidRPr="003B743B">
        <w:rPr>
          <w:rFonts w:ascii="David" w:hAnsi="David" w:cs="David" w:hint="cs"/>
          <w:color w:val="000000" w:themeColor="text1"/>
          <w:sz w:val="24"/>
          <w:szCs w:val="24"/>
          <w:shd w:val="clear" w:color="auto" w:fill="FFFFFF"/>
          <w:rtl/>
        </w:rPr>
        <w:t>אוכלוסיות</w:t>
      </w:r>
      <w:r w:rsidRPr="00CD1822">
        <w:rPr>
          <w:rFonts w:ascii="David" w:hAnsi="David" w:cs="David" w:hint="cs"/>
          <w:color w:val="000000" w:themeColor="text1"/>
          <w:sz w:val="24"/>
          <w:szCs w:val="24"/>
          <w:shd w:val="clear" w:color="auto" w:fill="FFFFFF"/>
          <w:rtl/>
        </w:rPr>
        <w:t xml:space="preserve"> שנפגע</w:t>
      </w:r>
      <w:r w:rsidR="00082A1D">
        <w:rPr>
          <w:rFonts w:ascii="David" w:hAnsi="David" w:cs="David" w:hint="cs"/>
          <w:color w:val="000000" w:themeColor="text1"/>
          <w:sz w:val="24"/>
          <w:szCs w:val="24"/>
          <w:shd w:val="clear" w:color="auto" w:fill="FFFFFF"/>
          <w:rtl/>
        </w:rPr>
        <w:t>ה</w:t>
      </w:r>
      <w:r w:rsidRPr="00CD1822">
        <w:rPr>
          <w:rFonts w:ascii="David" w:hAnsi="David" w:cs="David" w:hint="cs"/>
          <w:color w:val="000000" w:themeColor="text1"/>
          <w:sz w:val="24"/>
          <w:szCs w:val="24"/>
          <w:shd w:val="clear" w:color="auto" w:fill="FFFFFF"/>
          <w:rtl/>
        </w:rPr>
        <w:t xml:space="preserve"> באופן ישיר מנזקי המלחמה</w:t>
      </w:r>
      <w:r w:rsidR="00900D44">
        <w:rPr>
          <w:rFonts w:ascii="David" w:hAnsi="David" w:cs="David" w:hint="cs"/>
          <w:color w:val="000000" w:themeColor="text1"/>
          <w:sz w:val="24"/>
          <w:szCs w:val="24"/>
          <w:shd w:val="clear" w:color="auto" w:fill="FFFFFF"/>
          <w:rtl/>
        </w:rPr>
        <w:t xml:space="preserve"> - </w:t>
      </w:r>
      <w:r w:rsidR="0041443A">
        <w:rPr>
          <w:rFonts w:ascii="David" w:hAnsi="David" w:cs="David" w:hint="cs"/>
          <w:color w:val="000000" w:themeColor="text1"/>
          <w:sz w:val="24"/>
          <w:szCs w:val="24"/>
          <w:shd w:val="clear" w:color="auto" w:fill="FFFFFF"/>
          <w:rtl/>
        </w:rPr>
        <w:t xml:space="preserve">לדחות, </w:t>
      </w:r>
      <w:r w:rsidRPr="00CD1822">
        <w:rPr>
          <w:rFonts w:ascii="David" w:hAnsi="David" w:cs="David" w:hint="cs"/>
          <w:color w:val="000000" w:themeColor="text1"/>
          <w:sz w:val="24"/>
          <w:szCs w:val="24"/>
          <w:shd w:val="clear" w:color="auto" w:fill="FFFFFF"/>
          <w:rtl/>
        </w:rPr>
        <w:t>ללא ריבית וללא עמלות, את תשלומי ההלוואות</w:t>
      </w:r>
      <w:r w:rsidR="007E394E">
        <w:rPr>
          <w:rFonts w:ascii="David" w:hAnsi="David" w:cs="David" w:hint="cs"/>
          <w:color w:val="000000" w:themeColor="text1"/>
          <w:sz w:val="24"/>
          <w:szCs w:val="24"/>
          <w:shd w:val="clear" w:color="auto" w:fill="FFFFFF"/>
          <w:rtl/>
        </w:rPr>
        <w:t xml:space="preserve"> </w:t>
      </w:r>
      <w:r w:rsidRPr="00CD1822">
        <w:rPr>
          <w:rFonts w:ascii="David" w:hAnsi="David" w:cs="David" w:hint="cs"/>
          <w:color w:val="000000" w:themeColor="text1"/>
          <w:sz w:val="24"/>
          <w:szCs w:val="24"/>
          <w:shd w:val="clear" w:color="auto" w:fill="FFFFFF"/>
          <w:rtl/>
        </w:rPr>
        <w:t>והמשכנתאות</w:t>
      </w:r>
      <w:r w:rsidR="009738C6">
        <w:rPr>
          <w:rStyle w:val="af2"/>
          <w:rFonts w:ascii="David" w:hAnsi="David" w:cs="David"/>
          <w:color w:val="000000" w:themeColor="text1"/>
          <w:sz w:val="24"/>
          <w:szCs w:val="24"/>
          <w:shd w:val="clear" w:color="auto" w:fill="FFFFFF"/>
          <w:rtl/>
        </w:rPr>
        <w:footnoteReference w:id="1"/>
      </w:r>
      <w:r w:rsidRPr="00CD1822">
        <w:rPr>
          <w:rFonts w:ascii="David" w:hAnsi="David" w:cs="David" w:hint="cs"/>
          <w:color w:val="000000" w:themeColor="text1"/>
          <w:sz w:val="24"/>
          <w:szCs w:val="24"/>
          <w:shd w:val="clear" w:color="auto" w:fill="FFFFFF"/>
          <w:rtl/>
        </w:rPr>
        <w:t xml:space="preserve">, לקבל פטור ממרבית העמלות ופטור </w:t>
      </w:r>
      <w:r w:rsidR="00CD5D4F">
        <w:rPr>
          <w:rFonts w:ascii="David" w:hAnsi="David" w:cs="David" w:hint="cs"/>
          <w:color w:val="000000" w:themeColor="text1"/>
          <w:sz w:val="24"/>
          <w:szCs w:val="24"/>
          <w:shd w:val="clear" w:color="auto" w:fill="FFFFFF"/>
          <w:rtl/>
        </w:rPr>
        <w:t xml:space="preserve">בחשבונות עו"ש </w:t>
      </w:r>
      <w:r w:rsidRPr="00CD1822">
        <w:rPr>
          <w:rFonts w:ascii="David" w:hAnsi="David" w:cs="David" w:hint="cs"/>
          <w:color w:val="000000" w:themeColor="text1"/>
          <w:sz w:val="24"/>
          <w:szCs w:val="24"/>
          <w:shd w:val="clear" w:color="auto" w:fill="FFFFFF"/>
          <w:rtl/>
        </w:rPr>
        <w:t>מריבית על יתרת החובה עד לסכו</w:t>
      </w:r>
      <w:r w:rsidR="00082A1D">
        <w:rPr>
          <w:rFonts w:ascii="David" w:hAnsi="David" w:cs="David" w:hint="cs"/>
          <w:color w:val="000000" w:themeColor="text1"/>
          <w:sz w:val="24"/>
          <w:szCs w:val="24"/>
          <w:shd w:val="clear" w:color="auto" w:fill="FFFFFF"/>
          <w:rtl/>
        </w:rPr>
        <w:t>מים קצובים</w:t>
      </w:r>
      <w:r w:rsidRPr="00CD1822">
        <w:rPr>
          <w:rFonts w:ascii="David" w:hAnsi="David" w:cs="David" w:hint="cs"/>
          <w:color w:val="000000" w:themeColor="text1"/>
          <w:sz w:val="24"/>
          <w:szCs w:val="24"/>
          <w:shd w:val="clear" w:color="auto" w:fill="FFFFFF"/>
          <w:rtl/>
        </w:rPr>
        <w:t xml:space="preserve">, וזאת למשך שלושה חודשים מרגע הצטרפותם. </w:t>
      </w:r>
    </w:p>
    <w:p w:rsidR="004F1813" w:rsidRDefault="007C27A7" w:rsidP="003B743B">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ל</w:t>
      </w:r>
      <w:r w:rsidR="00CD1822" w:rsidRPr="00CD1822">
        <w:rPr>
          <w:rFonts w:ascii="David" w:hAnsi="David" w:cs="David" w:hint="cs"/>
          <w:color w:val="000000" w:themeColor="text1"/>
          <w:sz w:val="24"/>
          <w:szCs w:val="24"/>
          <w:shd w:val="clear" w:color="auto" w:fill="FFFFFF"/>
          <w:rtl/>
        </w:rPr>
        <w:t xml:space="preserve">יתר </w:t>
      </w:r>
      <w:r w:rsidR="00CD1822" w:rsidRPr="003B743B">
        <w:rPr>
          <w:rFonts w:ascii="David" w:hAnsi="David" w:cs="David" w:hint="cs"/>
          <w:color w:val="000000" w:themeColor="text1"/>
          <w:sz w:val="24"/>
          <w:szCs w:val="24"/>
          <w:shd w:val="clear" w:color="auto" w:fill="FFFFFF"/>
          <w:rtl/>
        </w:rPr>
        <w:t>הלקוחות</w:t>
      </w:r>
      <w:r w:rsidR="00082A1D" w:rsidRPr="003B743B">
        <w:rPr>
          <w:rFonts w:ascii="David" w:hAnsi="David" w:cs="David" w:hint="cs"/>
          <w:color w:val="000000" w:themeColor="text1"/>
          <w:sz w:val="24"/>
          <w:szCs w:val="24"/>
          <w:shd w:val="clear" w:color="auto" w:fill="FFFFFF"/>
          <w:rtl/>
        </w:rPr>
        <w:t xml:space="preserve"> - </w:t>
      </w:r>
      <w:r w:rsidR="00082A1D" w:rsidRPr="00CC78A4">
        <w:rPr>
          <w:rFonts w:ascii="David" w:hAnsi="David" w:cs="David" w:hint="eastAsia"/>
          <w:color w:val="000000" w:themeColor="text1"/>
          <w:sz w:val="24"/>
          <w:szCs w:val="24"/>
          <w:shd w:val="clear" w:color="auto" w:fill="FFFFFF"/>
          <w:rtl/>
        </w:rPr>
        <w:t>ק</w:t>
      </w:r>
      <w:r w:rsidR="00CD1822" w:rsidRPr="00CC78A4">
        <w:rPr>
          <w:rFonts w:ascii="David" w:hAnsi="David" w:cs="David" w:hint="eastAsia"/>
          <w:color w:val="000000" w:themeColor="text1"/>
          <w:sz w:val="24"/>
          <w:szCs w:val="24"/>
          <w:shd w:val="clear" w:color="auto" w:fill="FFFFFF"/>
          <w:rtl/>
        </w:rPr>
        <w:t>בוצת</w:t>
      </w:r>
      <w:r w:rsidR="00CD1822" w:rsidRPr="00CC78A4">
        <w:rPr>
          <w:rFonts w:ascii="David" w:hAnsi="David" w:cs="David"/>
          <w:color w:val="000000" w:themeColor="text1"/>
          <w:sz w:val="24"/>
          <w:szCs w:val="24"/>
          <w:shd w:val="clear" w:color="auto" w:fill="FFFFFF"/>
          <w:rtl/>
        </w:rPr>
        <w:t xml:space="preserve"> </w:t>
      </w:r>
      <w:r w:rsidR="00CD1822" w:rsidRPr="00CC78A4">
        <w:rPr>
          <w:rFonts w:ascii="David" w:hAnsi="David" w:cs="David" w:hint="eastAsia"/>
          <w:color w:val="000000" w:themeColor="text1"/>
          <w:sz w:val="24"/>
          <w:szCs w:val="24"/>
          <w:shd w:val="clear" w:color="auto" w:fill="FFFFFF"/>
          <w:rtl/>
        </w:rPr>
        <w:t>הלקוחות</w:t>
      </w:r>
      <w:r w:rsidR="00CD1822" w:rsidRPr="00CC78A4">
        <w:rPr>
          <w:rFonts w:ascii="David" w:hAnsi="David" w:cs="David"/>
          <w:color w:val="000000" w:themeColor="text1"/>
          <w:sz w:val="24"/>
          <w:szCs w:val="24"/>
          <w:shd w:val="clear" w:color="auto" w:fill="FFFFFF"/>
          <w:rtl/>
        </w:rPr>
        <w:t xml:space="preserve"> </w:t>
      </w:r>
      <w:r w:rsidR="00CD1822" w:rsidRPr="00CC78A4">
        <w:rPr>
          <w:rFonts w:ascii="David" w:hAnsi="David" w:cs="David" w:hint="eastAsia"/>
          <w:color w:val="000000" w:themeColor="text1"/>
          <w:sz w:val="24"/>
          <w:szCs w:val="24"/>
          <w:shd w:val="clear" w:color="auto" w:fill="FFFFFF"/>
          <w:rtl/>
        </w:rPr>
        <w:t>במעגל</w:t>
      </w:r>
      <w:r w:rsidR="00CD1822" w:rsidRPr="00CC78A4">
        <w:rPr>
          <w:rFonts w:ascii="David" w:hAnsi="David" w:cs="David"/>
          <w:color w:val="000000" w:themeColor="text1"/>
          <w:sz w:val="24"/>
          <w:szCs w:val="24"/>
          <w:shd w:val="clear" w:color="auto" w:fill="FFFFFF"/>
          <w:rtl/>
        </w:rPr>
        <w:t xml:space="preserve"> </w:t>
      </w:r>
      <w:r w:rsidR="00CD1822" w:rsidRPr="00CC78A4">
        <w:rPr>
          <w:rFonts w:ascii="David" w:hAnsi="David" w:cs="David" w:hint="eastAsia"/>
          <w:color w:val="000000" w:themeColor="text1"/>
          <w:sz w:val="24"/>
          <w:szCs w:val="24"/>
          <w:shd w:val="clear" w:color="auto" w:fill="FFFFFF"/>
          <w:rtl/>
        </w:rPr>
        <w:t>השני</w:t>
      </w:r>
      <w:r w:rsidR="00082A1D" w:rsidRPr="00CC78A4">
        <w:rPr>
          <w:rFonts w:ascii="David" w:hAnsi="David" w:cs="David"/>
          <w:color w:val="000000" w:themeColor="text1"/>
          <w:sz w:val="24"/>
          <w:szCs w:val="24"/>
          <w:shd w:val="clear" w:color="auto" w:fill="FFFFFF"/>
          <w:rtl/>
        </w:rPr>
        <w:t xml:space="preserve"> - </w:t>
      </w:r>
      <w:r w:rsidRPr="003B743B">
        <w:rPr>
          <w:rFonts w:ascii="David" w:hAnsi="David" w:cs="David" w:hint="cs"/>
          <w:color w:val="000000" w:themeColor="text1"/>
          <w:sz w:val="24"/>
          <w:szCs w:val="24"/>
          <w:shd w:val="clear" w:color="auto" w:fill="FFFFFF"/>
          <w:rtl/>
        </w:rPr>
        <w:t>ניתנת</w:t>
      </w:r>
      <w:r w:rsidR="00CD1822" w:rsidRPr="00862973">
        <w:rPr>
          <w:rFonts w:ascii="David" w:hAnsi="David" w:cs="David"/>
          <w:color w:val="000000" w:themeColor="text1"/>
          <w:sz w:val="24"/>
          <w:szCs w:val="24"/>
          <w:shd w:val="clear" w:color="auto" w:fill="FFFFFF"/>
          <w:rtl/>
        </w:rPr>
        <w:t xml:space="preserve"> האפשרות</w:t>
      </w:r>
      <w:r w:rsidR="00CD1822" w:rsidRPr="00CD1822">
        <w:rPr>
          <w:rFonts w:ascii="David" w:hAnsi="David" w:cs="David" w:hint="cs"/>
          <w:color w:val="000000" w:themeColor="text1"/>
          <w:sz w:val="24"/>
          <w:szCs w:val="24"/>
          <w:shd w:val="clear" w:color="auto" w:fill="FFFFFF"/>
          <w:rtl/>
        </w:rPr>
        <w:t xml:space="preserve"> לדחות, ללא עמלות, את תשלומי ההלוואות והמשכנתאות למשך שלושה חודשים, </w:t>
      </w:r>
      <w:r w:rsidR="00CD1822" w:rsidRPr="00CD1822">
        <w:rPr>
          <w:rFonts w:cs="David"/>
          <w:sz w:val="24"/>
          <w:szCs w:val="24"/>
          <w:rtl/>
        </w:rPr>
        <w:t>כאשר התשלומים הנדחים</w:t>
      </w:r>
      <w:r w:rsidR="00CD1822" w:rsidRPr="00CD1822">
        <w:rPr>
          <w:rFonts w:ascii="David" w:hAnsi="David" w:cs="David" w:hint="cs"/>
          <w:color w:val="000000" w:themeColor="text1"/>
          <w:sz w:val="24"/>
          <w:szCs w:val="24"/>
          <w:shd w:val="clear" w:color="auto" w:fill="FFFFFF"/>
          <w:rtl/>
        </w:rPr>
        <w:t xml:space="preserve"> </w:t>
      </w:r>
      <w:r w:rsidR="00CD1822" w:rsidRPr="00CD1822">
        <w:rPr>
          <w:rFonts w:cs="David"/>
          <w:sz w:val="24"/>
          <w:szCs w:val="24"/>
          <w:rtl/>
        </w:rPr>
        <w:t>יישאו ריבית שלא תעלה על שיעו</w:t>
      </w:r>
      <w:r>
        <w:rPr>
          <w:rFonts w:cs="David"/>
          <w:sz w:val="24"/>
          <w:szCs w:val="24"/>
          <w:rtl/>
        </w:rPr>
        <w:t>ר הריבית בחוזה ההלוואה</w:t>
      </w:r>
      <w:r w:rsidR="00CD1822" w:rsidRPr="00CD1822">
        <w:rPr>
          <w:rFonts w:cs="David"/>
          <w:sz w:val="24"/>
          <w:szCs w:val="24"/>
          <w:rtl/>
        </w:rPr>
        <w:t>.</w:t>
      </w:r>
    </w:p>
    <w:p w:rsidR="00726D5F" w:rsidRPr="008A7A88" w:rsidRDefault="00877B56" w:rsidP="00CC78A4">
      <w:pPr>
        <w:spacing w:line="360" w:lineRule="auto"/>
        <w:ind w:right="-102"/>
        <w:jc w:val="both"/>
        <w:rPr>
          <w:rFonts w:ascii="David" w:hAnsi="David" w:cs="David"/>
          <w:b/>
          <w:bCs/>
          <w:color w:val="002060"/>
          <w:sz w:val="28"/>
          <w:szCs w:val="28"/>
          <w:shd w:val="clear" w:color="auto" w:fill="FFFFFF"/>
          <w:rtl/>
        </w:rPr>
      </w:pPr>
      <w:r w:rsidRPr="00CC78A4">
        <w:rPr>
          <w:rFonts w:ascii="David" w:hAnsi="David" w:cs="David" w:hint="eastAsia"/>
          <w:b/>
          <w:bCs/>
          <w:color w:val="002060"/>
          <w:sz w:val="28"/>
          <w:szCs w:val="28"/>
          <w:shd w:val="clear" w:color="auto" w:fill="FFFFFF"/>
          <w:rtl/>
        </w:rPr>
        <w:t>הארכת</w:t>
      </w:r>
      <w:r w:rsidRPr="00CC78A4">
        <w:rPr>
          <w:rFonts w:ascii="David" w:hAnsi="David" w:cs="David"/>
          <w:b/>
          <w:bCs/>
          <w:color w:val="002060"/>
          <w:sz w:val="28"/>
          <w:szCs w:val="28"/>
          <w:shd w:val="clear" w:color="auto" w:fill="FFFFFF"/>
          <w:rtl/>
        </w:rPr>
        <w:t xml:space="preserve"> </w:t>
      </w:r>
      <w:r w:rsidRPr="00CC78A4">
        <w:rPr>
          <w:rFonts w:ascii="David" w:hAnsi="David" w:cs="David" w:hint="eastAsia"/>
          <w:b/>
          <w:bCs/>
          <w:color w:val="002060"/>
          <w:sz w:val="28"/>
          <w:szCs w:val="28"/>
          <w:shd w:val="clear" w:color="auto" w:fill="FFFFFF"/>
          <w:rtl/>
        </w:rPr>
        <w:t>ו</w:t>
      </w:r>
      <w:r w:rsidR="00E326F3" w:rsidRPr="00CC78A4">
        <w:rPr>
          <w:rFonts w:ascii="David" w:hAnsi="David" w:cs="David" w:hint="eastAsia"/>
          <w:b/>
          <w:bCs/>
          <w:color w:val="002060"/>
          <w:sz w:val="28"/>
          <w:szCs w:val="28"/>
          <w:shd w:val="clear" w:color="auto" w:fill="FFFFFF"/>
          <w:rtl/>
        </w:rPr>
        <w:t>הרחבת</w:t>
      </w:r>
      <w:r w:rsidR="00E326F3" w:rsidRPr="00CC78A4">
        <w:rPr>
          <w:rFonts w:ascii="David" w:hAnsi="David" w:cs="David"/>
          <w:b/>
          <w:bCs/>
          <w:color w:val="002060"/>
          <w:sz w:val="28"/>
          <w:szCs w:val="28"/>
          <w:shd w:val="clear" w:color="auto" w:fill="FFFFFF"/>
          <w:rtl/>
        </w:rPr>
        <w:t xml:space="preserve"> </w:t>
      </w:r>
      <w:r w:rsidR="00E326F3" w:rsidRPr="00CC78A4">
        <w:rPr>
          <w:rFonts w:ascii="David" w:hAnsi="David" w:cs="David" w:hint="eastAsia"/>
          <w:b/>
          <w:bCs/>
          <w:color w:val="002060"/>
          <w:sz w:val="28"/>
          <w:szCs w:val="28"/>
          <w:shd w:val="clear" w:color="auto" w:fill="FFFFFF"/>
          <w:rtl/>
        </w:rPr>
        <w:t>המתווה</w:t>
      </w:r>
      <w:r w:rsidR="004C13EB" w:rsidRPr="00CC78A4">
        <w:rPr>
          <w:rFonts w:ascii="David" w:hAnsi="David" w:cs="David"/>
          <w:b/>
          <w:bCs/>
          <w:color w:val="002060"/>
          <w:sz w:val="28"/>
          <w:szCs w:val="28"/>
          <w:shd w:val="clear" w:color="auto" w:fill="FFFFFF"/>
          <w:rtl/>
        </w:rPr>
        <w:t xml:space="preserve"> החל </w:t>
      </w:r>
      <w:r w:rsidR="00082A1D" w:rsidRPr="00CC78A4">
        <w:rPr>
          <w:rFonts w:ascii="David" w:hAnsi="David" w:cs="David" w:hint="eastAsia"/>
          <w:b/>
          <w:bCs/>
          <w:color w:val="002060"/>
          <w:sz w:val="28"/>
          <w:szCs w:val="28"/>
          <w:shd w:val="clear" w:color="auto" w:fill="FFFFFF"/>
          <w:rtl/>
        </w:rPr>
        <w:t>מ</w:t>
      </w:r>
      <w:r w:rsidR="00CC78A4">
        <w:rPr>
          <w:rFonts w:ascii="David" w:hAnsi="David" w:cs="David" w:hint="cs"/>
          <w:b/>
          <w:bCs/>
          <w:color w:val="002060"/>
          <w:sz w:val="28"/>
          <w:szCs w:val="28"/>
          <w:shd w:val="clear" w:color="auto" w:fill="FFFFFF"/>
          <w:rtl/>
        </w:rPr>
        <w:t>תאריך</w:t>
      </w:r>
      <w:r w:rsidR="00082A1D" w:rsidRPr="00CC78A4">
        <w:rPr>
          <w:rFonts w:ascii="David" w:hAnsi="David" w:cs="David"/>
          <w:b/>
          <w:bCs/>
          <w:color w:val="002060"/>
          <w:sz w:val="28"/>
          <w:szCs w:val="28"/>
          <w:shd w:val="clear" w:color="auto" w:fill="FFFFFF"/>
          <w:rtl/>
        </w:rPr>
        <w:t xml:space="preserve"> 1.4.24</w:t>
      </w:r>
      <w:r w:rsidR="00862973" w:rsidRPr="008A7A88">
        <w:rPr>
          <w:rFonts w:ascii="David" w:hAnsi="David" w:cs="David" w:hint="cs"/>
          <w:b/>
          <w:bCs/>
          <w:color w:val="002060"/>
          <w:sz w:val="28"/>
          <w:szCs w:val="28"/>
          <w:shd w:val="clear" w:color="auto" w:fill="FFFFFF"/>
          <w:rtl/>
        </w:rPr>
        <w:t>:</w:t>
      </w:r>
    </w:p>
    <w:p w:rsidR="00F42389" w:rsidRPr="000D439D" w:rsidRDefault="004C13EB" w:rsidP="005C33AA">
      <w:pPr>
        <w:spacing w:line="360" w:lineRule="auto"/>
        <w:ind w:right="-102"/>
        <w:jc w:val="both"/>
        <w:rPr>
          <w:rFonts w:ascii="David" w:hAnsi="David" w:cs="David"/>
          <w:color w:val="000000" w:themeColor="text1"/>
          <w:sz w:val="24"/>
          <w:szCs w:val="24"/>
          <w:shd w:val="clear" w:color="auto" w:fill="FFFFFF"/>
          <w:rtl/>
        </w:rPr>
      </w:pPr>
      <w:r>
        <w:rPr>
          <w:rFonts w:ascii="David" w:hAnsi="David" w:cs="David" w:hint="cs"/>
          <w:color w:val="000000" w:themeColor="text1"/>
          <w:sz w:val="24"/>
          <w:szCs w:val="24"/>
          <w:shd w:val="clear" w:color="auto" w:fill="FFFFFF"/>
          <w:rtl/>
        </w:rPr>
        <w:t xml:space="preserve">לאור </w:t>
      </w:r>
      <w:r w:rsidR="000D439D" w:rsidRPr="000D439D">
        <w:rPr>
          <w:rFonts w:ascii="David" w:hAnsi="David" w:cs="David" w:hint="cs"/>
          <w:color w:val="000000" w:themeColor="text1"/>
          <w:sz w:val="24"/>
          <w:szCs w:val="24"/>
          <w:shd w:val="clear" w:color="auto" w:fill="FFFFFF"/>
          <w:rtl/>
        </w:rPr>
        <w:t xml:space="preserve">הימשכות המלחמה והשפעותיה על ההתנהלות הפיננסיות של הלקוחות, ומתוך רצון להעניק הקלות ייחודיות לחיילי המילואים, מודיע בנק ישראל </w:t>
      </w:r>
      <w:r w:rsidR="00F42389" w:rsidRPr="000D439D">
        <w:rPr>
          <w:rFonts w:ascii="David" w:hAnsi="David" w:cs="David" w:hint="cs"/>
          <w:color w:val="000000" w:themeColor="text1"/>
          <w:sz w:val="24"/>
          <w:szCs w:val="24"/>
          <w:shd w:val="clear" w:color="auto" w:fill="FFFFFF"/>
          <w:rtl/>
        </w:rPr>
        <w:t xml:space="preserve">על הרחבת </w:t>
      </w:r>
      <w:r w:rsidR="000D439D" w:rsidRPr="000D439D">
        <w:rPr>
          <w:rFonts w:ascii="David" w:hAnsi="David" w:cs="David" w:hint="cs"/>
          <w:color w:val="000000" w:themeColor="text1"/>
          <w:sz w:val="24"/>
          <w:szCs w:val="24"/>
          <w:shd w:val="clear" w:color="auto" w:fill="FFFFFF"/>
          <w:rtl/>
        </w:rPr>
        <w:t xml:space="preserve">נוספת של </w:t>
      </w:r>
      <w:r w:rsidR="00F42389" w:rsidRPr="000D439D">
        <w:rPr>
          <w:rFonts w:ascii="David" w:hAnsi="David" w:cs="David" w:hint="cs"/>
          <w:color w:val="000000" w:themeColor="text1"/>
          <w:sz w:val="24"/>
          <w:szCs w:val="24"/>
          <w:shd w:val="clear" w:color="auto" w:fill="FFFFFF"/>
          <w:rtl/>
        </w:rPr>
        <w:t xml:space="preserve">המתווה, </w:t>
      </w:r>
      <w:r w:rsidR="001804D4" w:rsidRPr="000D439D">
        <w:rPr>
          <w:rFonts w:ascii="David" w:hAnsi="David" w:cs="David" w:hint="cs"/>
          <w:color w:val="000000" w:themeColor="text1"/>
          <w:sz w:val="24"/>
          <w:szCs w:val="24"/>
          <w:shd w:val="clear" w:color="auto" w:fill="FFFFFF"/>
          <w:rtl/>
        </w:rPr>
        <w:t xml:space="preserve">שאומץ </w:t>
      </w:r>
      <w:r w:rsidR="00F42389" w:rsidRPr="000D439D">
        <w:rPr>
          <w:rFonts w:ascii="David" w:hAnsi="David" w:cs="David" w:hint="cs"/>
          <w:color w:val="000000" w:themeColor="text1"/>
          <w:sz w:val="24"/>
          <w:szCs w:val="24"/>
          <w:shd w:val="clear" w:color="auto" w:fill="FFFFFF"/>
          <w:rtl/>
        </w:rPr>
        <w:t xml:space="preserve">ע"י </w:t>
      </w:r>
      <w:r>
        <w:rPr>
          <w:rFonts w:ascii="David" w:hAnsi="David" w:cs="David" w:hint="cs"/>
          <w:color w:val="000000" w:themeColor="text1"/>
          <w:sz w:val="24"/>
          <w:szCs w:val="24"/>
          <w:shd w:val="clear" w:color="auto" w:fill="FFFFFF"/>
          <w:rtl/>
        </w:rPr>
        <w:t xml:space="preserve">כל </w:t>
      </w:r>
      <w:r w:rsidR="00F42389" w:rsidRPr="000D439D">
        <w:rPr>
          <w:rFonts w:ascii="David" w:hAnsi="David" w:cs="David" w:hint="cs"/>
          <w:color w:val="000000" w:themeColor="text1"/>
          <w:sz w:val="24"/>
          <w:szCs w:val="24"/>
          <w:shd w:val="clear" w:color="auto" w:fill="FFFFFF"/>
          <w:rtl/>
        </w:rPr>
        <w:t xml:space="preserve">הבנקים, באופן הבא: </w:t>
      </w:r>
    </w:p>
    <w:p w:rsidR="00AA7586" w:rsidRPr="0041443A" w:rsidRDefault="00AA7586" w:rsidP="00576D55">
      <w:pPr>
        <w:pStyle w:val="a5"/>
        <w:numPr>
          <w:ilvl w:val="0"/>
          <w:numId w:val="4"/>
        </w:numPr>
        <w:spacing w:after="0" w:line="360" w:lineRule="auto"/>
        <w:contextualSpacing w:val="0"/>
        <w:jc w:val="both"/>
        <w:rPr>
          <w:rStyle w:val="Hyperlink"/>
          <w:rFonts w:ascii="David" w:hAnsi="David" w:cs="David"/>
          <w:sz w:val="24"/>
          <w:szCs w:val="24"/>
        </w:rPr>
      </w:pPr>
      <w:r w:rsidRPr="00CC78A4">
        <w:rPr>
          <w:rFonts w:ascii="David" w:hAnsi="David" w:cs="David"/>
          <w:b/>
          <w:bCs/>
          <w:sz w:val="24"/>
          <w:szCs w:val="24"/>
          <w:rtl/>
        </w:rPr>
        <w:t>ה</w:t>
      </w:r>
      <w:r w:rsidRPr="00CC78A4">
        <w:rPr>
          <w:rFonts w:ascii="David" w:hAnsi="David" w:cs="David" w:hint="cs"/>
          <w:b/>
          <w:bCs/>
          <w:sz w:val="24"/>
          <w:szCs w:val="24"/>
          <w:rtl/>
        </w:rPr>
        <w:t>ארכת תוקף המתווה</w:t>
      </w:r>
      <w:r w:rsidR="005A1F96" w:rsidRPr="00CC78A4">
        <w:rPr>
          <w:rFonts w:ascii="David" w:hAnsi="David" w:cs="David" w:hint="cs"/>
          <w:b/>
          <w:bCs/>
          <w:sz w:val="24"/>
          <w:szCs w:val="24"/>
          <w:rtl/>
        </w:rPr>
        <w:t xml:space="preserve"> </w:t>
      </w:r>
      <w:r w:rsidR="00EC561F" w:rsidRPr="00CC78A4">
        <w:rPr>
          <w:rFonts w:ascii="David" w:hAnsi="David" w:cs="David" w:hint="cs"/>
          <w:b/>
          <w:bCs/>
          <w:sz w:val="24"/>
          <w:szCs w:val="24"/>
          <w:rtl/>
        </w:rPr>
        <w:t>הקיים</w:t>
      </w:r>
      <w:r w:rsidR="00A1456A" w:rsidRPr="00CC78A4">
        <w:rPr>
          <w:rFonts w:ascii="David" w:hAnsi="David" w:cs="David" w:hint="cs"/>
          <w:b/>
          <w:bCs/>
          <w:sz w:val="24"/>
          <w:szCs w:val="24"/>
          <w:rtl/>
        </w:rPr>
        <w:t xml:space="preserve"> </w:t>
      </w:r>
      <w:r w:rsidR="003D0EE3" w:rsidRPr="00CC78A4">
        <w:rPr>
          <w:rFonts w:ascii="David" w:hAnsi="David" w:cs="David" w:hint="cs"/>
          <w:b/>
          <w:bCs/>
          <w:sz w:val="24"/>
          <w:szCs w:val="24"/>
          <w:rtl/>
        </w:rPr>
        <w:t>(</w:t>
      </w:r>
      <w:r w:rsidR="00576D55">
        <w:rPr>
          <w:rFonts w:ascii="David" w:hAnsi="David" w:cs="David" w:hint="cs"/>
          <w:b/>
          <w:bCs/>
          <w:sz w:val="24"/>
          <w:szCs w:val="24"/>
          <w:rtl/>
        </w:rPr>
        <w:t>כפי שהוא</w:t>
      </w:r>
      <w:r w:rsidR="003D0EE3" w:rsidRPr="00CC78A4">
        <w:rPr>
          <w:rFonts w:ascii="David" w:hAnsi="David" w:cs="David" w:hint="cs"/>
          <w:b/>
          <w:bCs/>
          <w:sz w:val="24"/>
          <w:szCs w:val="24"/>
          <w:rtl/>
        </w:rPr>
        <w:t>)</w:t>
      </w:r>
      <w:r w:rsidR="003D0EE3" w:rsidRPr="00CC78A4">
        <w:rPr>
          <w:rFonts w:ascii="David" w:hAnsi="David" w:cs="David" w:hint="cs"/>
          <w:color w:val="000000" w:themeColor="text1"/>
          <w:sz w:val="24"/>
          <w:szCs w:val="24"/>
          <w:shd w:val="clear" w:color="auto" w:fill="FFFFFF"/>
          <w:rtl/>
        </w:rPr>
        <w:t xml:space="preserve">, </w:t>
      </w:r>
      <w:r w:rsidR="003D0EE3" w:rsidRPr="00CC78A4">
        <w:rPr>
          <w:rFonts w:ascii="David" w:hAnsi="David" w:cs="David" w:hint="cs"/>
          <w:b/>
          <w:bCs/>
          <w:sz w:val="24"/>
          <w:szCs w:val="24"/>
          <w:rtl/>
        </w:rPr>
        <w:t xml:space="preserve">בשלושה </w:t>
      </w:r>
      <w:r w:rsidR="005A1F96" w:rsidRPr="00CC78A4">
        <w:rPr>
          <w:rFonts w:ascii="David" w:hAnsi="David" w:cs="David" w:hint="cs"/>
          <w:b/>
          <w:bCs/>
          <w:sz w:val="24"/>
          <w:szCs w:val="24"/>
          <w:rtl/>
        </w:rPr>
        <w:t>חודשים נוספים</w:t>
      </w:r>
      <w:r w:rsidRPr="00CC78A4">
        <w:rPr>
          <w:rFonts w:ascii="David" w:hAnsi="David" w:cs="David" w:hint="cs"/>
          <w:b/>
          <w:bCs/>
          <w:sz w:val="24"/>
          <w:szCs w:val="24"/>
          <w:rtl/>
        </w:rPr>
        <w:t>,</w:t>
      </w:r>
      <w:r w:rsidRPr="00CC78A4">
        <w:rPr>
          <w:rFonts w:ascii="David" w:hAnsi="David" w:cs="David"/>
          <w:sz w:val="24"/>
          <w:szCs w:val="24"/>
          <w:rtl/>
        </w:rPr>
        <w:t xml:space="preserve"> </w:t>
      </w:r>
      <w:r w:rsidR="005A1F96" w:rsidRPr="00CC78A4">
        <w:rPr>
          <w:rFonts w:ascii="David" w:hAnsi="David" w:cs="David"/>
          <w:sz w:val="24"/>
          <w:szCs w:val="24"/>
          <w:rtl/>
        </w:rPr>
        <w:t>החל מתאריך 1.</w:t>
      </w:r>
      <w:r w:rsidR="002D27C8" w:rsidRPr="00CC78A4">
        <w:rPr>
          <w:rFonts w:ascii="David" w:hAnsi="David" w:cs="David"/>
          <w:sz w:val="24"/>
          <w:szCs w:val="24"/>
          <w:rtl/>
        </w:rPr>
        <w:t>4</w:t>
      </w:r>
      <w:r w:rsidR="005A1F96" w:rsidRPr="00CC78A4">
        <w:rPr>
          <w:rFonts w:ascii="David" w:hAnsi="David" w:cs="David"/>
          <w:sz w:val="24"/>
          <w:szCs w:val="24"/>
          <w:rtl/>
        </w:rPr>
        <w:t xml:space="preserve">.24, </w:t>
      </w:r>
      <w:r w:rsidRPr="00CC78A4">
        <w:rPr>
          <w:rFonts w:ascii="David" w:hAnsi="David" w:cs="David" w:hint="eastAsia"/>
          <w:sz w:val="24"/>
          <w:szCs w:val="24"/>
          <w:rtl/>
        </w:rPr>
        <w:t>לשתי</w:t>
      </w:r>
      <w:r w:rsidRPr="00CC78A4">
        <w:rPr>
          <w:rFonts w:ascii="David" w:hAnsi="David" w:cs="David"/>
          <w:sz w:val="24"/>
          <w:szCs w:val="24"/>
          <w:rtl/>
        </w:rPr>
        <w:t xml:space="preserve"> </w:t>
      </w:r>
      <w:r w:rsidRPr="00CC78A4">
        <w:rPr>
          <w:rFonts w:ascii="David" w:hAnsi="David" w:cs="David" w:hint="eastAsia"/>
          <w:sz w:val="24"/>
          <w:szCs w:val="24"/>
          <w:rtl/>
        </w:rPr>
        <w:t>קבוצות</w:t>
      </w:r>
      <w:r w:rsidRPr="00CC78A4">
        <w:rPr>
          <w:rFonts w:ascii="David" w:hAnsi="David" w:cs="David"/>
          <w:sz w:val="24"/>
          <w:szCs w:val="24"/>
          <w:rtl/>
        </w:rPr>
        <w:t xml:space="preserve"> </w:t>
      </w:r>
      <w:r w:rsidRPr="00CC78A4">
        <w:rPr>
          <w:rFonts w:ascii="David" w:hAnsi="David" w:cs="David" w:hint="eastAsia"/>
          <w:sz w:val="24"/>
          <w:szCs w:val="24"/>
          <w:rtl/>
        </w:rPr>
        <w:t>האוכלוסייה</w:t>
      </w:r>
      <w:r w:rsidR="009B1264" w:rsidRPr="00CC78A4">
        <w:rPr>
          <w:rFonts w:ascii="David" w:hAnsi="David" w:cs="David"/>
          <w:sz w:val="24"/>
          <w:szCs w:val="24"/>
          <w:rtl/>
        </w:rPr>
        <w:t xml:space="preserve"> </w:t>
      </w:r>
      <w:r w:rsidRPr="00CC78A4">
        <w:rPr>
          <w:rFonts w:ascii="David" w:hAnsi="David" w:cs="David"/>
          <w:sz w:val="24"/>
          <w:szCs w:val="24"/>
          <w:rtl/>
        </w:rPr>
        <w:t xml:space="preserve">- </w:t>
      </w:r>
      <w:r w:rsidRPr="00CC78A4">
        <w:rPr>
          <w:rFonts w:ascii="David" w:hAnsi="David" w:cs="David" w:hint="eastAsia"/>
          <w:sz w:val="24"/>
          <w:szCs w:val="24"/>
          <w:rtl/>
        </w:rPr>
        <w:t>מעגל</w:t>
      </w:r>
      <w:r w:rsidRPr="00CC78A4">
        <w:rPr>
          <w:rFonts w:ascii="David" w:hAnsi="David" w:cs="David"/>
          <w:sz w:val="24"/>
          <w:szCs w:val="24"/>
          <w:rtl/>
        </w:rPr>
        <w:t xml:space="preserve"> </w:t>
      </w:r>
      <w:r w:rsidRPr="00CC78A4">
        <w:rPr>
          <w:rFonts w:ascii="David" w:hAnsi="David" w:cs="David" w:hint="eastAsia"/>
          <w:sz w:val="24"/>
          <w:szCs w:val="24"/>
          <w:rtl/>
        </w:rPr>
        <w:t>ראשון</w:t>
      </w:r>
      <w:r w:rsidRPr="00CC78A4">
        <w:rPr>
          <w:rFonts w:ascii="David" w:hAnsi="David" w:cs="David"/>
          <w:sz w:val="24"/>
          <w:szCs w:val="24"/>
          <w:rtl/>
        </w:rPr>
        <w:t xml:space="preserve"> </w:t>
      </w:r>
      <w:r w:rsidRPr="00CC78A4">
        <w:rPr>
          <w:rFonts w:ascii="David" w:hAnsi="David" w:cs="David" w:hint="eastAsia"/>
          <w:sz w:val="24"/>
          <w:szCs w:val="24"/>
          <w:rtl/>
        </w:rPr>
        <w:t>ומעגל</w:t>
      </w:r>
      <w:r w:rsidRPr="00CC78A4">
        <w:rPr>
          <w:rFonts w:ascii="David" w:hAnsi="David" w:cs="David"/>
          <w:sz w:val="24"/>
          <w:szCs w:val="24"/>
          <w:rtl/>
        </w:rPr>
        <w:t xml:space="preserve"> </w:t>
      </w:r>
      <w:r w:rsidRPr="00CC78A4">
        <w:rPr>
          <w:rFonts w:ascii="David" w:hAnsi="David" w:cs="David" w:hint="eastAsia"/>
          <w:sz w:val="24"/>
          <w:szCs w:val="24"/>
          <w:rtl/>
        </w:rPr>
        <w:t>שני</w:t>
      </w:r>
      <w:r w:rsidR="003D0EE3" w:rsidRPr="00CC78A4">
        <w:rPr>
          <w:rFonts w:ascii="David" w:hAnsi="David" w:cs="David"/>
          <w:sz w:val="24"/>
          <w:szCs w:val="24"/>
          <w:rtl/>
        </w:rPr>
        <w:t xml:space="preserve">, </w:t>
      </w:r>
      <w:r w:rsidRPr="00CC78A4">
        <w:rPr>
          <w:rFonts w:ascii="David" w:hAnsi="David" w:cs="David"/>
          <w:sz w:val="24"/>
          <w:szCs w:val="24"/>
          <w:rtl/>
        </w:rPr>
        <w:t>ב</w:t>
      </w:r>
      <w:r w:rsidRPr="00CC78A4">
        <w:rPr>
          <w:rFonts w:ascii="David" w:hAnsi="David" w:cs="David" w:hint="cs"/>
          <w:sz w:val="24"/>
          <w:szCs w:val="24"/>
          <w:rtl/>
        </w:rPr>
        <w:t xml:space="preserve">דומה לתנאי המתווה המקוריים אשר מפורסמים </w:t>
      </w:r>
      <w:r w:rsidR="0041443A">
        <w:rPr>
          <w:rFonts w:ascii="David" w:hAnsi="David" w:cs="David"/>
          <w:sz w:val="24"/>
          <w:szCs w:val="24"/>
          <w:rtl/>
        </w:rPr>
        <w:fldChar w:fldCharType="begin"/>
      </w:r>
      <w:r w:rsidR="0041443A">
        <w:rPr>
          <w:rFonts w:ascii="David" w:hAnsi="David" w:cs="David"/>
          <w:sz w:val="24"/>
          <w:szCs w:val="24"/>
          <w:rtl/>
        </w:rPr>
        <w:instrText xml:space="preserve"> </w:instrText>
      </w:r>
      <w:r w:rsidR="0041443A">
        <w:rPr>
          <w:rFonts w:ascii="David" w:hAnsi="David" w:cs="David"/>
          <w:sz w:val="24"/>
          <w:szCs w:val="24"/>
        </w:rPr>
        <w:instrText>HYPERLINK</w:instrText>
      </w:r>
      <w:r w:rsidR="0041443A">
        <w:rPr>
          <w:rFonts w:ascii="David" w:hAnsi="David" w:cs="David"/>
          <w:sz w:val="24"/>
          <w:szCs w:val="24"/>
          <w:rtl/>
        </w:rPr>
        <w:instrText xml:space="preserve"> "</w:instrText>
      </w:r>
      <w:r w:rsidR="0041443A">
        <w:rPr>
          <w:rFonts w:ascii="David" w:hAnsi="David" w:cs="David"/>
          <w:sz w:val="24"/>
          <w:szCs w:val="24"/>
        </w:rPr>
        <w:instrText>https://www.boi.org.il/bank-of-israel/iron-swords/boi-outline-banks2024</w:instrText>
      </w:r>
      <w:r w:rsidR="0041443A">
        <w:rPr>
          <w:rFonts w:ascii="David" w:hAnsi="David" w:cs="David"/>
          <w:sz w:val="24"/>
          <w:szCs w:val="24"/>
          <w:rtl/>
        </w:rPr>
        <w:instrText xml:space="preserve">/" </w:instrText>
      </w:r>
      <w:r w:rsidR="0041443A">
        <w:rPr>
          <w:rFonts w:ascii="David" w:hAnsi="David" w:cs="David"/>
          <w:sz w:val="24"/>
          <w:szCs w:val="24"/>
          <w:rtl/>
        </w:rPr>
        <w:fldChar w:fldCharType="separate"/>
      </w:r>
      <w:r w:rsidRPr="0041443A">
        <w:rPr>
          <w:rStyle w:val="Hyperlink"/>
          <w:rFonts w:ascii="David" w:hAnsi="David" w:cs="David"/>
          <w:sz w:val="24"/>
          <w:szCs w:val="24"/>
          <w:rtl/>
        </w:rPr>
        <w:t xml:space="preserve">באתר האינטרנט של בנק ישראל. </w:t>
      </w:r>
      <w:r w:rsidR="002038AB" w:rsidRPr="0041443A">
        <w:rPr>
          <w:rStyle w:val="Hyperlink"/>
          <w:rFonts w:ascii="David" w:hAnsi="David" w:cs="David" w:hint="cs"/>
          <w:sz w:val="24"/>
          <w:szCs w:val="24"/>
          <w:rtl/>
        </w:rPr>
        <w:t xml:space="preserve"> </w:t>
      </w:r>
    </w:p>
    <w:p w:rsidR="002D27C8" w:rsidRDefault="0041443A" w:rsidP="00B67B62">
      <w:pPr>
        <w:rPr>
          <w:rtl/>
        </w:rPr>
      </w:pPr>
      <w:r>
        <w:rPr>
          <w:rtl/>
        </w:rPr>
        <w:fldChar w:fldCharType="end"/>
      </w:r>
    </w:p>
    <w:p w:rsidR="004F10CF" w:rsidRDefault="004F10CF" w:rsidP="00B67B62">
      <w:pPr>
        <w:rPr>
          <w:rtl/>
        </w:rPr>
      </w:pPr>
    </w:p>
    <w:p w:rsidR="004F10CF" w:rsidRDefault="004F10CF" w:rsidP="00B67B62">
      <w:pPr>
        <w:rPr>
          <w:rtl/>
        </w:rPr>
      </w:pPr>
    </w:p>
    <w:p w:rsidR="004F10CF" w:rsidRDefault="004F10CF" w:rsidP="00B67B62">
      <w:pPr>
        <w:rPr>
          <w:rtl/>
        </w:rPr>
      </w:pPr>
    </w:p>
    <w:p w:rsidR="004F10CF" w:rsidRDefault="004F10CF" w:rsidP="00B67B62">
      <w:pPr>
        <w:rPr>
          <w:rtl/>
        </w:rPr>
      </w:pPr>
    </w:p>
    <w:p w:rsidR="006D0D26" w:rsidRPr="00CC78A4" w:rsidRDefault="003D0EE3" w:rsidP="004B7DB7">
      <w:pPr>
        <w:pStyle w:val="a5"/>
        <w:numPr>
          <w:ilvl w:val="0"/>
          <w:numId w:val="4"/>
        </w:numPr>
        <w:spacing w:after="0" w:line="360" w:lineRule="auto"/>
        <w:jc w:val="both"/>
        <w:rPr>
          <w:rFonts w:ascii="David" w:hAnsi="David" w:cs="David"/>
          <w:b/>
          <w:bCs/>
          <w:sz w:val="24"/>
          <w:szCs w:val="24"/>
        </w:rPr>
      </w:pPr>
      <w:r>
        <w:rPr>
          <w:rFonts w:ascii="David" w:hAnsi="David" w:cs="David" w:hint="cs"/>
          <w:b/>
          <w:bCs/>
          <w:sz w:val="24"/>
          <w:szCs w:val="24"/>
          <w:rtl/>
        </w:rPr>
        <w:t xml:space="preserve">לאוכלוסיית </w:t>
      </w:r>
      <w:r w:rsidR="00AA7586" w:rsidRPr="00CC78A4">
        <w:rPr>
          <w:rFonts w:ascii="David" w:hAnsi="David" w:cs="David"/>
          <w:b/>
          <w:bCs/>
          <w:sz w:val="24"/>
          <w:szCs w:val="24"/>
          <w:rtl/>
        </w:rPr>
        <w:t xml:space="preserve">המעגל הראשון </w:t>
      </w:r>
      <w:r>
        <w:rPr>
          <w:rFonts w:ascii="David" w:hAnsi="David" w:cs="David" w:hint="cs"/>
          <w:b/>
          <w:bCs/>
          <w:sz w:val="24"/>
          <w:szCs w:val="24"/>
          <w:rtl/>
        </w:rPr>
        <w:t>י</w:t>
      </w:r>
      <w:r w:rsidRPr="00CC78A4">
        <w:rPr>
          <w:rFonts w:ascii="David" w:hAnsi="David" w:cs="David" w:hint="eastAsia"/>
          <w:b/>
          <w:bCs/>
          <w:sz w:val="24"/>
          <w:szCs w:val="24"/>
          <w:rtl/>
        </w:rPr>
        <w:t>תווספו</w:t>
      </w:r>
      <w:r w:rsidRPr="00CC78A4">
        <w:rPr>
          <w:rFonts w:ascii="David" w:hAnsi="David" w:cs="David"/>
          <w:b/>
          <w:bCs/>
          <w:sz w:val="24"/>
          <w:szCs w:val="24"/>
          <w:rtl/>
        </w:rPr>
        <w:t xml:space="preserve">: </w:t>
      </w:r>
    </w:p>
    <w:p w:rsidR="002D27C8" w:rsidRPr="00E43949" w:rsidRDefault="00365995" w:rsidP="00900D44">
      <w:pPr>
        <w:pStyle w:val="a5"/>
        <w:numPr>
          <w:ilvl w:val="1"/>
          <w:numId w:val="4"/>
        </w:numPr>
        <w:spacing w:line="360" w:lineRule="auto"/>
        <w:jc w:val="both"/>
        <w:rPr>
          <w:rFonts w:ascii="David" w:hAnsi="David" w:cs="David"/>
          <w:sz w:val="24"/>
          <w:szCs w:val="24"/>
        </w:rPr>
      </w:pPr>
      <w:r w:rsidRPr="00CC78A4">
        <w:rPr>
          <w:rFonts w:ascii="David" w:hAnsi="David" w:cs="David" w:hint="eastAsia"/>
          <w:b/>
          <w:bCs/>
          <w:sz w:val="24"/>
          <w:szCs w:val="24"/>
          <w:rtl/>
        </w:rPr>
        <w:t>חשבונות</w:t>
      </w:r>
      <w:r w:rsidRPr="00CC78A4">
        <w:rPr>
          <w:rFonts w:ascii="David" w:hAnsi="David" w:cs="David"/>
          <w:b/>
          <w:bCs/>
          <w:sz w:val="24"/>
          <w:szCs w:val="24"/>
          <w:rtl/>
        </w:rPr>
        <w:t xml:space="preserve"> של תושבי </w:t>
      </w:r>
      <w:r w:rsidR="00900D44">
        <w:rPr>
          <w:rFonts w:ascii="David" w:hAnsi="David" w:cs="David" w:hint="cs"/>
          <w:b/>
          <w:bCs/>
          <w:sz w:val="24"/>
          <w:szCs w:val="24"/>
          <w:rtl/>
        </w:rPr>
        <w:t>8</w:t>
      </w:r>
      <w:r w:rsidR="00900D44" w:rsidRPr="00CC78A4">
        <w:rPr>
          <w:rFonts w:ascii="David" w:hAnsi="David" w:cs="David"/>
          <w:b/>
          <w:bCs/>
          <w:sz w:val="24"/>
          <w:szCs w:val="24"/>
          <w:rtl/>
        </w:rPr>
        <w:t xml:space="preserve"> </w:t>
      </w:r>
      <w:r w:rsidR="002D27C8" w:rsidRPr="00CC78A4">
        <w:rPr>
          <w:rFonts w:ascii="David" w:hAnsi="David" w:cs="David"/>
          <w:b/>
          <w:bCs/>
          <w:sz w:val="24"/>
          <w:szCs w:val="24"/>
          <w:rtl/>
        </w:rPr>
        <w:t>ישובים בצפון</w:t>
      </w:r>
      <w:r w:rsidR="002D27C8" w:rsidRPr="00E43949">
        <w:rPr>
          <w:rFonts w:ascii="David" w:hAnsi="David" w:cs="David"/>
          <w:sz w:val="24"/>
          <w:szCs w:val="24"/>
          <w:rtl/>
        </w:rPr>
        <w:t xml:space="preserve"> שהתקבלה החלטת ממשלה לפנות</w:t>
      </w:r>
      <w:r w:rsidR="00970E33" w:rsidRPr="00E43949">
        <w:rPr>
          <w:rFonts w:ascii="David" w:hAnsi="David" w:cs="David" w:hint="cs"/>
          <w:sz w:val="24"/>
          <w:szCs w:val="24"/>
          <w:rtl/>
        </w:rPr>
        <w:t xml:space="preserve"> אותם אך</w:t>
      </w:r>
      <w:r w:rsidR="002D27C8" w:rsidRPr="00E43949">
        <w:rPr>
          <w:rFonts w:ascii="David" w:hAnsi="David" w:cs="David"/>
          <w:sz w:val="24"/>
          <w:szCs w:val="24"/>
          <w:rtl/>
        </w:rPr>
        <w:t xml:space="preserve"> הם </w:t>
      </w:r>
      <w:r w:rsidR="00970E33" w:rsidRPr="00E43949">
        <w:rPr>
          <w:rFonts w:ascii="David" w:hAnsi="David" w:cs="David" w:hint="cs"/>
          <w:sz w:val="24"/>
          <w:szCs w:val="24"/>
          <w:rtl/>
        </w:rPr>
        <w:t xml:space="preserve">טרם </w:t>
      </w:r>
      <w:r w:rsidR="00970E33" w:rsidRPr="00E43949">
        <w:rPr>
          <w:rFonts w:ascii="David" w:hAnsi="David" w:cs="David"/>
          <w:sz w:val="24"/>
          <w:szCs w:val="24"/>
          <w:rtl/>
        </w:rPr>
        <w:t xml:space="preserve">פונו </w:t>
      </w:r>
      <w:r w:rsidR="002D27C8" w:rsidRPr="00E43949">
        <w:rPr>
          <w:rFonts w:ascii="David" w:hAnsi="David" w:cs="David"/>
          <w:sz w:val="24"/>
          <w:szCs w:val="24"/>
          <w:rtl/>
        </w:rPr>
        <w:t>בפועל</w:t>
      </w:r>
      <w:r w:rsidR="007076FF">
        <w:rPr>
          <w:rStyle w:val="af2"/>
          <w:rFonts w:ascii="David" w:hAnsi="David" w:cs="David"/>
          <w:sz w:val="24"/>
          <w:szCs w:val="24"/>
          <w:rtl/>
        </w:rPr>
        <w:footnoteReference w:id="2"/>
      </w:r>
      <w:r w:rsidR="002D27C8" w:rsidRPr="00E43949">
        <w:rPr>
          <w:rFonts w:ascii="David" w:hAnsi="David" w:cs="David"/>
          <w:sz w:val="24"/>
          <w:szCs w:val="24"/>
          <w:rtl/>
        </w:rPr>
        <w:t>.</w:t>
      </w:r>
    </w:p>
    <w:p w:rsidR="00365995" w:rsidRPr="00E43949" w:rsidRDefault="00365995" w:rsidP="004B7DB7">
      <w:pPr>
        <w:pStyle w:val="a5"/>
        <w:numPr>
          <w:ilvl w:val="1"/>
          <w:numId w:val="4"/>
        </w:numPr>
        <w:spacing w:line="360" w:lineRule="auto"/>
        <w:jc w:val="both"/>
        <w:rPr>
          <w:rFonts w:ascii="David" w:hAnsi="David" w:cs="David"/>
          <w:sz w:val="24"/>
          <w:szCs w:val="24"/>
        </w:rPr>
      </w:pPr>
      <w:r w:rsidRPr="00CC78A4">
        <w:rPr>
          <w:rFonts w:ascii="David" w:hAnsi="David" w:cs="David"/>
          <w:b/>
          <w:bCs/>
          <w:sz w:val="24"/>
          <w:szCs w:val="24"/>
          <w:rtl/>
        </w:rPr>
        <w:t>חיילי מילואים שאושפזו בבית חולים</w:t>
      </w:r>
      <w:r w:rsidRPr="00E43949">
        <w:rPr>
          <w:rFonts w:ascii="David" w:hAnsi="David" w:cs="David"/>
          <w:sz w:val="24"/>
          <w:szCs w:val="24"/>
          <w:rtl/>
        </w:rPr>
        <w:t xml:space="preserve"> לתקופה של שבעה ימים לפחות בשל</w:t>
      </w:r>
      <w:r w:rsidR="004C7D34">
        <w:rPr>
          <w:rFonts w:ascii="David" w:hAnsi="David" w:cs="David"/>
          <w:sz w:val="24"/>
          <w:szCs w:val="24"/>
          <w:rtl/>
        </w:rPr>
        <w:t xml:space="preserve"> פציעה שנגרמה להם במהלך המלחמה</w:t>
      </w:r>
      <w:r w:rsidR="003D0EE3">
        <w:rPr>
          <w:rStyle w:val="af2"/>
          <w:sz w:val="16"/>
          <w:szCs w:val="16"/>
          <w:rtl/>
        </w:rPr>
        <w:footnoteReference w:id="3"/>
      </w:r>
      <w:r w:rsidR="004C7D34">
        <w:rPr>
          <w:rFonts w:ascii="David" w:hAnsi="David" w:cs="David" w:hint="cs"/>
          <w:sz w:val="24"/>
          <w:szCs w:val="24"/>
          <w:rtl/>
        </w:rPr>
        <w:t>.</w:t>
      </w:r>
    </w:p>
    <w:p w:rsidR="00365995" w:rsidRDefault="00082A1D" w:rsidP="004B7DB7">
      <w:pPr>
        <w:pStyle w:val="a5"/>
        <w:numPr>
          <w:ilvl w:val="1"/>
          <w:numId w:val="4"/>
        </w:numPr>
        <w:spacing w:line="360" w:lineRule="auto"/>
        <w:jc w:val="both"/>
        <w:rPr>
          <w:rFonts w:ascii="David" w:hAnsi="David" w:cs="David"/>
          <w:sz w:val="24"/>
          <w:szCs w:val="24"/>
        </w:rPr>
      </w:pPr>
      <w:r>
        <w:rPr>
          <w:rFonts w:ascii="David" w:hAnsi="David" w:cs="David" w:hint="cs"/>
          <w:b/>
          <w:bCs/>
          <w:sz w:val="24"/>
          <w:szCs w:val="24"/>
          <w:rtl/>
        </w:rPr>
        <w:t xml:space="preserve">נפגעי </w:t>
      </w:r>
      <w:r w:rsidR="00365995" w:rsidRPr="00CC78A4">
        <w:rPr>
          <w:rFonts w:ascii="David" w:hAnsi="David" w:cs="David"/>
          <w:b/>
          <w:bCs/>
          <w:sz w:val="24"/>
          <w:szCs w:val="24"/>
          <w:rtl/>
        </w:rPr>
        <w:t xml:space="preserve">מסיבת </w:t>
      </w:r>
      <w:r w:rsidR="0022458C">
        <w:rPr>
          <w:rFonts w:ascii="David" w:hAnsi="David" w:cs="David" w:hint="cs"/>
          <w:b/>
          <w:bCs/>
          <w:sz w:val="24"/>
          <w:szCs w:val="24"/>
          <w:rtl/>
        </w:rPr>
        <w:t>"</w:t>
      </w:r>
      <w:r w:rsidR="00365995" w:rsidRPr="00CC78A4">
        <w:rPr>
          <w:rFonts w:ascii="David" w:hAnsi="David" w:cs="David"/>
          <w:b/>
          <w:bCs/>
          <w:sz w:val="24"/>
          <w:szCs w:val="24"/>
          <w:rtl/>
        </w:rPr>
        <w:t>פסייאדק</w:t>
      </w:r>
      <w:r w:rsidR="0022458C">
        <w:rPr>
          <w:rFonts w:ascii="David" w:hAnsi="David" w:cs="David" w:hint="cs"/>
          <w:b/>
          <w:bCs/>
          <w:sz w:val="24"/>
          <w:szCs w:val="24"/>
          <w:rtl/>
        </w:rPr>
        <w:t>"</w:t>
      </w:r>
      <w:r w:rsidR="00365995" w:rsidRPr="00CC78A4">
        <w:rPr>
          <w:rFonts w:ascii="David" w:hAnsi="David" w:cs="David"/>
          <w:b/>
          <w:bCs/>
          <w:sz w:val="24"/>
          <w:szCs w:val="24"/>
          <w:rtl/>
        </w:rPr>
        <w:t xml:space="preserve"> ו</w:t>
      </w:r>
      <w:r>
        <w:rPr>
          <w:rFonts w:ascii="David" w:hAnsi="David" w:cs="David" w:hint="cs"/>
          <w:b/>
          <w:bCs/>
          <w:sz w:val="24"/>
          <w:szCs w:val="24"/>
          <w:rtl/>
        </w:rPr>
        <w:t xml:space="preserve">נפגעי </w:t>
      </w:r>
      <w:r w:rsidR="00877746" w:rsidRPr="00CC78A4">
        <w:rPr>
          <w:rFonts w:ascii="David" w:hAnsi="David" w:cs="David" w:hint="eastAsia"/>
          <w:b/>
          <w:bCs/>
          <w:sz w:val="24"/>
          <w:szCs w:val="24"/>
          <w:rtl/>
        </w:rPr>
        <w:t>מפגש</w:t>
      </w:r>
      <w:r w:rsidR="00877746" w:rsidRPr="00CC78A4">
        <w:rPr>
          <w:rFonts w:ascii="David" w:hAnsi="David" w:cs="David"/>
          <w:b/>
          <w:bCs/>
          <w:sz w:val="24"/>
          <w:szCs w:val="24"/>
          <w:rtl/>
        </w:rPr>
        <w:t xml:space="preserve"> </w:t>
      </w:r>
      <w:r w:rsidR="00E43949" w:rsidRPr="00CC78A4">
        <w:rPr>
          <w:rFonts w:ascii="David" w:hAnsi="David" w:cs="David" w:hint="eastAsia"/>
          <w:b/>
          <w:bCs/>
          <w:sz w:val="24"/>
          <w:szCs w:val="24"/>
          <w:rtl/>
        </w:rPr>
        <w:t>ה</w:t>
      </w:r>
      <w:r w:rsidR="00365995" w:rsidRPr="00CC78A4">
        <w:rPr>
          <w:rFonts w:ascii="David" w:hAnsi="David" w:cs="David"/>
          <w:b/>
          <w:bCs/>
          <w:sz w:val="24"/>
          <w:szCs w:val="24"/>
          <w:rtl/>
        </w:rPr>
        <w:t>היערכות ל</w:t>
      </w:r>
      <w:r w:rsidR="00365995" w:rsidRPr="00CC78A4">
        <w:rPr>
          <w:rFonts w:ascii="David" w:hAnsi="David" w:cs="David" w:hint="eastAsia"/>
          <w:b/>
          <w:bCs/>
          <w:sz w:val="24"/>
          <w:szCs w:val="24"/>
          <w:rtl/>
        </w:rPr>
        <w:t>פסטיבל</w:t>
      </w:r>
      <w:r w:rsidR="00365995" w:rsidRPr="00CC78A4">
        <w:rPr>
          <w:rFonts w:ascii="David" w:hAnsi="David" w:cs="David"/>
          <w:b/>
          <w:bCs/>
          <w:sz w:val="24"/>
          <w:szCs w:val="24"/>
          <w:rtl/>
        </w:rPr>
        <w:t xml:space="preserve"> </w:t>
      </w:r>
      <w:r w:rsidR="0022458C">
        <w:rPr>
          <w:rFonts w:ascii="David" w:hAnsi="David" w:cs="David" w:hint="cs"/>
          <w:b/>
          <w:bCs/>
          <w:sz w:val="24"/>
          <w:szCs w:val="24"/>
          <w:rtl/>
        </w:rPr>
        <w:t>"</w:t>
      </w:r>
      <w:r w:rsidR="00365995" w:rsidRPr="00CC78A4">
        <w:rPr>
          <w:rFonts w:ascii="David" w:hAnsi="David" w:cs="David"/>
          <w:b/>
          <w:bCs/>
          <w:sz w:val="24"/>
          <w:szCs w:val="24"/>
          <w:rtl/>
        </w:rPr>
        <w:t>מידברן</w:t>
      </w:r>
      <w:r w:rsidR="0022458C">
        <w:rPr>
          <w:rFonts w:ascii="David" w:hAnsi="David" w:cs="David" w:hint="cs"/>
          <w:b/>
          <w:bCs/>
          <w:sz w:val="24"/>
          <w:szCs w:val="24"/>
          <w:rtl/>
        </w:rPr>
        <w:t>"</w:t>
      </w:r>
      <w:r w:rsidR="00593649">
        <w:rPr>
          <w:rStyle w:val="af2"/>
          <w:rFonts w:ascii="David" w:hAnsi="David" w:cs="David"/>
          <w:sz w:val="24"/>
          <w:szCs w:val="24"/>
          <w:rtl/>
        </w:rPr>
        <w:footnoteReference w:id="4"/>
      </w:r>
      <w:r w:rsidR="00365995" w:rsidRPr="00E43949">
        <w:rPr>
          <w:rFonts w:ascii="David" w:hAnsi="David" w:cs="David" w:hint="cs"/>
          <w:sz w:val="24"/>
          <w:szCs w:val="24"/>
          <w:rtl/>
        </w:rPr>
        <w:t>.</w:t>
      </w:r>
    </w:p>
    <w:p w:rsidR="00D24FA4" w:rsidRPr="00E43949" w:rsidRDefault="00D24FA4" w:rsidP="00D24FA4">
      <w:pPr>
        <w:pStyle w:val="a5"/>
        <w:spacing w:line="360" w:lineRule="auto"/>
        <w:ind w:left="1080"/>
        <w:jc w:val="both"/>
        <w:rPr>
          <w:rFonts w:ascii="David" w:hAnsi="David" w:cs="David"/>
          <w:sz w:val="24"/>
          <w:szCs w:val="24"/>
        </w:rPr>
      </w:pPr>
    </w:p>
    <w:p w:rsidR="00E43949" w:rsidRPr="00CC78A4" w:rsidRDefault="00E43949" w:rsidP="004B7DB7">
      <w:pPr>
        <w:pStyle w:val="a5"/>
        <w:numPr>
          <w:ilvl w:val="0"/>
          <w:numId w:val="5"/>
        </w:numPr>
        <w:spacing w:after="0" w:line="360" w:lineRule="auto"/>
        <w:jc w:val="both"/>
        <w:rPr>
          <w:rFonts w:ascii="David" w:hAnsi="David" w:cs="David"/>
          <w:b/>
          <w:bCs/>
          <w:noProof/>
          <w:sz w:val="24"/>
          <w:szCs w:val="24"/>
        </w:rPr>
      </w:pPr>
      <w:r w:rsidRPr="00CC78A4">
        <w:rPr>
          <w:rFonts w:ascii="David" w:hAnsi="David" w:cs="David" w:hint="eastAsia"/>
          <w:b/>
          <w:bCs/>
          <w:noProof/>
          <w:sz w:val="24"/>
          <w:szCs w:val="24"/>
          <w:rtl/>
        </w:rPr>
        <w:t>תנאי</w:t>
      </w:r>
      <w:r w:rsidRPr="00CC78A4">
        <w:rPr>
          <w:rFonts w:ascii="David" w:hAnsi="David" w:cs="David"/>
          <w:b/>
          <w:bCs/>
          <w:noProof/>
          <w:sz w:val="24"/>
          <w:szCs w:val="24"/>
          <w:rtl/>
        </w:rPr>
        <w:t xml:space="preserve"> המתווה </w:t>
      </w:r>
      <w:r w:rsidR="00CD5D4F" w:rsidRPr="00CC78A4">
        <w:rPr>
          <w:rFonts w:ascii="David" w:hAnsi="David" w:cs="David" w:hint="eastAsia"/>
          <w:b/>
          <w:bCs/>
          <w:noProof/>
          <w:sz w:val="24"/>
          <w:szCs w:val="24"/>
          <w:rtl/>
        </w:rPr>
        <w:t>בהתייחס</w:t>
      </w:r>
      <w:r w:rsidR="00CD5D4F" w:rsidRPr="00CC78A4">
        <w:rPr>
          <w:rFonts w:ascii="David" w:hAnsi="David" w:cs="David"/>
          <w:b/>
          <w:bCs/>
          <w:noProof/>
          <w:sz w:val="24"/>
          <w:szCs w:val="24"/>
          <w:rtl/>
        </w:rPr>
        <w:t xml:space="preserve"> </w:t>
      </w:r>
      <w:r w:rsidR="00CD5D4F" w:rsidRPr="00CC78A4">
        <w:rPr>
          <w:rFonts w:ascii="David" w:hAnsi="David" w:cs="David" w:hint="eastAsia"/>
          <w:b/>
          <w:bCs/>
          <w:noProof/>
          <w:sz w:val="24"/>
          <w:szCs w:val="24"/>
          <w:rtl/>
        </w:rPr>
        <w:t>לאוכלוסיית</w:t>
      </w:r>
      <w:r w:rsidR="00CD5D4F" w:rsidRPr="00CC78A4">
        <w:rPr>
          <w:rFonts w:ascii="David" w:hAnsi="David" w:cs="David"/>
          <w:b/>
          <w:bCs/>
          <w:noProof/>
          <w:sz w:val="24"/>
          <w:szCs w:val="24"/>
          <w:rtl/>
        </w:rPr>
        <w:t xml:space="preserve"> </w:t>
      </w:r>
      <w:r w:rsidR="00CD5D4F" w:rsidRPr="00CC78A4">
        <w:rPr>
          <w:rFonts w:ascii="David" w:hAnsi="David" w:cs="David" w:hint="eastAsia"/>
          <w:b/>
          <w:bCs/>
          <w:noProof/>
          <w:sz w:val="24"/>
          <w:szCs w:val="24"/>
          <w:rtl/>
        </w:rPr>
        <w:t>המעגל</w:t>
      </w:r>
      <w:r w:rsidR="00CD5D4F" w:rsidRPr="00CC78A4">
        <w:rPr>
          <w:rFonts w:ascii="David" w:hAnsi="David" w:cs="David"/>
          <w:b/>
          <w:bCs/>
          <w:noProof/>
          <w:sz w:val="24"/>
          <w:szCs w:val="24"/>
          <w:rtl/>
        </w:rPr>
        <w:t xml:space="preserve"> </w:t>
      </w:r>
      <w:r w:rsidR="00CD5D4F" w:rsidRPr="00CC78A4">
        <w:rPr>
          <w:rFonts w:ascii="David" w:hAnsi="David" w:cs="David" w:hint="eastAsia"/>
          <w:b/>
          <w:bCs/>
          <w:noProof/>
          <w:sz w:val="24"/>
          <w:szCs w:val="24"/>
          <w:rtl/>
        </w:rPr>
        <w:t>הראשון</w:t>
      </w:r>
      <w:r w:rsidR="003D0EE3">
        <w:rPr>
          <w:rFonts w:ascii="David" w:hAnsi="David" w:cs="David" w:hint="cs"/>
          <w:b/>
          <w:bCs/>
          <w:noProof/>
          <w:sz w:val="24"/>
          <w:szCs w:val="24"/>
          <w:rtl/>
        </w:rPr>
        <w:t xml:space="preserve"> יורחבו</w:t>
      </w:r>
      <w:r w:rsidR="00877B56">
        <w:rPr>
          <w:rFonts w:ascii="David" w:hAnsi="David" w:cs="David" w:hint="cs"/>
          <w:b/>
          <w:bCs/>
          <w:noProof/>
          <w:sz w:val="24"/>
          <w:szCs w:val="24"/>
          <w:rtl/>
        </w:rPr>
        <w:t xml:space="preserve"> בחודשים אפריל </w:t>
      </w:r>
      <w:r w:rsidR="00877B56">
        <w:rPr>
          <w:rFonts w:ascii="David" w:hAnsi="David" w:cs="David"/>
          <w:b/>
          <w:bCs/>
          <w:noProof/>
          <w:sz w:val="24"/>
          <w:szCs w:val="24"/>
          <w:rtl/>
        </w:rPr>
        <w:t>–</w:t>
      </w:r>
      <w:r w:rsidR="00877B56">
        <w:rPr>
          <w:rFonts w:ascii="David" w:hAnsi="David" w:cs="David" w:hint="cs"/>
          <w:b/>
          <w:bCs/>
          <w:noProof/>
          <w:sz w:val="24"/>
          <w:szCs w:val="24"/>
          <w:rtl/>
        </w:rPr>
        <w:t xml:space="preserve"> יוני,</w:t>
      </w:r>
      <w:r w:rsidR="003D0EE3">
        <w:rPr>
          <w:rFonts w:ascii="David" w:hAnsi="David" w:cs="David" w:hint="cs"/>
          <w:b/>
          <w:bCs/>
          <w:noProof/>
          <w:sz w:val="24"/>
          <w:szCs w:val="24"/>
          <w:rtl/>
        </w:rPr>
        <w:t xml:space="preserve"> באופן הבא:</w:t>
      </w:r>
      <w:r w:rsidR="00CD5D4F" w:rsidRPr="00CC78A4">
        <w:rPr>
          <w:rFonts w:ascii="David" w:hAnsi="David" w:cs="David"/>
          <w:b/>
          <w:bCs/>
          <w:noProof/>
          <w:sz w:val="24"/>
          <w:szCs w:val="24"/>
          <w:rtl/>
        </w:rPr>
        <w:t xml:space="preserve"> </w:t>
      </w:r>
    </w:p>
    <w:p w:rsidR="007E394E" w:rsidRDefault="00B16619" w:rsidP="004B7DB7">
      <w:pPr>
        <w:pStyle w:val="a5"/>
        <w:numPr>
          <w:ilvl w:val="1"/>
          <w:numId w:val="4"/>
        </w:numPr>
        <w:spacing w:line="360" w:lineRule="auto"/>
        <w:jc w:val="both"/>
        <w:rPr>
          <w:rFonts w:ascii="David" w:hAnsi="David" w:cs="David"/>
          <w:sz w:val="24"/>
          <w:szCs w:val="24"/>
        </w:rPr>
      </w:pPr>
      <w:r w:rsidRPr="00B00ACB">
        <w:rPr>
          <w:rFonts w:ascii="David" w:hAnsi="David" w:cs="David" w:hint="cs"/>
          <w:b/>
          <w:bCs/>
          <w:sz w:val="24"/>
          <w:szCs w:val="24"/>
          <w:rtl/>
        </w:rPr>
        <w:t xml:space="preserve">מתן פטור </w:t>
      </w:r>
      <w:r w:rsidR="00365995" w:rsidRPr="00B00ACB">
        <w:rPr>
          <w:rFonts w:ascii="David" w:hAnsi="David" w:cs="David"/>
          <w:b/>
          <w:bCs/>
          <w:sz w:val="24"/>
          <w:szCs w:val="24"/>
          <w:rtl/>
        </w:rPr>
        <w:t xml:space="preserve">לחיילי מילואים </w:t>
      </w:r>
      <w:r w:rsidR="00365995" w:rsidRPr="00B00ACB">
        <w:rPr>
          <w:rFonts w:ascii="David" w:hAnsi="David" w:cs="David" w:hint="cs"/>
          <w:b/>
          <w:bCs/>
          <w:sz w:val="24"/>
          <w:szCs w:val="24"/>
          <w:rtl/>
        </w:rPr>
        <w:t xml:space="preserve">מחיוב בריבית על </w:t>
      </w:r>
      <w:r w:rsidR="00365995" w:rsidRPr="00B00ACB">
        <w:rPr>
          <w:rFonts w:ascii="David" w:hAnsi="David" w:cs="David"/>
          <w:b/>
          <w:bCs/>
          <w:sz w:val="24"/>
          <w:szCs w:val="24"/>
          <w:rtl/>
        </w:rPr>
        <w:t xml:space="preserve">יתרת חובה בעו"ש </w:t>
      </w:r>
      <w:r w:rsidR="00365995" w:rsidRPr="00B00ACB">
        <w:rPr>
          <w:rFonts w:ascii="David" w:hAnsi="David" w:cs="David"/>
          <w:sz w:val="24"/>
          <w:szCs w:val="24"/>
          <w:rtl/>
        </w:rPr>
        <w:t xml:space="preserve">– חיילי המילואים </w:t>
      </w:r>
      <w:r w:rsidRPr="00B00ACB">
        <w:rPr>
          <w:rFonts w:ascii="David" w:hAnsi="David" w:cs="David" w:hint="eastAsia"/>
          <w:sz w:val="24"/>
          <w:szCs w:val="24"/>
          <w:rtl/>
        </w:rPr>
        <w:t>יהיו</w:t>
      </w:r>
      <w:r w:rsidRPr="00B00ACB">
        <w:rPr>
          <w:rFonts w:ascii="David" w:hAnsi="David" w:cs="David"/>
          <w:sz w:val="24"/>
          <w:szCs w:val="24"/>
          <w:rtl/>
        </w:rPr>
        <w:t xml:space="preserve"> </w:t>
      </w:r>
      <w:r w:rsidRPr="00B00ACB">
        <w:rPr>
          <w:rFonts w:ascii="David" w:hAnsi="David" w:cs="David" w:hint="eastAsia"/>
          <w:sz w:val="24"/>
          <w:szCs w:val="24"/>
          <w:rtl/>
        </w:rPr>
        <w:t>פטורים</w:t>
      </w:r>
      <w:r w:rsidRPr="00B00ACB">
        <w:rPr>
          <w:rFonts w:ascii="David" w:hAnsi="David" w:cs="David"/>
          <w:sz w:val="24"/>
          <w:szCs w:val="24"/>
          <w:rtl/>
        </w:rPr>
        <w:t xml:space="preserve"> </w:t>
      </w:r>
      <w:r w:rsidRPr="00B00ACB">
        <w:rPr>
          <w:rFonts w:ascii="David" w:hAnsi="David" w:cs="David" w:hint="eastAsia"/>
          <w:sz w:val="24"/>
          <w:szCs w:val="24"/>
          <w:rtl/>
        </w:rPr>
        <w:t>מחיוב</w:t>
      </w:r>
      <w:r w:rsidRPr="00B00ACB">
        <w:rPr>
          <w:rFonts w:ascii="David" w:hAnsi="David" w:cs="David"/>
          <w:sz w:val="24"/>
          <w:szCs w:val="24"/>
          <w:rtl/>
        </w:rPr>
        <w:t xml:space="preserve"> </w:t>
      </w:r>
      <w:r w:rsidRPr="00B00ACB">
        <w:rPr>
          <w:rFonts w:ascii="David" w:hAnsi="David" w:cs="David" w:hint="eastAsia"/>
          <w:sz w:val="24"/>
          <w:szCs w:val="24"/>
          <w:rtl/>
        </w:rPr>
        <w:t>ב</w:t>
      </w:r>
      <w:r w:rsidR="00365995" w:rsidRPr="00B00ACB">
        <w:rPr>
          <w:rFonts w:ascii="David" w:hAnsi="David" w:cs="David"/>
          <w:sz w:val="24"/>
          <w:szCs w:val="24"/>
          <w:rtl/>
        </w:rPr>
        <w:t xml:space="preserve">ריבית על </w:t>
      </w:r>
      <w:r w:rsidRPr="00B00ACB">
        <w:rPr>
          <w:rFonts w:ascii="David" w:hAnsi="David" w:cs="David" w:hint="eastAsia"/>
          <w:sz w:val="24"/>
          <w:szCs w:val="24"/>
          <w:rtl/>
        </w:rPr>
        <w:t>יתרת</w:t>
      </w:r>
      <w:r w:rsidRPr="00B00ACB">
        <w:rPr>
          <w:rFonts w:ascii="David" w:hAnsi="David" w:cs="David"/>
          <w:sz w:val="24"/>
          <w:szCs w:val="24"/>
          <w:rtl/>
        </w:rPr>
        <w:t xml:space="preserve"> </w:t>
      </w:r>
      <w:r w:rsidRPr="00B00ACB">
        <w:rPr>
          <w:rFonts w:ascii="David" w:hAnsi="David" w:cs="David" w:hint="eastAsia"/>
          <w:sz w:val="24"/>
          <w:szCs w:val="24"/>
          <w:rtl/>
        </w:rPr>
        <w:t>החובה</w:t>
      </w:r>
      <w:r w:rsidRPr="00B00ACB">
        <w:rPr>
          <w:rFonts w:ascii="David" w:hAnsi="David" w:cs="David"/>
          <w:sz w:val="24"/>
          <w:szCs w:val="24"/>
          <w:rtl/>
        </w:rPr>
        <w:t xml:space="preserve"> </w:t>
      </w:r>
      <w:r w:rsidRPr="00B00ACB">
        <w:rPr>
          <w:rFonts w:ascii="David" w:hAnsi="David" w:cs="David" w:hint="eastAsia"/>
          <w:sz w:val="24"/>
          <w:szCs w:val="24"/>
          <w:rtl/>
        </w:rPr>
        <w:t>בחשבון</w:t>
      </w:r>
      <w:r w:rsidRPr="00B00ACB">
        <w:rPr>
          <w:rFonts w:ascii="David" w:hAnsi="David" w:cs="David"/>
          <w:sz w:val="24"/>
          <w:szCs w:val="24"/>
          <w:rtl/>
        </w:rPr>
        <w:t xml:space="preserve"> </w:t>
      </w:r>
      <w:r w:rsidRPr="00B00ACB">
        <w:rPr>
          <w:rFonts w:ascii="David" w:hAnsi="David" w:cs="David" w:hint="eastAsia"/>
          <w:sz w:val="24"/>
          <w:szCs w:val="24"/>
          <w:rtl/>
        </w:rPr>
        <w:t>העו</w:t>
      </w:r>
      <w:r w:rsidRPr="00B00ACB">
        <w:rPr>
          <w:rFonts w:ascii="David" w:hAnsi="David" w:cs="David"/>
          <w:sz w:val="24"/>
          <w:szCs w:val="24"/>
          <w:rtl/>
        </w:rPr>
        <w:t>"ש</w:t>
      </w:r>
      <w:r w:rsidR="00365995" w:rsidRPr="00B00ACB">
        <w:rPr>
          <w:rFonts w:ascii="David" w:hAnsi="David" w:cs="David"/>
          <w:sz w:val="24"/>
          <w:szCs w:val="24"/>
          <w:rtl/>
        </w:rPr>
        <w:t xml:space="preserve"> (נכון להיות הלקוח במינוס בחשבונו ערב מועד פרסום המתווה ה</w:t>
      </w:r>
      <w:r w:rsidRPr="00B00ACB">
        <w:rPr>
          <w:rFonts w:ascii="David" w:hAnsi="David" w:cs="David" w:hint="eastAsia"/>
          <w:sz w:val="24"/>
          <w:szCs w:val="24"/>
          <w:rtl/>
        </w:rPr>
        <w:t>נוכחי</w:t>
      </w:r>
      <w:r w:rsidR="00365995" w:rsidRPr="00B00ACB">
        <w:rPr>
          <w:rFonts w:ascii="David" w:hAnsi="David" w:cs="David"/>
          <w:sz w:val="24"/>
          <w:szCs w:val="24"/>
          <w:rtl/>
        </w:rPr>
        <w:t>) וזאת עד ליתרת חובה של 10,000 שח למשך שלושה חודשים</w:t>
      </w:r>
      <w:r w:rsidR="00877B56" w:rsidRPr="00B00ACB">
        <w:rPr>
          <w:rFonts w:ascii="David" w:hAnsi="David" w:cs="David" w:hint="cs"/>
          <w:sz w:val="24"/>
          <w:szCs w:val="24"/>
          <w:rtl/>
        </w:rPr>
        <w:t>,</w:t>
      </w:r>
      <w:r w:rsidR="00365995" w:rsidRPr="00B00ACB">
        <w:rPr>
          <w:rFonts w:ascii="David" w:hAnsi="David" w:cs="David"/>
          <w:sz w:val="24"/>
          <w:szCs w:val="24"/>
          <w:rtl/>
        </w:rPr>
        <w:t xml:space="preserve"> בהתאם ליתרות החובה בפועל.</w:t>
      </w:r>
      <w:r w:rsidR="00365995" w:rsidRPr="00B00ACB">
        <w:rPr>
          <w:rFonts w:ascii="David" w:hAnsi="David" w:cs="David"/>
          <w:b/>
          <w:bCs/>
          <w:sz w:val="24"/>
          <w:szCs w:val="24"/>
          <w:rtl/>
        </w:rPr>
        <w:t xml:space="preserve"> </w:t>
      </w:r>
      <w:r w:rsidR="00365995" w:rsidRPr="00B00ACB">
        <w:rPr>
          <w:rFonts w:ascii="David" w:hAnsi="David" w:cs="David"/>
          <w:sz w:val="24"/>
          <w:szCs w:val="24"/>
          <w:rtl/>
        </w:rPr>
        <w:t>זיהוי חשבון הלקוח כחשבון של חייל מילואים יתבצע לפי מענק המילואים שהוזרם לחשבון הלקוח בחודש ינואר 2024.</w:t>
      </w:r>
      <w:r w:rsidR="007E394E">
        <w:rPr>
          <w:rFonts w:ascii="David" w:hAnsi="David" w:cs="David" w:hint="cs"/>
          <w:sz w:val="24"/>
          <w:szCs w:val="24"/>
          <w:rtl/>
        </w:rPr>
        <w:t xml:space="preserve"> </w:t>
      </w:r>
    </w:p>
    <w:p w:rsidR="00B16619" w:rsidRPr="00862973" w:rsidRDefault="00645777" w:rsidP="00576D55">
      <w:pPr>
        <w:pStyle w:val="a5"/>
        <w:numPr>
          <w:ilvl w:val="1"/>
          <w:numId w:val="4"/>
        </w:numPr>
        <w:spacing w:line="360" w:lineRule="auto"/>
        <w:jc w:val="both"/>
        <w:rPr>
          <w:rFonts w:ascii="David" w:hAnsi="David" w:cs="David"/>
          <w:sz w:val="24"/>
          <w:szCs w:val="24"/>
          <w:rtl/>
        </w:rPr>
      </w:pPr>
      <w:r w:rsidRPr="00CC78A4">
        <w:rPr>
          <w:rFonts w:ascii="David" w:hAnsi="David" w:cs="David"/>
          <w:b/>
          <w:bCs/>
          <w:sz w:val="24"/>
          <w:szCs w:val="24"/>
          <w:rtl/>
        </w:rPr>
        <w:t xml:space="preserve">מתן הטבות לחיילי המילואים </w:t>
      </w:r>
      <w:r w:rsidR="00365995" w:rsidRPr="00CC78A4">
        <w:rPr>
          <w:rFonts w:ascii="David" w:hAnsi="David" w:cs="David" w:hint="eastAsia"/>
          <w:b/>
          <w:bCs/>
          <w:sz w:val="24"/>
          <w:szCs w:val="24"/>
          <w:rtl/>
        </w:rPr>
        <w:t>באופן</w:t>
      </w:r>
      <w:r w:rsidR="00365995" w:rsidRPr="00CC78A4">
        <w:rPr>
          <w:rFonts w:ascii="David" w:hAnsi="David" w:cs="David"/>
          <w:b/>
          <w:bCs/>
          <w:sz w:val="24"/>
          <w:szCs w:val="24"/>
          <w:rtl/>
        </w:rPr>
        <w:t xml:space="preserve"> </w:t>
      </w:r>
      <w:r w:rsidR="00365995" w:rsidRPr="00CC78A4">
        <w:rPr>
          <w:rFonts w:ascii="David" w:hAnsi="David" w:cs="David" w:hint="eastAsia"/>
          <w:b/>
          <w:bCs/>
          <w:sz w:val="24"/>
          <w:szCs w:val="24"/>
          <w:rtl/>
        </w:rPr>
        <w:t>יזום</w:t>
      </w:r>
      <w:r w:rsidR="00365995" w:rsidRPr="00CC78A4">
        <w:rPr>
          <w:rFonts w:ascii="David" w:hAnsi="David" w:cs="David"/>
          <w:b/>
          <w:bCs/>
          <w:sz w:val="24"/>
          <w:szCs w:val="24"/>
          <w:rtl/>
        </w:rPr>
        <w:t xml:space="preserve"> </w:t>
      </w:r>
      <w:r w:rsidR="00365995" w:rsidRPr="00CC78A4">
        <w:rPr>
          <w:rFonts w:ascii="David" w:hAnsi="David" w:cs="David" w:hint="eastAsia"/>
          <w:b/>
          <w:bCs/>
          <w:sz w:val="24"/>
          <w:szCs w:val="24"/>
          <w:rtl/>
        </w:rPr>
        <w:t>על</w:t>
      </w:r>
      <w:r w:rsidR="00365995" w:rsidRPr="00CC78A4">
        <w:rPr>
          <w:rFonts w:ascii="David" w:hAnsi="David" w:cs="David"/>
          <w:b/>
          <w:bCs/>
          <w:sz w:val="24"/>
          <w:szCs w:val="24"/>
          <w:rtl/>
        </w:rPr>
        <w:t xml:space="preserve"> </w:t>
      </w:r>
      <w:r w:rsidR="00365995" w:rsidRPr="00CC78A4">
        <w:rPr>
          <w:rFonts w:ascii="David" w:hAnsi="David" w:cs="David" w:hint="eastAsia"/>
          <w:b/>
          <w:bCs/>
          <w:sz w:val="24"/>
          <w:szCs w:val="24"/>
          <w:rtl/>
        </w:rPr>
        <w:t>ידי</w:t>
      </w:r>
      <w:r w:rsidR="00365995" w:rsidRPr="00CC78A4">
        <w:rPr>
          <w:rFonts w:ascii="David" w:hAnsi="David" w:cs="David"/>
          <w:b/>
          <w:bCs/>
          <w:sz w:val="24"/>
          <w:szCs w:val="24"/>
          <w:rtl/>
        </w:rPr>
        <w:t xml:space="preserve"> </w:t>
      </w:r>
      <w:r w:rsidR="00365995" w:rsidRPr="00CC78A4">
        <w:rPr>
          <w:rFonts w:ascii="David" w:hAnsi="David" w:cs="David" w:hint="eastAsia"/>
          <w:b/>
          <w:bCs/>
          <w:sz w:val="24"/>
          <w:szCs w:val="24"/>
          <w:rtl/>
        </w:rPr>
        <w:t>הבנק</w:t>
      </w:r>
      <w:r w:rsidR="00877B56" w:rsidRPr="00CC78A4">
        <w:rPr>
          <w:rFonts w:ascii="David" w:hAnsi="David" w:cs="David"/>
          <w:b/>
          <w:bCs/>
          <w:sz w:val="24"/>
          <w:szCs w:val="24"/>
          <w:rtl/>
        </w:rPr>
        <w:t xml:space="preserve"> וללא צורך בהמצאת אסמכתא </w:t>
      </w:r>
      <w:r w:rsidR="00365995" w:rsidRPr="00CC78A4">
        <w:rPr>
          <w:rFonts w:ascii="David" w:hAnsi="David" w:cs="David"/>
          <w:b/>
          <w:bCs/>
          <w:sz w:val="24"/>
          <w:szCs w:val="24"/>
          <w:rtl/>
        </w:rPr>
        <w:t xml:space="preserve">- </w:t>
      </w:r>
      <w:r w:rsidR="00365995" w:rsidRPr="005C33AA">
        <w:rPr>
          <w:rFonts w:ascii="David" w:hAnsi="David" w:cs="David"/>
          <w:b/>
          <w:bCs/>
          <w:sz w:val="24"/>
          <w:szCs w:val="24"/>
          <w:rtl/>
        </w:rPr>
        <w:t xml:space="preserve"> </w:t>
      </w:r>
      <w:r w:rsidR="00365995" w:rsidRPr="003B743B">
        <w:rPr>
          <w:rFonts w:ascii="David" w:hAnsi="David" w:cs="David"/>
          <w:sz w:val="24"/>
          <w:szCs w:val="24"/>
          <w:rtl/>
        </w:rPr>
        <w:t xml:space="preserve">מתן ההטבות להם זכאים חיילי מילואים מכוח המתווה, </w:t>
      </w:r>
      <w:r w:rsidR="00576D55">
        <w:rPr>
          <w:rFonts w:ascii="David" w:hAnsi="David" w:cs="David" w:hint="cs"/>
          <w:sz w:val="24"/>
          <w:szCs w:val="24"/>
          <w:rtl/>
        </w:rPr>
        <w:t>כלומר,</w:t>
      </w:r>
      <w:r w:rsidR="00576D55" w:rsidRPr="003B743B">
        <w:rPr>
          <w:rFonts w:ascii="David" w:hAnsi="David" w:cs="David"/>
          <w:sz w:val="24"/>
          <w:szCs w:val="24"/>
          <w:rtl/>
        </w:rPr>
        <w:t xml:space="preserve"> </w:t>
      </w:r>
      <w:r w:rsidR="00365995" w:rsidRPr="003B743B">
        <w:rPr>
          <w:rFonts w:ascii="David" w:hAnsi="David" w:cs="David"/>
          <w:sz w:val="24"/>
          <w:szCs w:val="24"/>
          <w:rtl/>
        </w:rPr>
        <w:t xml:space="preserve">הפטור מעמלות וספיגת ריבית ביתרת חובה בעו"ש ובחשבון העסקי, </w:t>
      </w:r>
      <w:r w:rsidR="00B16619" w:rsidRPr="00862973">
        <w:rPr>
          <w:rFonts w:ascii="David" w:hAnsi="David" w:cs="David" w:hint="eastAsia"/>
          <w:sz w:val="24"/>
          <w:szCs w:val="24"/>
          <w:rtl/>
        </w:rPr>
        <w:t>בהתאם</w:t>
      </w:r>
      <w:r w:rsidR="00B16619" w:rsidRPr="00862973">
        <w:rPr>
          <w:rFonts w:ascii="David" w:hAnsi="David" w:cs="David"/>
          <w:sz w:val="24"/>
          <w:szCs w:val="24"/>
          <w:rtl/>
        </w:rPr>
        <w:t xml:space="preserve"> לתנאי המתווה, </w:t>
      </w:r>
      <w:r w:rsidR="00365995" w:rsidRPr="00862973">
        <w:rPr>
          <w:rFonts w:ascii="David" w:hAnsi="David" w:cs="David"/>
          <w:sz w:val="24"/>
          <w:szCs w:val="24"/>
          <w:rtl/>
        </w:rPr>
        <w:t>ייעשה באופן יזום על ידי הבנק לתקופה של 3 חודשים</w:t>
      </w:r>
      <w:r w:rsidR="00877B56" w:rsidRPr="00862973">
        <w:rPr>
          <w:rFonts w:ascii="David" w:hAnsi="David" w:cs="David"/>
          <w:sz w:val="24"/>
          <w:szCs w:val="24"/>
          <w:rtl/>
        </w:rPr>
        <w:t xml:space="preserve">, </w:t>
      </w:r>
      <w:r w:rsidR="00877B56" w:rsidRPr="00862973">
        <w:rPr>
          <w:rFonts w:ascii="David" w:hAnsi="David" w:cs="David" w:hint="eastAsia"/>
          <w:sz w:val="24"/>
          <w:szCs w:val="24"/>
          <w:rtl/>
        </w:rPr>
        <w:t>בדומה</w:t>
      </w:r>
      <w:r w:rsidR="00877B56" w:rsidRPr="00862973">
        <w:rPr>
          <w:rFonts w:ascii="David" w:hAnsi="David" w:cs="David"/>
          <w:sz w:val="24"/>
          <w:szCs w:val="24"/>
          <w:rtl/>
        </w:rPr>
        <w:t xml:space="preserve"> </w:t>
      </w:r>
      <w:r w:rsidR="00877B56" w:rsidRPr="00862973">
        <w:rPr>
          <w:rFonts w:ascii="David" w:hAnsi="David" w:cs="David" w:hint="eastAsia"/>
          <w:sz w:val="24"/>
          <w:szCs w:val="24"/>
          <w:rtl/>
        </w:rPr>
        <w:t>לקבוצות</w:t>
      </w:r>
      <w:r w:rsidR="00877B56" w:rsidRPr="00862973">
        <w:rPr>
          <w:rFonts w:ascii="David" w:hAnsi="David" w:cs="David"/>
          <w:sz w:val="24"/>
          <w:szCs w:val="24"/>
          <w:rtl/>
        </w:rPr>
        <w:t xml:space="preserve"> </w:t>
      </w:r>
      <w:r w:rsidR="00877B56" w:rsidRPr="00862973">
        <w:rPr>
          <w:rFonts w:ascii="David" w:hAnsi="David" w:cs="David" w:hint="eastAsia"/>
          <w:sz w:val="24"/>
          <w:szCs w:val="24"/>
          <w:rtl/>
        </w:rPr>
        <w:t>אוכלוסייה</w:t>
      </w:r>
      <w:r w:rsidR="00877B56" w:rsidRPr="00862973">
        <w:rPr>
          <w:rFonts w:ascii="David" w:hAnsi="David" w:cs="David"/>
          <w:sz w:val="24"/>
          <w:szCs w:val="24"/>
          <w:rtl/>
        </w:rPr>
        <w:t xml:space="preserve"> </w:t>
      </w:r>
      <w:r w:rsidR="00877B56" w:rsidRPr="00862973">
        <w:rPr>
          <w:rFonts w:ascii="David" w:hAnsi="David" w:cs="David" w:hint="eastAsia"/>
          <w:sz w:val="24"/>
          <w:szCs w:val="24"/>
          <w:rtl/>
        </w:rPr>
        <w:t>אחרות</w:t>
      </w:r>
      <w:r w:rsidR="00877B56" w:rsidRPr="00862973">
        <w:rPr>
          <w:rFonts w:ascii="David" w:hAnsi="David" w:cs="David"/>
          <w:sz w:val="24"/>
          <w:szCs w:val="24"/>
          <w:rtl/>
        </w:rPr>
        <w:t xml:space="preserve"> </w:t>
      </w:r>
      <w:r w:rsidR="00877B56" w:rsidRPr="00862973">
        <w:rPr>
          <w:rFonts w:ascii="David" w:hAnsi="David" w:cs="David" w:hint="eastAsia"/>
          <w:sz w:val="24"/>
          <w:szCs w:val="24"/>
          <w:rtl/>
        </w:rPr>
        <w:t>שהיו</w:t>
      </w:r>
      <w:r w:rsidR="00877B56" w:rsidRPr="00862973">
        <w:rPr>
          <w:rFonts w:ascii="David" w:hAnsi="David" w:cs="David"/>
          <w:sz w:val="24"/>
          <w:szCs w:val="24"/>
          <w:rtl/>
        </w:rPr>
        <w:t xml:space="preserve"> </w:t>
      </w:r>
      <w:r w:rsidR="00877B56" w:rsidRPr="00862973">
        <w:rPr>
          <w:rFonts w:ascii="David" w:hAnsi="David" w:cs="David" w:hint="eastAsia"/>
          <w:sz w:val="24"/>
          <w:szCs w:val="24"/>
          <w:rtl/>
        </w:rPr>
        <w:t>ניתנות</w:t>
      </w:r>
      <w:r w:rsidR="00877B56" w:rsidRPr="00862973">
        <w:rPr>
          <w:rFonts w:ascii="David" w:hAnsi="David" w:cs="David"/>
          <w:sz w:val="24"/>
          <w:szCs w:val="24"/>
          <w:rtl/>
        </w:rPr>
        <w:t xml:space="preserve"> </w:t>
      </w:r>
      <w:r w:rsidR="00877B56" w:rsidRPr="00862973">
        <w:rPr>
          <w:rFonts w:ascii="David" w:hAnsi="David" w:cs="David" w:hint="eastAsia"/>
          <w:sz w:val="24"/>
          <w:szCs w:val="24"/>
          <w:rtl/>
        </w:rPr>
        <w:t>לזיהוי</w:t>
      </w:r>
      <w:r w:rsidR="00877B56" w:rsidRPr="00862973">
        <w:rPr>
          <w:rFonts w:ascii="David" w:hAnsi="David" w:cs="David"/>
          <w:sz w:val="24"/>
          <w:szCs w:val="24"/>
          <w:rtl/>
        </w:rPr>
        <w:t xml:space="preserve"> </w:t>
      </w:r>
      <w:r w:rsidR="00877B56" w:rsidRPr="00862973">
        <w:rPr>
          <w:rFonts w:ascii="David" w:hAnsi="David" w:cs="David" w:hint="eastAsia"/>
          <w:sz w:val="24"/>
          <w:szCs w:val="24"/>
          <w:rtl/>
        </w:rPr>
        <w:t>ללא</w:t>
      </w:r>
      <w:r w:rsidR="00877B56" w:rsidRPr="00862973">
        <w:rPr>
          <w:rFonts w:ascii="David" w:hAnsi="David" w:cs="David"/>
          <w:sz w:val="24"/>
          <w:szCs w:val="24"/>
          <w:rtl/>
        </w:rPr>
        <w:t xml:space="preserve"> </w:t>
      </w:r>
      <w:r w:rsidR="00877B56" w:rsidRPr="00862973">
        <w:rPr>
          <w:rFonts w:ascii="David" w:hAnsi="David" w:cs="David" w:hint="eastAsia"/>
          <w:sz w:val="24"/>
          <w:szCs w:val="24"/>
          <w:rtl/>
        </w:rPr>
        <w:t>צורך</w:t>
      </w:r>
      <w:r w:rsidR="00877B56" w:rsidRPr="00862973">
        <w:rPr>
          <w:rFonts w:ascii="David" w:hAnsi="David" w:cs="David"/>
          <w:sz w:val="24"/>
          <w:szCs w:val="24"/>
          <w:rtl/>
        </w:rPr>
        <w:t xml:space="preserve"> </w:t>
      </w:r>
      <w:r w:rsidR="00877B56" w:rsidRPr="00862973">
        <w:rPr>
          <w:rFonts w:ascii="David" w:hAnsi="David" w:cs="David" w:hint="eastAsia"/>
          <w:sz w:val="24"/>
          <w:szCs w:val="24"/>
          <w:rtl/>
        </w:rPr>
        <w:t>באסמכתא</w:t>
      </w:r>
      <w:r w:rsidR="00365995" w:rsidRPr="00862973">
        <w:rPr>
          <w:rFonts w:ascii="David" w:hAnsi="David" w:cs="David"/>
          <w:sz w:val="24"/>
          <w:szCs w:val="24"/>
          <w:rtl/>
        </w:rPr>
        <w:t>. זיהוי חשבון הלקוח כחשבון של חייל מילואים יתבצע לפי מענק המילואים</w:t>
      </w:r>
      <w:r w:rsidR="00B16619" w:rsidRPr="00862973">
        <w:rPr>
          <w:rFonts w:ascii="David" w:hAnsi="David" w:cs="David"/>
          <w:sz w:val="24"/>
          <w:szCs w:val="24"/>
          <w:rtl/>
        </w:rPr>
        <w:t xml:space="preserve"> שהוזרם לחשבון בחודש ינואר 2024.</w:t>
      </w:r>
    </w:p>
    <w:p w:rsidR="00F42389" w:rsidRDefault="00212EA1" w:rsidP="00645777">
      <w:pPr>
        <w:spacing w:after="40" w:line="360" w:lineRule="auto"/>
        <w:jc w:val="both"/>
        <w:rPr>
          <w:rFonts w:cs="David"/>
          <w:sz w:val="24"/>
          <w:szCs w:val="24"/>
          <w:rtl/>
        </w:rPr>
      </w:pPr>
      <w:r w:rsidRPr="00DC6480">
        <w:rPr>
          <w:rFonts w:cs="David" w:hint="eastAsia"/>
          <w:sz w:val="24"/>
          <w:szCs w:val="24"/>
          <w:rtl/>
        </w:rPr>
        <w:t>הרחבת</w:t>
      </w:r>
      <w:r w:rsidRPr="00DC6480">
        <w:rPr>
          <w:rFonts w:cs="David"/>
          <w:sz w:val="24"/>
          <w:szCs w:val="24"/>
          <w:rtl/>
        </w:rPr>
        <w:t xml:space="preserve"> המתווה </w:t>
      </w:r>
      <w:r w:rsidR="00CE4CBD" w:rsidRPr="00DC6480">
        <w:rPr>
          <w:rFonts w:cs="David" w:hint="eastAsia"/>
          <w:sz w:val="24"/>
          <w:szCs w:val="24"/>
          <w:rtl/>
        </w:rPr>
        <w:t>לתקופה</w:t>
      </w:r>
      <w:r w:rsidR="00CE4CBD" w:rsidRPr="00DC6480">
        <w:rPr>
          <w:rFonts w:cs="David"/>
          <w:sz w:val="24"/>
          <w:szCs w:val="24"/>
          <w:rtl/>
        </w:rPr>
        <w:t xml:space="preserve"> של 3 חודשים </w:t>
      </w:r>
      <w:r w:rsidR="00B16619">
        <w:rPr>
          <w:rFonts w:cs="David" w:hint="cs"/>
          <w:sz w:val="24"/>
          <w:szCs w:val="24"/>
          <w:rtl/>
        </w:rPr>
        <w:t xml:space="preserve">נוספים </w:t>
      </w:r>
      <w:r w:rsidRPr="00DC6480">
        <w:rPr>
          <w:rFonts w:cs="David" w:hint="eastAsia"/>
          <w:sz w:val="24"/>
          <w:szCs w:val="24"/>
          <w:rtl/>
        </w:rPr>
        <w:t>תיכנס</w:t>
      </w:r>
      <w:r w:rsidRPr="00DC6480">
        <w:rPr>
          <w:rFonts w:cs="David"/>
          <w:sz w:val="24"/>
          <w:szCs w:val="24"/>
          <w:rtl/>
        </w:rPr>
        <w:t xml:space="preserve"> לתוקף בתאריך 1.</w:t>
      </w:r>
      <w:r w:rsidR="00365995">
        <w:rPr>
          <w:rFonts w:cs="David" w:hint="cs"/>
          <w:sz w:val="24"/>
          <w:szCs w:val="24"/>
          <w:rtl/>
        </w:rPr>
        <w:t>4</w:t>
      </w:r>
      <w:r w:rsidRPr="00DC6480">
        <w:rPr>
          <w:rFonts w:cs="David"/>
          <w:sz w:val="24"/>
          <w:szCs w:val="24"/>
          <w:rtl/>
        </w:rPr>
        <w:t xml:space="preserve">.24, </w:t>
      </w:r>
      <w:r w:rsidR="00862973">
        <w:rPr>
          <w:rFonts w:cs="David" w:hint="cs"/>
          <w:sz w:val="24"/>
          <w:szCs w:val="24"/>
          <w:rtl/>
        </w:rPr>
        <w:t xml:space="preserve">כמפורט בנספח א', </w:t>
      </w:r>
      <w:r w:rsidR="00CE4CBD" w:rsidRPr="00DC6480">
        <w:rPr>
          <w:rFonts w:cs="David" w:hint="eastAsia"/>
          <w:sz w:val="24"/>
          <w:szCs w:val="24"/>
          <w:rtl/>
        </w:rPr>
        <w:t>כאשר</w:t>
      </w:r>
      <w:r w:rsidR="00CE4CBD" w:rsidRPr="00DC6480">
        <w:rPr>
          <w:rFonts w:cs="David"/>
          <w:sz w:val="24"/>
          <w:szCs w:val="24"/>
          <w:rtl/>
        </w:rPr>
        <w:t xml:space="preserve"> </w:t>
      </w:r>
      <w:r w:rsidR="009B1264">
        <w:rPr>
          <w:rFonts w:cs="David" w:hint="cs"/>
          <w:sz w:val="24"/>
          <w:szCs w:val="24"/>
          <w:rtl/>
        </w:rPr>
        <w:t>ניתן יהיה להגיש</w:t>
      </w:r>
      <w:r w:rsidR="00645777">
        <w:rPr>
          <w:rFonts w:cs="David"/>
          <w:sz w:val="24"/>
          <w:szCs w:val="24"/>
          <w:rtl/>
        </w:rPr>
        <w:t xml:space="preserve"> בקשה להיכלל במתווה ה</w:t>
      </w:r>
      <w:r w:rsidR="00645777">
        <w:rPr>
          <w:rFonts w:cs="David" w:hint="cs"/>
          <w:sz w:val="24"/>
          <w:szCs w:val="24"/>
          <w:rtl/>
        </w:rPr>
        <w:t xml:space="preserve">נוסף, </w:t>
      </w:r>
      <w:r w:rsidRPr="00DC6480">
        <w:rPr>
          <w:rFonts w:cs="David"/>
          <w:sz w:val="24"/>
          <w:szCs w:val="24"/>
          <w:rtl/>
        </w:rPr>
        <w:t xml:space="preserve">בין התאריכים  </w:t>
      </w:r>
      <w:r w:rsidR="00365995">
        <w:rPr>
          <w:rFonts w:cs="David" w:hint="cs"/>
          <w:sz w:val="24"/>
          <w:szCs w:val="24"/>
          <w:rtl/>
        </w:rPr>
        <w:t>1.4.24-30.6.24.</w:t>
      </w:r>
      <w:r w:rsidRPr="00DC6480">
        <w:rPr>
          <w:rFonts w:cs="David"/>
          <w:sz w:val="24"/>
          <w:szCs w:val="24"/>
          <w:rtl/>
        </w:rPr>
        <w:t xml:space="preserve"> </w:t>
      </w:r>
    </w:p>
    <w:p w:rsidR="0089191C" w:rsidRDefault="0089191C" w:rsidP="0076511C">
      <w:pPr>
        <w:spacing w:after="40" w:line="360" w:lineRule="auto"/>
        <w:jc w:val="both"/>
        <w:rPr>
          <w:rFonts w:cs="David"/>
          <w:b/>
          <w:bCs/>
          <w:sz w:val="24"/>
          <w:szCs w:val="24"/>
          <w:rtl/>
        </w:rPr>
      </w:pPr>
    </w:p>
    <w:p w:rsidR="0076511C" w:rsidRPr="0076511C" w:rsidRDefault="0076511C" w:rsidP="00972A63">
      <w:pPr>
        <w:spacing w:after="40" w:line="360" w:lineRule="auto"/>
        <w:jc w:val="both"/>
        <w:rPr>
          <w:rFonts w:cs="David"/>
          <w:sz w:val="24"/>
          <w:szCs w:val="24"/>
          <w:rtl/>
        </w:rPr>
      </w:pPr>
      <w:r w:rsidRPr="0076511C">
        <w:rPr>
          <w:rFonts w:cs="David" w:hint="cs"/>
          <w:b/>
          <w:bCs/>
          <w:sz w:val="24"/>
          <w:szCs w:val="24"/>
          <w:rtl/>
        </w:rPr>
        <w:t xml:space="preserve">יובהר, כי </w:t>
      </w:r>
      <w:r w:rsidRPr="0076511C">
        <w:rPr>
          <w:rFonts w:cs="David"/>
          <w:b/>
          <w:bCs/>
          <w:sz w:val="24"/>
          <w:szCs w:val="24"/>
          <w:rtl/>
        </w:rPr>
        <w:t>טרם קבלת החלטה</w:t>
      </w:r>
      <w:r w:rsidRPr="0076511C">
        <w:rPr>
          <w:rFonts w:cs="David" w:hint="cs"/>
          <w:b/>
          <w:bCs/>
          <w:sz w:val="24"/>
          <w:szCs w:val="24"/>
          <w:rtl/>
        </w:rPr>
        <w:t xml:space="preserve"> על דחיית התשלומים,</w:t>
      </w:r>
      <w:r w:rsidRPr="0076511C">
        <w:rPr>
          <w:rFonts w:cs="David"/>
          <w:b/>
          <w:bCs/>
          <w:sz w:val="24"/>
          <w:szCs w:val="24"/>
          <w:rtl/>
        </w:rPr>
        <w:t xml:space="preserve"> </w:t>
      </w:r>
      <w:r w:rsidRPr="0076511C">
        <w:rPr>
          <w:rFonts w:cs="David" w:hint="cs"/>
          <w:b/>
          <w:bCs/>
          <w:sz w:val="24"/>
          <w:szCs w:val="24"/>
          <w:rtl/>
        </w:rPr>
        <w:t>ובפרט עבור לקוחות שכבר ביצעו דחייה של תשלומים במסגרת</w:t>
      </w:r>
      <w:r w:rsidR="00B6364C">
        <w:rPr>
          <w:rFonts w:cs="David" w:hint="cs"/>
          <w:b/>
          <w:bCs/>
          <w:sz w:val="24"/>
          <w:szCs w:val="24"/>
          <w:rtl/>
        </w:rPr>
        <w:t xml:space="preserve"> המתווה, </w:t>
      </w:r>
      <w:r w:rsidRPr="0076511C">
        <w:rPr>
          <w:rFonts w:cs="David" w:hint="cs"/>
          <w:b/>
          <w:bCs/>
          <w:sz w:val="24"/>
          <w:szCs w:val="24"/>
          <w:rtl/>
        </w:rPr>
        <w:t xml:space="preserve">יש </w:t>
      </w:r>
      <w:r w:rsidRPr="0076511C">
        <w:rPr>
          <w:rFonts w:cs="David"/>
          <w:b/>
          <w:bCs/>
          <w:sz w:val="24"/>
          <w:szCs w:val="24"/>
          <w:rtl/>
        </w:rPr>
        <w:t xml:space="preserve">לבחון </w:t>
      </w:r>
      <w:r w:rsidR="00F04298">
        <w:rPr>
          <w:rFonts w:cs="David" w:hint="cs"/>
          <w:b/>
          <w:bCs/>
          <w:sz w:val="24"/>
          <w:szCs w:val="24"/>
          <w:rtl/>
        </w:rPr>
        <w:t xml:space="preserve">היטב </w:t>
      </w:r>
      <w:r w:rsidRPr="0076511C">
        <w:rPr>
          <w:rFonts w:cs="David"/>
          <w:b/>
          <w:bCs/>
          <w:sz w:val="24"/>
          <w:szCs w:val="24"/>
          <w:rtl/>
        </w:rPr>
        <w:t>את</w:t>
      </w:r>
      <w:r w:rsidRPr="0076511C">
        <w:rPr>
          <w:rFonts w:cs="David" w:hint="cs"/>
          <w:b/>
          <w:bCs/>
          <w:sz w:val="24"/>
          <w:szCs w:val="24"/>
          <w:rtl/>
        </w:rPr>
        <w:t xml:space="preserve"> הצורך בדחייה נוספת ואת השלכותיה</w:t>
      </w:r>
      <w:r w:rsidRPr="0076511C">
        <w:rPr>
          <w:rFonts w:cs="David"/>
          <w:b/>
          <w:bCs/>
          <w:sz w:val="24"/>
          <w:szCs w:val="24"/>
          <w:rtl/>
        </w:rPr>
        <w:t xml:space="preserve">, לרבות המחיר הכלכלי </w:t>
      </w:r>
      <w:r w:rsidRPr="0076511C">
        <w:rPr>
          <w:rFonts w:cs="David" w:hint="cs"/>
          <w:b/>
          <w:bCs/>
          <w:sz w:val="24"/>
          <w:szCs w:val="24"/>
          <w:rtl/>
        </w:rPr>
        <w:t xml:space="preserve">הכולל </w:t>
      </w:r>
      <w:r w:rsidRPr="0076511C">
        <w:rPr>
          <w:rFonts w:cs="David"/>
          <w:b/>
          <w:bCs/>
          <w:sz w:val="24"/>
          <w:szCs w:val="24"/>
          <w:rtl/>
        </w:rPr>
        <w:t>שלה</w:t>
      </w:r>
      <w:r w:rsidR="00F04298">
        <w:rPr>
          <w:rFonts w:cs="David" w:hint="cs"/>
          <w:b/>
          <w:bCs/>
          <w:sz w:val="24"/>
          <w:szCs w:val="24"/>
          <w:rtl/>
        </w:rPr>
        <w:t xml:space="preserve">, </w:t>
      </w:r>
      <w:r w:rsidRPr="0076511C">
        <w:rPr>
          <w:rFonts w:cs="David"/>
          <w:sz w:val="24"/>
          <w:szCs w:val="24"/>
          <w:rtl/>
        </w:rPr>
        <w:t xml:space="preserve">מבחינת סכום </w:t>
      </w:r>
      <w:r w:rsidRPr="0076511C">
        <w:rPr>
          <w:rFonts w:cs="David" w:hint="cs"/>
          <w:sz w:val="24"/>
          <w:szCs w:val="24"/>
          <w:rtl/>
        </w:rPr>
        <w:t>ה</w:t>
      </w:r>
      <w:r w:rsidRPr="0076511C">
        <w:rPr>
          <w:rFonts w:cs="David"/>
          <w:sz w:val="24"/>
          <w:szCs w:val="24"/>
          <w:rtl/>
        </w:rPr>
        <w:t xml:space="preserve">חיוב </w:t>
      </w:r>
      <w:r w:rsidRPr="0076511C">
        <w:rPr>
          <w:rFonts w:cs="David" w:hint="cs"/>
          <w:sz w:val="24"/>
          <w:szCs w:val="24"/>
          <w:rtl/>
        </w:rPr>
        <w:t>ה</w:t>
      </w:r>
      <w:r w:rsidRPr="0076511C">
        <w:rPr>
          <w:rFonts w:cs="David"/>
          <w:sz w:val="24"/>
          <w:szCs w:val="24"/>
          <w:rtl/>
        </w:rPr>
        <w:t xml:space="preserve">חודשי </w:t>
      </w:r>
      <w:r w:rsidR="00F04298">
        <w:rPr>
          <w:rFonts w:cs="David" w:hint="cs"/>
          <w:sz w:val="24"/>
          <w:szCs w:val="24"/>
          <w:rtl/>
        </w:rPr>
        <w:t xml:space="preserve">המצטבר </w:t>
      </w:r>
      <w:r w:rsidRPr="0076511C">
        <w:rPr>
          <w:rFonts w:cs="David"/>
          <w:sz w:val="24"/>
          <w:szCs w:val="24"/>
          <w:rtl/>
        </w:rPr>
        <w:t>לאחר הדחייה</w:t>
      </w:r>
      <w:r w:rsidRPr="0076511C">
        <w:rPr>
          <w:rFonts w:cs="David" w:hint="cs"/>
          <w:sz w:val="24"/>
          <w:szCs w:val="24"/>
          <w:rtl/>
        </w:rPr>
        <w:t>,</w:t>
      </w:r>
      <w:r w:rsidRPr="0076511C">
        <w:rPr>
          <w:rFonts w:cs="David"/>
          <w:sz w:val="24"/>
          <w:szCs w:val="24"/>
          <w:rtl/>
        </w:rPr>
        <w:t xml:space="preserve"> עלות הריבי</w:t>
      </w:r>
      <w:r w:rsidRPr="0076511C">
        <w:rPr>
          <w:rFonts w:cs="David" w:hint="cs"/>
          <w:sz w:val="24"/>
          <w:szCs w:val="24"/>
          <w:rtl/>
        </w:rPr>
        <w:t>ת (עבור קבוצת הלקוחות במעגל השני)</w:t>
      </w:r>
      <w:r w:rsidRPr="0076511C">
        <w:rPr>
          <w:rFonts w:cs="David"/>
          <w:sz w:val="24"/>
          <w:szCs w:val="24"/>
          <w:rtl/>
        </w:rPr>
        <w:t xml:space="preserve"> וכיו"ב</w:t>
      </w:r>
      <w:r w:rsidRPr="0076511C">
        <w:rPr>
          <w:rFonts w:cs="David" w:hint="cs"/>
          <w:sz w:val="24"/>
          <w:szCs w:val="24"/>
          <w:rtl/>
        </w:rPr>
        <w:t>.</w:t>
      </w:r>
      <w:r>
        <w:rPr>
          <w:rFonts w:cs="David" w:hint="cs"/>
          <w:sz w:val="24"/>
          <w:szCs w:val="24"/>
          <w:rtl/>
        </w:rPr>
        <w:t xml:space="preserve"> </w:t>
      </w:r>
    </w:p>
    <w:p w:rsidR="0089191C" w:rsidRDefault="0089191C" w:rsidP="0089191C">
      <w:pPr>
        <w:spacing w:after="40" w:line="360" w:lineRule="auto"/>
        <w:jc w:val="both"/>
        <w:rPr>
          <w:rFonts w:cs="David"/>
          <w:sz w:val="24"/>
          <w:szCs w:val="24"/>
          <w:rtl/>
        </w:rPr>
      </w:pPr>
    </w:p>
    <w:p w:rsidR="0089191C" w:rsidRDefault="0089191C" w:rsidP="0089191C">
      <w:pPr>
        <w:spacing w:after="40" w:line="360" w:lineRule="auto"/>
        <w:jc w:val="both"/>
        <w:rPr>
          <w:rFonts w:cs="David"/>
          <w:sz w:val="24"/>
          <w:szCs w:val="24"/>
          <w:rtl/>
        </w:rPr>
      </w:pPr>
      <w:r w:rsidRPr="00F9520E">
        <w:rPr>
          <w:rFonts w:cs="David" w:hint="cs"/>
          <w:sz w:val="24"/>
          <w:szCs w:val="24"/>
          <w:rtl/>
        </w:rPr>
        <w:t xml:space="preserve">יובהר, כי המתווה שגובש מציג את </w:t>
      </w:r>
      <w:r w:rsidRPr="00F9520E">
        <w:rPr>
          <w:rFonts w:cs="David" w:hint="cs"/>
          <w:b/>
          <w:bCs/>
          <w:sz w:val="24"/>
          <w:szCs w:val="24"/>
          <w:rtl/>
        </w:rPr>
        <w:t xml:space="preserve">תנאי המינימום </w:t>
      </w:r>
      <w:r w:rsidRPr="00F9520E">
        <w:rPr>
          <w:rFonts w:cs="David" w:hint="cs"/>
          <w:sz w:val="24"/>
          <w:szCs w:val="24"/>
          <w:rtl/>
        </w:rPr>
        <w:t>וכל בנק רשאי להרחיבו לטובת לקוחותיו</w:t>
      </w:r>
      <w:r>
        <w:rPr>
          <w:rFonts w:cs="David" w:hint="cs"/>
          <w:sz w:val="24"/>
          <w:szCs w:val="24"/>
          <w:rtl/>
        </w:rPr>
        <w:t>, כפי שמרבית הבנקים אכן עשו בפועל והפיקוח על הבנקים מעודד אותם להמשיך זאת.</w:t>
      </w:r>
    </w:p>
    <w:p w:rsidR="0089191C" w:rsidRDefault="0089191C">
      <w:pPr>
        <w:bidi w:val="0"/>
        <w:rPr>
          <w:rFonts w:ascii="David" w:hAnsi="David" w:cs="David"/>
          <w:b/>
          <w:bCs/>
          <w:color w:val="000000" w:themeColor="text1"/>
          <w:sz w:val="24"/>
          <w:szCs w:val="24"/>
          <w:shd w:val="clear" w:color="auto" w:fill="FFFFFF"/>
          <w:rtl/>
        </w:rPr>
      </w:pPr>
    </w:p>
    <w:p w:rsidR="00972A63" w:rsidRDefault="00972A63" w:rsidP="00972A63">
      <w:pPr>
        <w:bidi w:val="0"/>
        <w:rPr>
          <w:rFonts w:ascii="David" w:hAnsi="David" w:cs="David"/>
          <w:b/>
          <w:bCs/>
          <w:color w:val="000000" w:themeColor="text1"/>
          <w:sz w:val="24"/>
          <w:szCs w:val="24"/>
          <w:shd w:val="clear" w:color="auto" w:fill="FFFFFF"/>
          <w:rtl/>
        </w:rPr>
      </w:pPr>
    </w:p>
    <w:p w:rsidR="00972A63" w:rsidRDefault="00972A63" w:rsidP="00972A63">
      <w:pPr>
        <w:bidi w:val="0"/>
        <w:rPr>
          <w:rFonts w:cs="David"/>
          <w:b/>
          <w:bCs/>
          <w:sz w:val="28"/>
          <w:szCs w:val="28"/>
          <w:u w:val="single"/>
          <w:rtl/>
        </w:rPr>
      </w:pPr>
    </w:p>
    <w:p w:rsidR="0027581E" w:rsidRDefault="002038AB" w:rsidP="00686B6D">
      <w:pPr>
        <w:tabs>
          <w:tab w:val="left" w:pos="2315"/>
        </w:tabs>
        <w:spacing w:after="0" w:line="360" w:lineRule="auto"/>
        <w:jc w:val="center"/>
        <w:rPr>
          <w:rFonts w:cs="David"/>
          <w:b/>
          <w:bCs/>
          <w:sz w:val="28"/>
          <w:szCs w:val="28"/>
          <w:u w:val="single"/>
          <w:rtl/>
        </w:rPr>
      </w:pPr>
      <w:r>
        <w:rPr>
          <w:rFonts w:cs="David" w:hint="cs"/>
          <w:b/>
          <w:bCs/>
          <w:sz w:val="28"/>
          <w:szCs w:val="28"/>
          <w:u w:val="single"/>
          <w:rtl/>
        </w:rPr>
        <w:lastRenderedPageBreak/>
        <w:t xml:space="preserve">נספח א' - </w:t>
      </w:r>
      <w:r w:rsidR="00686B6D">
        <w:rPr>
          <w:rFonts w:cs="David" w:hint="cs"/>
          <w:b/>
          <w:bCs/>
          <w:sz w:val="28"/>
          <w:szCs w:val="28"/>
          <w:u w:val="single"/>
          <w:rtl/>
        </w:rPr>
        <w:t xml:space="preserve">הרחבת </w:t>
      </w:r>
      <w:r w:rsidR="0027581E" w:rsidRPr="00612A19">
        <w:rPr>
          <w:rFonts w:cs="David" w:hint="cs"/>
          <w:b/>
          <w:bCs/>
          <w:sz w:val="28"/>
          <w:szCs w:val="28"/>
          <w:u w:val="single"/>
          <w:rtl/>
        </w:rPr>
        <w:t xml:space="preserve">מתווה </w:t>
      </w:r>
      <w:r w:rsidR="00686B6D">
        <w:rPr>
          <w:rFonts w:cs="David" w:hint="cs"/>
          <w:b/>
          <w:bCs/>
          <w:sz w:val="28"/>
          <w:szCs w:val="28"/>
          <w:u w:val="single"/>
          <w:rtl/>
        </w:rPr>
        <w:t>הסיוע ה</w:t>
      </w:r>
      <w:r w:rsidR="0027581E" w:rsidRPr="00612A19">
        <w:rPr>
          <w:rFonts w:cs="David" w:hint="cs"/>
          <w:b/>
          <w:bCs/>
          <w:sz w:val="28"/>
          <w:szCs w:val="28"/>
          <w:u w:val="single"/>
          <w:rtl/>
        </w:rPr>
        <w:t>מקיף</w:t>
      </w:r>
      <w:r w:rsidR="00686B6D">
        <w:rPr>
          <w:rFonts w:cs="David" w:hint="cs"/>
          <w:b/>
          <w:bCs/>
          <w:sz w:val="28"/>
          <w:szCs w:val="28"/>
          <w:u w:val="single"/>
          <w:rtl/>
        </w:rPr>
        <w:t>,</w:t>
      </w:r>
      <w:r w:rsidR="0027581E" w:rsidRPr="00612A19">
        <w:rPr>
          <w:rFonts w:cs="David" w:hint="cs"/>
          <w:b/>
          <w:bCs/>
          <w:sz w:val="28"/>
          <w:szCs w:val="28"/>
          <w:u w:val="single"/>
          <w:rtl/>
        </w:rPr>
        <w:t xml:space="preserve"> שאומץ על ידי הבנקים</w:t>
      </w:r>
      <w:r w:rsidR="00686B6D">
        <w:rPr>
          <w:rFonts w:cs="David" w:hint="cs"/>
          <w:b/>
          <w:bCs/>
          <w:sz w:val="28"/>
          <w:szCs w:val="28"/>
          <w:u w:val="single"/>
          <w:rtl/>
        </w:rPr>
        <w:t>,</w:t>
      </w:r>
      <w:r w:rsidR="0027581E" w:rsidRPr="00612A19">
        <w:rPr>
          <w:rFonts w:cs="David" w:hint="cs"/>
          <w:b/>
          <w:bCs/>
          <w:sz w:val="28"/>
          <w:szCs w:val="28"/>
          <w:u w:val="single"/>
          <w:rtl/>
        </w:rPr>
        <w:t xml:space="preserve"> בהתמודדות עם </w:t>
      </w:r>
    </w:p>
    <w:p w:rsidR="0027581E" w:rsidRPr="00612A19" w:rsidRDefault="0027581E" w:rsidP="00305B79">
      <w:pPr>
        <w:tabs>
          <w:tab w:val="left" w:pos="2315"/>
        </w:tabs>
        <w:spacing w:after="0" w:line="360" w:lineRule="auto"/>
        <w:jc w:val="center"/>
        <w:rPr>
          <w:rFonts w:cs="David"/>
          <w:b/>
          <w:bCs/>
          <w:sz w:val="28"/>
          <w:szCs w:val="28"/>
          <w:u w:val="single"/>
          <w:rtl/>
        </w:rPr>
      </w:pPr>
      <w:r w:rsidRPr="00612A19">
        <w:rPr>
          <w:rFonts w:cs="David" w:hint="cs"/>
          <w:b/>
          <w:bCs/>
          <w:sz w:val="28"/>
          <w:szCs w:val="28"/>
          <w:u w:val="single"/>
          <w:rtl/>
        </w:rPr>
        <w:t>השלכות מלחמת "חרבות הברזל"</w:t>
      </w:r>
      <w:r w:rsidR="00686B6D">
        <w:rPr>
          <w:rFonts w:cs="David" w:hint="cs"/>
          <w:b/>
          <w:bCs/>
          <w:sz w:val="28"/>
          <w:szCs w:val="28"/>
          <w:u w:val="single"/>
          <w:rtl/>
        </w:rPr>
        <w:t xml:space="preserve">, החל מתאריך </w:t>
      </w:r>
      <w:r w:rsidR="00305B79">
        <w:rPr>
          <w:rFonts w:cs="David" w:hint="cs"/>
          <w:b/>
          <w:bCs/>
          <w:sz w:val="28"/>
          <w:szCs w:val="28"/>
          <w:u w:val="single"/>
          <w:rtl/>
        </w:rPr>
        <w:t>1.4.24</w:t>
      </w:r>
    </w:p>
    <w:p w:rsidR="0027581E" w:rsidRPr="00204097" w:rsidRDefault="0027581E" w:rsidP="0027581E">
      <w:pPr>
        <w:tabs>
          <w:tab w:val="left" w:pos="2315"/>
        </w:tabs>
        <w:spacing w:after="0" w:line="360" w:lineRule="auto"/>
        <w:rPr>
          <w:rFonts w:cs="David"/>
          <w:b/>
          <w:bCs/>
          <w:sz w:val="28"/>
          <w:szCs w:val="28"/>
          <w:u w:val="single"/>
          <w:rtl/>
        </w:rPr>
      </w:pPr>
    </w:p>
    <w:p w:rsidR="0027581E" w:rsidRDefault="0027581E" w:rsidP="0027581E">
      <w:pPr>
        <w:spacing w:after="0" w:line="240" w:lineRule="auto"/>
        <w:rPr>
          <w:rFonts w:ascii="David" w:eastAsia="Times New Roman" w:hAnsi="David" w:cs="David"/>
          <w:color w:val="000000"/>
          <w:sz w:val="24"/>
          <w:szCs w:val="24"/>
          <w:rtl/>
        </w:rPr>
      </w:pPr>
    </w:p>
    <w:tbl>
      <w:tblPr>
        <w:tblStyle w:val="af3"/>
        <w:bidiVisual/>
        <w:tblW w:w="10024" w:type="dxa"/>
        <w:tblLook w:val="04A0" w:firstRow="1" w:lastRow="0" w:firstColumn="1" w:lastColumn="0" w:noHBand="0" w:noVBand="1"/>
      </w:tblPr>
      <w:tblGrid>
        <w:gridCol w:w="1288"/>
        <w:gridCol w:w="2521"/>
        <w:gridCol w:w="1785"/>
        <w:gridCol w:w="1405"/>
        <w:gridCol w:w="3025"/>
      </w:tblGrid>
      <w:tr w:rsidR="0027581E" w:rsidRPr="00BF0FD6" w:rsidTr="000E2F81">
        <w:tc>
          <w:tcPr>
            <w:tcW w:w="10024" w:type="dxa"/>
            <w:gridSpan w:val="5"/>
          </w:tcPr>
          <w:p w:rsidR="0027581E" w:rsidRDefault="0027581E" w:rsidP="000E2F81">
            <w:pPr>
              <w:spacing w:line="360" w:lineRule="auto"/>
              <w:jc w:val="center"/>
              <w:rPr>
                <w:rFonts w:ascii="David" w:hAnsi="David" w:cs="David"/>
                <w:b/>
                <w:bCs/>
                <w:color w:val="002060"/>
                <w:sz w:val="28"/>
                <w:szCs w:val="28"/>
                <w:rtl/>
              </w:rPr>
            </w:pPr>
            <w:r w:rsidRPr="00451F39">
              <w:rPr>
                <w:rFonts w:ascii="David" w:eastAsia="Times New Roman" w:hAnsi="David" w:cs="David" w:hint="cs"/>
                <w:b/>
                <w:bCs/>
                <w:color w:val="C00000"/>
                <w:sz w:val="28"/>
                <w:szCs w:val="28"/>
                <w:rtl/>
              </w:rPr>
              <w:t xml:space="preserve">מעגל ראשון </w:t>
            </w:r>
          </w:p>
          <w:p w:rsidR="0027581E" w:rsidRDefault="0027581E" w:rsidP="00B00ACB">
            <w:pPr>
              <w:spacing w:line="360" w:lineRule="auto"/>
              <w:jc w:val="both"/>
              <w:rPr>
                <w:rFonts w:ascii="David" w:hAnsi="David" w:cs="David"/>
                <w:b/>
                <w:bCs/>
                <w:color w:val="002060"/>
                <w:sz w:val="28"/>
                <w:szCs w:val="28"/>
                <w:rtl/>
              </w:rPr>
            </w:pPr>
            <w:r>
              <w:rPr>
                <w:rFonts w:ascii="David" w:hAnsi="David" w:cs="David" w:hint="cs"/>
                <w:b/>
                <w:bCs/>
                <w:color w:val="002060"/>
                <w:sz w:val="28"/>
                <w:szCs w:val="28"/>
                <w:rtl/>
              </w:rPr>
              <w:t xml:space="preserve">קבוצת הלקוחות: </w:t>
            </w:r>
          </w:p>
          <w:p w:rsidR="0027581E"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DA5406">
              <w:rPr>
                <w:rFonts w:ascii="David" w:eastAsia="Times New Roman" w:hAnsi="David" w:cs="David" w:hint="cs"/>
                <w:b/>
                <w:bCs/>
                <w:color w:val="002060"/>
                <w:sz w:val="28"/>
                <w:szCs w:val="28"/>
                <w:rtl/>
              </w:rPr>
              <w:t>אוכלוסייה</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המתגוררת</w:t>
            </w:r>
            <w:r w:rsidRPr="00DA5406">
              <w:rPr>
                <w:rFonts w:ascii="David" w:eastAsia="Times New Roman" w:hAnsi="David" w:cs="David"/>
                <w:b/>
                <w:bCs/>
                <w:color w:val="002060"/>
                <w:sz w:val="28"/>
                <w:szCs w:val="28"/>
                <w:rtl/>
              </w:rPr>
              <w:t xml:space="preserve"> </w:t>
            </w:r>
            <w:r w:rsidR="006F5C83">
              <w:rPr>
                <w:rFonts w:ascii="David" w:eastAsia="Times New Roman" w:hAnsi="David" w:cs="David" w:hint="cs"/>
                <w:b/>
                <w:bCs/>
                <w:color w:val="002060"/>
                <w:sz w:val="28"/>
                <w:szCs w:val="28"/>
                <w:rtl/>
              </w:rPr>
              <w:t xml:space="preserve">או בעלת עסק </w:t>
            </w:r>
            <w:r w:rsidRPr="00DA5406">
              <w:rPr>
                <w:rFonts w:ascii="David" w:eastAsia="Times New Roman" w:hAnsi="David" w:cs="David" w:hint="cs"/>
                <w:b/>
                <w:bCs/>
                <w:color w:val="002060"/>
                <w:sz w:val="28"/>
                <w:szCs w:val="28"/>
                <w:rtl/>
              </w:rPr>
              <w:t>במרחק</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של</w:t>
            </w:r>
            <w:r w:rsidRPr="00DA5406">
              <w:rPr>
                <w:rFonts w:ascii="David" w:eastAsia="Times New Roman" w:hAnsi="David" w:cs="David"/>
                <w:b/>
                <w:bCs/>
                <w:color w:val="002060"/>
                <w:sz w:val="28"/>
                <w:szCs w:val="28"/>
                <w:rtl/>
              </w:rPr>
              <w:t xml:space="preserve"> </w:t>
            </w:r>
            <w:r w:rsidRPr="00DA5406">
              <w:rPr>
                <w:rFonts w:ascii="David" w:eastAsia="Times New Roman" w:hAnsi="David" w:cs="David" w:hint="cs"/>
                <w:b/>
                <w:bCs/>
                <w:color w:val="002060"/>
                <w:sz w:val="28"/>
                <w:szCs w:val="28"/>
                <w:rtl/>
              </w:rPr>
              <w:t>עד</w:t>
            </w:r>
            <w:r>
              <w:rPr>
                <w:rFonts w:ascii="David" w:eastAsia="Times New Roman" w:hAnsi="David" w:cs="David" w:hint="cs"/>
                <w:b/>
                <w:bCs/>
                <w:color w:val="002060"/>
                <w:sz w:val="28"/>
                <w:szCs w:val="28"/>
                <w:rtl/>
              </w:rPr>
              <w:t xml:space="preserve"> 30 </w:t>
            </w:r>
            <w:r w:rsidRPr="00DA5406">
              <w:rPr>
                <w:rFonts w:ascii="David" w:eastAsia="Times New Roman" w:hAnsi="David" w:cs="David" w:hint="cs"/>
                <w:b/>
                <w:bCs/>
                <w:color w:val="002060"/>
                <w:sz w:val="28"/>
                <w:szCs w:val="28"/>
                <w:rtl/>
              </w:rPr>
              <w:t>ק</w:t>
            </w:r>
            <w:r w:rsidRPr="00DA5406">
              <w:rPr>
                <w:rFonts w:ascii="David" w:eastAsia="Times New Roman" w:hAnsi="David" w:cs="David"/>
                <w:b/>
                <w:bCs/>
                <w:color w:val="002060"/>
                <w:sz w:val="28"/>
                <w:szCs w:val="28"/>
                <w:rtl/>
              </w:rPr>
              <w:t>"</w:t>
            </w:r>
            <w:r w:rsidRPr="00DA5406">
              <w:rPr>
                <w:rFonts w:ascii="David" w:eastAsia="Times New Roman" w:hAnsi="David" w:cs="David" w:hint="cs"/>
                <w:b/>
                <w:bCs/>
                <w:color w:val="002060"/>
                <w:sz w:val="28"/>
                <w:szCs w:val="28"/>
                <w:rtl/>
              </w:rPr>
              <w:t>מ</w:t>
            </w:r>
            <w:r w:rsidRPr="009F412F">
              <w:rPr>
                <w:rFonts w:ascii="David" w:eastAsia="Times New Roman" w:hAnsi="David" w:cs="David" w:hint="cs"/>
                <w:b/>
                <w:bCs/>
                <w:color w:val="002060"/>
                <w:sz w:val="28"/>
                <w:szCs w:val="28"/>
                <w:rtl/>
              </w:rPr>
              <w:t xml:space="preserve"> מרצועת עזה</w:t>
            </w:r>
            <w:r w:rsidR="006F5C83">
              <w:rPr>
                <w:rFonts w:ascii="David" w:eastAsia="Times New Roman" w:hAnsi="David" w:cs="David" w:hint="cs"/>
                <w:b/>
                <w:bCs/>
                <w:color w:val="002060"/>
                <w:sz w:val="28"/>
                <w:szCs w:val="28"/>
                <w:rtl/>
              </w:rPr>
              <w:t>.</w:t>
            </w:r>
            <w:r>
              <w:rPr>
                <w:rFonts w:ascii="David" w:eastAsia="Times New Roman" w:hAnsi="David" w:cs="David" w:hint="cs"/>
                <w:b/>
                <w:bCs/>
                <w:color w:val="002060"/>
                <w:sz w:val="28"/>
                <w:szCs w:val="28"/>
                <w:rtl/>
              </w:rPr>
              <w:t xml:space="preserve"> </w:t>
            </w:r>
          </w:p>
          <w:p w:rsidR="0027581E"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אוכלוסייה</w:t>
            </w:r>
            <w:r w:rsidRPr="009F412F">
              <w:rPr>
                <w:rFonts w:ascii="David" w:eastAsia="Times New Roman" w:hAnsi="David" w:cs="David"/>
                <w:b/>
                <w:bCs/>
                <w:color w:val="002060"/>
                <w:sz w:val="28"/>
                <w:szCs w:val="28"/>
                <w:rtl/>
              </w:rPr>
              <w:t xml:space="preserve"> </w:t>
            </w:r>
            <w:r w:rsidRPr="009F412F">
              <w:rPr>
                <w:rFonts w:ascii="David" w:eastAsia="Times New Roman" w:hAnsi="David" w:cs="David" w:hint="cs"/>
                <w:b/>
                <w:bCs/>
                <w:color w:val="002060"/>
                <w:sz w:val="28"/>
                <w:szCs w:val="28"/>
                <w:rtl/>
              </w:rPr>
              <w:t>ש</w:t>
            </w:r>
            <w:r>
              <w:rPr>
                <w:rFonts w:ascii="David" w:eastAsia="Times New Roman" w:hAnsi="David" w:cs="David" w:hint="cs"/>
                <w:b/>
                <w:bCs/>
                <w:color w:val="002060"/>
                <w:sz w:val="28"/>
                <w:szCs w:val="28"/>
                <w:rtl/>
              </w:rPr>
              <w:t xml:space="preserve">פונתה </w:t>
            </w:r>
            <w:r w:rsidR="006F5C83">
              <w:rPr>
                <w:rFonts w:ascii="David" w:eastAsia="Times New Roman" w:hAnsi="David" w:cs="David" w:hint="cs"/>
                <w:b/>
                <w:bCs/>
                <w:color w:val="002060"/>
                <w:sz w:val="28"/>
                <w:szCs w:val="28"/>
                <w:rtl/>
              </w:rPr>
              <w:t xml:space="preserve">מביתה </w:t>
            </w:r>
            <w:r w:rsidRPr="009F412F">
              <w:rPr>
                <w:rFonts w:ascii="David" w:eastAsia="Times New Roman" w:hAnsi="David" w:cs="David" w:hint="cs"/>
                <w:b/>
                <w:bCs/>
                <w:color w:val="002060"/>
                <w:sz w:val="28"/>
                <w:szCs w:val="28"/>
                <w:rtl/>
              </w:rPr>
              <w:t>על ידי גורם רשמי</w:t>
            </w:r>
            <w:r w:rsidR="006F5C83">
              <w:rPr>
                <w:rFonts w:ascii="David" w:eastAsia="Times New Roman" w:hAnsi="David" w:cs="David" w:hint="cs"/>
                <w:b/>
                <w:bCs/>
                <w:color w:val="002060"/>
                <w:sz w:val="28"/>
                <w:szCs w:val="28"/>
                <w:rtl/>
              </w:rPr>
              <w:t xml:space="preserve"> </w:t>
            </w:r>
            <w:r>
              <w:rPr>
                <w:rFonts w:ascii="David" w:eastAsia="Times New Roman" w:hAnsi="David" w:cs="David" w:hint="cs"/>
                <w:b/>
                <w:bCs/>
                <w:color w:val="002060"/>
                <w:sz w:val="28"/>
                <w:szCs w:val="28"/>
                <w:rtl/>
              </w:rPr>
              <w:t>נכון ל</w:t>
            </w:r>
            <w:r w:rsidR="006F5C83">
              <w:rPr>
                <w:rFonts w:ascii="David" w:eastAsia="Times New Roman" w:hAnsi="David" w:cs="David" w:hint="cs"/>
                <w:b/>
                <w:bCs/>
                <w:color w:val="002060"/>
                <w:sz w:val="28"/>
                <w:szCs w:val="28"/>
                <w:rtl/>
              </w:rPr>
              <w:t>תאריך 7.11.23, והמתגוררת באחד מהישובים</w:t>
            </w:r>
            <w:r w:rsidR="006F5C83" w:rsidRPr="006F5C83">
              <w:rPr>
                <w:rFonts w:ascii="David" w:eastAsia="Times New Roman" w:hAnsi="David" w:cs="David" w:hint="cs"/>
                <w:b/>
                <w:bCs/>
                <w:color w:val="002060"/>
                <w:sz w:val="28"/>
                <w:szCs w:val="28"/>
                <w:rtl/>
              </w:rPr>
              <w:t xml:space="preserve"> המופיעים </w:t>
            </w:r>
            <w:r w:rsidR="006F5C83">
              <w:rPr>
                <w:rFonts w:ascii="David" w:eastAsia="Times New Roman" w:hAnsi="David" w:cs="David" w:hint="cs"/>
                <w:b/>
                <w:bCs/>
                <w:color w:val="002060"/>
                <w:sz w:val="28"/>
                <w:szCs w:val="28"/>
                <w:rtl/>
              </w:rPr>
              <w:t xml:space="preserve">ברשימות המפורסמות </w:t>
            </w:r>
            <w:hyperlink r:id="rId12" w:history="1">
              <w:r w:rsidR="006F5C83" w:rsidRPr="006F5C83">
                <w:rPr>
                  <w:rFonts w:ascii="David" w:eastAsia="Times New Roman" w:hAnsi="David" w:cs="David"/>
                  <w:b/>
                  <w:bCs/>
                  <w:color w:val="002060"/>
                  <w:sz w:val="28"/>
                  <w:szCs w:val="28"/>
                  <w:rtl/>
                </w:rPr>
                <w:t>באתר בנק ישראל</w:t>
              </w:r>
            </w:hyperlink>
            <w:r w:rsidR="003A4DD8">
              <w:rPr>
                <w:rFonts w:ascii="David" w:eastAsia="Times New Roman" w:hAnsi="David" w:cs="David" w:hint="cs"/>
                <w:b/>
                <w:bCs/>
                <w:color w:val="002060"/>
                <w:sz w:val="28"/>
                <w:szCs w:val="28"/>
                <w:rtl/>
              </w:rPr>
              <w:t xml:space="preserve">, או </w:t>
            </w:r>
            <w:r w:rsidR="00645777">
              <w:rPr>
                <w:rFonts w:ascii="David" w:eastAsia="Times New Roman" w:hAnsi="David" w:cs="David" w:hint="cs"/>
                <w:b/>
                <w:bCs/>
                <w:color w:val="002060"/>
                <w:sz w:val="28"/>
                <w:szCs w:val="28"/>
                <w:rtl/>
              </w:rPr>
              <w:t xml:space="preserve">שמתגוררת באחד מהיישובים אשר </w:t>
            </w:r>
            <w:r w:rsidR="003A4DD8">
              <w:rPr>
                <w:rFonts w:ascii="David" w:eastAsia="Times New Roman" w:hAnsi="David" w:cs="David" w:hint="cs"/>
                <w:b/>
                <w:bCs/>
                <w:color w:val="002060"/>
                <w:sz w:val="28"/>
                <w:szCs w:val="28"/>
                <w:rtl/>
              </w:rPr>
              <w:t>התקבלה החלטת ממשלה לפנות את היישוב</w:t>
            </w:r>
            <w:r w:rsidR="00645777">
              <w:rPr>
                <w:rFonts w:ascii="David" w:eastAsia="Times New Roman" w:hAnsi="David" w:cs="David" w:hint="cs"/>
                <w:b/>
                <w:bCs/>
                <w:color w:val="002060"/>
                <w:sz w:val="28"/>
                <w:szCs w:val="28"/>
                <w:rtl/>
              </w:rPr>
              <w:t xml:space="preserve"> אך טרם פונה בפועל</w:t>
            </w:r>
            <w:r w:rsidR="003A4DD8">
              <w:rPr>
                <w:rFonts w:ascii="David" w:eastAsia="Times New Roman" w:hAnsi="David" w:cs="David" w:hint="cs"/>
                <w:b/>
                <w:bCs/>
                <w:color w:val="002060"/>
                <w:sz w:val="28"/>
                <w:szCs w:val="28"/>
                <w:rtl/>
              </w:rPr>
              <w:t xml:space="preserve">, בהתאם לרשימה המופיעה באתר בנק ישראל </w:t>
            </w:r>
            <w:r w:rsidR="006F5C83">
              <w:rPr>
                <w:rFonts w:ascii="David" w:eastAsia="Times New Roman" w:hAnsi="David" w:cs="David"/>
                <w:b/>
                <w:bCs/>
                <w:color w:val="002060"/>
                <w:sz w:val="28"/>
                <w:szCs w:val="28"/>
              </w:rPr>
              <w:t>.</w:t>
            </w:r>
            <w:r>
              <w:rPr>
                <w:rFonts w:ascii="David" w:eastAsia="Times New Roman" w:hAnsi="David" w:cs="David" w:hint="cs"/>
                <w:b/>
                <w:bCs/>
                <w:color w:val="002060"/>
                <w:sz w:val="28"/>
                <w:szCs w:val="28"/>
                <w:rtl/>
              </w:rPr>
              <w:t xml:space="preserve"> </w:t>
            </w:r>
          </w:p>
          <w:p w:rsidR="00F04298" w:rsidRDefault="006F5C83" w:rsidP="004B7DB7">
            <w:pPr>
              <w:pStyle w:val="a5"/>
              <w:numPr>
                <w:ilvl w:val="0"/>
                <w:numId w:val="1"/>
              </w:numPr>
              <w:spacing w:line="360" w:lineRule="auto"/>
              <w:jc w:val="both"/>
              <w:rPr>
                <w:rFonts w:ascii="David" w:eastAsia="Times New Roman" w:hAnsi="David" w:cs="David"/>
                <w:b/>
                <w:bCs/>
                <w:color w:val="002060"/>
                <w:sz w:val="28"/>
                <w:szCs w:val="28"/>
              </w:rPr>
            </w:pPr>
            <w:r>
              <w:rPr>
                <w:rFonts w:ascii="David" w:eastAsia="Times New Roman" w:hAnsi="David" w:cs="David" w:hint="cs"/>
                <w:b/>
                <w:bCs/>
                <w:color w:val="002060"/>
                <w:sz w:val="28"/>
                <w:szCs w:val="28"/>
                <w:rtl/>
              </w:rPr>
              <w:t>חשבונות של חטופים או נעדרים</w:t>
            </w:r>
            <w:r w:rsidR="003C32EF">
              <w:rPr>
                <w:rFonts w:ascii="David" w:eastAsia="Times New Roman" w:hAnsi="David" w:cs="David" w:hint="cs"/>
                <w:b/>
                <w:bCs/>
                <w:color w:val="002060"/>
                <w:sz w:val="28"/>
                <w:szCs w:val="28"/>
                <w:rtl/>
              </w:rPr>
              <w:t>*</w:t>
            </w:r>
            <w:r>
              <w:rPr>
                <w:rFonts w:ascii="David" w:eastAsia="Times New Roman" w:hAnsi="David" w:cs="David" w:hint="cs"/>
                <w:b/>
                <w:bCs/>
                <w:color w:val="002060"/>
                <w:sz w:val="28"/>
                <w:szCs w:val="28"/>
                <w:rtl/>
              </w:rPr>
              <w:t xml:space="preserve">; </w:t>
            </w:r>
          </w:p>
          <w:p w:rsidR="00F04298" w:rsidRDefault="0027581E" w:rsidP="004B7DB7">
            <w:pPr>
              <w:pStyle w:val="a5"/>
              <w:numPr>
                <w:ilvl w:val="0"/>
                <w:numId w:val="1"/>
              </w:numPr>
              <w:spacing w:line="360" w:lineRule="auto"/>
              <w:jc w:val="both"/>
              <w:rPr>
                <w:rFonts w:ascii="David" w:eastAsia="Times New Roman" w:hAnsi="David" w:cs="David"/>
                <w:b/>
                <w:bCs/>
                <w:color w:val="002060"/>
                <w:sz w:val="28"/>
                <w:szCs w:val="28"/>
              </w:rPr>
            </w:pPr>
            <w:r w:rsidRPr="009F412F">
              <w:rPr>
                <w:rFonts w:ascii="David" w:eastAsia="Times New Roman" w:hAnsi="David" w:cs="David" w:hint="cs"/>
                <w:b/>
                <w:bCs/>
                <w:color w:val="002060"/>
                <w:sz w:val="28"/>
                <w:szCs w:val="28"/>
                <w:rtl/>
              </w:rPr>
              <w:t>א</w:t>
            </w:r>
            <w:r w:rsidRPr="009F412F">
              <w:rPr>
                <w:rFonts w:ascii="David" w:eastAsia="Times New Roman" w:hAnsi="David" w:cs="David"/>
                <w:b/>
                <w:bCs/>
                <w:color w:val="002060"/>
                <w:sz w:val="28"/>
                <w:szCs w:val="28"/>
                <w:rtl/>
              </w:rPr>
              <w:t>וכלוסייה שהיא בעלת קרבה ראשונה</w:t>
            </w:r>
            <w:r>
              <w:rPr>
                <w:rFonts w:ascii="David" w:eastAsia="Times New Roman" w:hAnsi="David" w:cs="David" w:hint="cs"/>
                <w:b/>
                <w:bCs/>
                <w:color w:val="002060"/>
                <w:sz w:val="28"/>
                <w:szCs w:val="28"/>
                <w:rtl/>
              </w:rPr>
              <w:t xml:space="preserve"> (בני זוג, הורים</w:t>
            </w:r>
            <w:r w:rsidR="006F5C83">
              <w:rPr>
                <w:rFonts w:ascii="David" w:eastAsia="Times New Roman" w:hAnsi="David" w:cs="David" w:hint="cs"/>
                <w:b/>
                <w:bCs/>
                <w:color w:val="002060"/>
                <w:sz w:val="28"/>
                <w:szCs w:val="28"/>
                <w:rtl/>
              </w:rPr>
              <w:t>, אחים</w:t>
            </w:r>
            <w:r>
              <w:rPr>
                <w:rFonts w:ascii="David" w:eastAsia="Times New Roman" w:hAnsi="David" w:cs="David" w:hint="cs"/>
                <w:b/>
                <w:bCs/>
                <w:color w:val="002060"/>
                <w:sz w:val="28"/>
                <w:szCs w:val="28"/>
                <w:rtl/>
              </w:rPr>
              <w:t xml:space="preserve"> וילדים)</w:t>
            </w:r>
            <w:r>
              <w:rPr>
                <w:rFonts w:ascii="David" w:eastAsia="Times New Roman" w:hAnsi="David" w:cs="David"/>
                <w:b/>
                <w:bCs/>
                <w:color w:val="002060"/>
                <w:sz w:val="28"/>
                <w:szCs w:val="28"/>
                <w:rtl/>
              </w:rPr>
              <w:t xml:space="preserve"> ל</w:t>
            </w:r>
            <w:r>
              <w:rPr>
                <w:rFonts w:ascii="David" w:eastAsia="Times New Roman" w:hAnsi="David" w:cs="David" w:hint="cs"/>
                <w:b/>
                <w:bCs/>
                <w:color w:val="002060"/>
                <w:sz w:val="28"/>
                <w:szCs w:val="28"/>
                <w:rtl/>
              </w:rPr>
              <w:t>הרוגי המלחמה</w:t>
            </w:r>
            <w:r w:rsidRPr="009F412F">
              <w:rPr>
                <w:rFonts w:ascii="David" w:eastAsia="Times New Roman" w:hAnsi="David" w:cs="David"/>
                <w:b/>
                <w:bCs/>
                <w:color w:val="002060"/>
                <w:sz w:val="28"/>
                <w:szCs w:val="28"/>
                <w:rtl/>
              </w:rPr>
              <w:t xml:space="preserve"> או לחטופים או לנעדרים</w:t>
            </w:r>
            <w:r w:rsidR="006F5C83">
              <w:rPr>
                <w:rFonts w:ascii="David" w:eastAsia="Times New Roman" w:hAnsi="David" w:cs="David" w:hint="cs"/>
                <w:b/>
                <w:bCs/>
                <w:color w:val="002060"/>
                <w:sz w:val="28"/>
                <w:szCs w:val="28"/>
                <w:rtl/>
              </w:rPr>
              <w:t xml:space="preserve">; </w:t>
            </w:r>
          </w:p>
          <w:p w:rsidR="00F04298" w:rsidRDefault="0027581E" w:rsidP="004B7DB7">
            <w:pPr>
              <w:pStyle w:val="a5"/>
              <w:numPr>
                <w:ilvl w:val="0"/>
                <w:numId w:val="1"/>
              </w:numPr>
              <w:spacing w:line="360" w:lineRule="auto"/>
              <w:jc w:val="both"/>
              <w:rPr>
                <w:rFonts w:ascii="David" w:hAnsi="David" w:cs="David"/>
                <w:b/>
                <w:bCs/>
                <w:color w:val="002060"/>
                <w:sz w:val="28"/>
                <w:szCs w:val="28"/>
              </w:rPr>
            </w:pPr>
            <w:r w:rsidRPr="009F412F">
              <w:rPr>
                <w:rFonts w:ascii="David" w:eastAsia="Times New Roman" w:hAnsi="David" w:cs="David"/>
                <w:b/>
                <w:bCs/>
                <w:color w:val="002060"/>
                <w:sz w:val="28"/>
                <w:szCs w:val="28"/>
                <w:rtl/>
              </w:rPr>
              <w:t>אוכלוסיית משרתי המילואים ומגויסי צו 8</w:t>
            </w:r>
            <w:r w:rsidR="003C32EF">
              <w:rPr>
                <w:rFonts w:ascii="David" w:hAnsi="David" w:cs="David" w:hint="cs"/>
                <w:b/>
                <w:bCs/>
                <w:color w:val="002060"/>
                <w:sz w:val="28"/>
                <w:szCs w:val="28"/>
                <w:rtl/>
              </w:rPr>
              <w:t>*</w:t>
            </w:r>
            <w:r w:rsidR="00645777">
              <w:rPr>
                <w:rFonts w:ascii="David" w:hAnsi="David" w:cs="David" w:hint="cs"/>
                <w:b/>
                <w:bCs/>
                <w:color w:val="002060"/>
                <w:sz w:val="28"/>
                <w:szCs w:val="28"/>
                <w:rtl/>
              </w:rPr>
              <w:t>;</w:t>
            </w:r>
            <w:r w:rsidR="003A4DD8">
              <w:rPr>
                <w:rFonts w:ascii="David" w:hAnsi="David" w:cs="David" w:hint="cs"/>
                <w:b/>
                <w:bCs/>
                <w:color w:val="002060"/>
                <w:sz w:val="28"/>
                <w:szCs w:val="28"/>
                <w:rtl/>
              </w:rPr>
              <w:t xml:space="preserve"> </w:t>
            </w:r>
          </w:p>
          <w:p w:rsidR="0027581E" w:rsidRDefault="00C766F3" w:rsidP="004B7DB7">
            <w:pPr>
              <w:pStyle w:val="a5"/>
              <w:numPr>
                <w:ilvl w:val="0"/>
                <w:numId w:val="1"/>
              </w:numPr>
              <w:spacing w:line="360" w:lineRule="auto"/>
              <w:jc w:val="both"/>
              <w:rPr>
                <w:rFonts w:ascii="David" w:hAnsi="David" w:cs="David"/>
                <w:b/>
                <w:bCs/>
                <w:color w:val="002060"/>
                <w:sz w:val="28"/>
                <w:szCs w:val="28"/>
              </w:rPr>
            </w:pPr>
            <w:r>
              <w:rPr>
                <w:rFonts w:ascii="David" w:hAnsi="David" w:cs="David" w:hint="cs"/>
                <w:b/>
                <w:bCs/>
                <w:color w:val="002060"/>
                <w:sz w:val="28"/>
                <w:szCs w:val="28"/>
                <w:rtl/>
              </w:rPr>
              <w:t>חיילי מילואים שאושפזו לתקופה של 7 ימים לפחות בשל פציעה שנגרמה להם מהמלחמה</w:t>
            </w:r>
            <w:r w:rsidR="001B4BDA">
              <w:rPr>
                <w:rFonts w:ascii="David" w:eastAsia="Times New Roman" w:hAnsi="David" w:cs="David" w:hint="cs"/>
                <w:b/>
                <w:bCs/>
                <w:color w:val="002060"/>
                <w:sz w:val="28"/>
                <w:szCs w:val="28"/>
                <w:rtl/>
              </w:rPr>
              <w:t>*</w:t>
            </w:r>
            <w:r>
              <w:rPr>
                <w:rFonts w:ascii="David" w:hAnsi="David" w:cs="David" w:hint="cs"/>
                <w:b/>
                <w:bCs/>
                <w:color w:val="002060"/>
                <w:sz w:val="28"/>
                <w:szCs w:val="28"/>
                <w:rtl/>
              </w:rPr>
              <w:t xml:space="preserve">. </w:t>
            </w:r>
          </w:p>
          <w:p w:rsidR="00A1456A" w:rsidRDefault="00A1456A" w:rsidP="004B7DB7">
            <w:pPr>
              <w:pStyle w:val="a5"/>
              <w:numPr>
                <w:ilvl w:val="0"/>
                <w:numId w:val="1"/>
              </w:numPr>
              <w:spacing w:line="360" w:lineRule="auto"/>
              <w:jc w:val="both"/>
              <w:rPr>
                <w:rFonts w:ascii="David" w:eastAsia="Times New Roman" w:hAnsi="David" w:cs="David"/>
                <w:b/>
                <w:bCs/>
                <w:color w:val="002060"/>
                <w:sz w:val="28"/>
                <w:szCs w:val="28"/>
              </w:rPr>
            </w:pPr>
            <w:r>
              <w:rPr>
                <w:rFonts w:ascii="David" w:eastAsia="Times New Roman" w:hAnsi="David" w:cs="David" w:hint="cs"/>
                <w:b/>
                <w:bCs/>
                <w:color w:val="002060"/>
                <w:sz w:val="28"/>
                <w:szCs w:val="28"/>
                <w:rtl/>
              </w:rPr>
              <w:t xml:space="preserve">אוכלוסייה נפגעי המסיבות </w:t>
            </w:r>
            <w:r>
              <w:rPr>
                <w:rFonts w:ascii="David" w:eastAsia="Times New Roman" w:hAnsi="David" w:cs="David"/>
                <w:b/>
                <w:bCs/>
                <w:color w:val="002060"/>
                <w:sz w:val="28"/>
                <w:szCs w:val="28"/>
                <w:rtl/>
              </w:rPr>
              <w:t>–</w:t>
            </w:r>
            <w:r>
              <w:rPr>
                <w:rFonts w:ascii="David" w:eastAsia="Times New Roman" w:hAnsi="David" w:cs="David" w:hint="cs"/>
                <w:b/>
                <w:bCs/>
                <w:color w:val="002060"/>
                <w:sz w:val="28"/>
                <w:szCs w:val="28"/>
                <w:rtl/>
              </w:rPr>
              <w:t xml:space="preserve"> נפגעי מסיבת "נובה" ברעים; נפגעי מסיבת פסיידאק;</w:t>
            </w:r>
            <w:r>
              <w:rPr>
                <w:rFonts w:ascii="David" w:eastAsia="Times New Roman" w:hAnsi="David" w:cs="David" w:hint="cs"/>
                <w:b/>
                <w:bCs/>
                <w:color w:val="002060"/>
                <w:sz w:val="28"/>
                <w:szCs w:val="28"/>
              </w:rPr>
              <w:t xml:space="preserve"> </w:t>
            </w:r>
            <w:r>
              <w:rPr>
                <w:rFonts w:ascii="David" w:eastAsia="Times New Roman" w:hAnsi="David" w:cs="David" w:hint="cs"/>
                <w:b/>
                <w:bCs/>
                <w:color w:val="002060"/>
                <w:sz w:val="28"/>
                <w:szCs w:val="28"/>
                <w:rtl/>
              </w:rPr>
              <w:t>נפגעי מפגש ה</w:t>
            </w:r>
            <w:r w:rsidR="00C336CD">
              <w:rPr>
                <w:rFonts w:ascii="David" w:eastAsia="Times New Roman" w:hAnsi="David" w:cs="David" w:hint="cs"/>
                <w:b/>
                <w:bCs/>
                <w:color w:val="002060"/>
                <w:sz w:val="28"/>
                <w:szCs w:val="28"/>
                <w:rtl/>
              </w:rPr>
              <w:t>ה</w:t>
            </w:r>
            <w:r>
              <w:rPr>
                <w:rFonts w:ascii="David" w:eastAsia="Times New Roman" w:hAnsi="David" w:cs="David" w:hint="cs"/>
                <w:b/>
                <w:bCs/>
                <w:color w:val="002060"/>
                <w:sz w:val="28"/>
                <w:szCs w:val="28"/>
                <w:rtl/>
              </w:rPr>
              <w:t>יערכות לפסטיבל מידברן.*</w:t>
            </w:r>
            <w:r w:rsidRPr="009F412F">
              <w:rPr>
                <w:rFonts w:ascii="David" w:eastAsia="Times New Roman" w:hAnsi="David" w:cs="David"/>
                <w:b/>
                <w:bCs/>
                <w:color w:val="002060"/>
                <w:sz w:val="28"/>
                <w:szCs w:val="28"/>
                <w:rtl/>
              </w:rPr>
              <w:t xml:space="preserve"> </w:t>
            </w:r>
          </w:p>
          <w:p w:rsidR="0027581E" w:rsidRDefault="0027581E" w:rsidP="000E2F81">
            <w:pPr>
              <w:spacing w:line="360" w:lineRule="auto"/>
              <w:rPr>
                <w:rFonts w:ascii="David" w:hAnsi="David" w:cs="David"/>
                <w:color w:val="002060"/>
                <w:u w:val="single"/>
                <w:rtl/>
              </w:rPr>
            </w:pPr>
          </w:p>
          <w:p w:rsidR="001B4BDA" w:rsidRPr="001B4BDA" w:rsidRDefault="00CE35A4" w:rsidP="0022458C">
            <w:pPr>
              <w:spacing w:line="360" w:lineRule="auto"/>
              <w:rPr>
                <w:rFonts w:ascii="David" w:hAnsi="David" w:cs="David"/>
                <w:color w:val="002060"/>
              </w:rPr>
            </w:pPr>
            <w:r>
              <w:rPr>
                <w:rFonts w:ascii="David" w:hAnsi="David" w:cs="David" w:hint="cs"/>
                <w:color w:val="002060"/>
                <w:rtl/>
              </w:rPr>
              <w:t xml:space="preserve">* </w:t>
            </w:r>
            <w:r w:rsidR="007C27A7" w:rsidRPr="007C27A7">
              <w:rPr>
                <w:rFonts w:ascii="David" w:hAnsi="David" w:cs="David"/>
                <w:color w:val="002060"/>
                <w:rtl/>
              </w:rPr>
              <w:t>אופן קבלת מידע לגבי שיוך לקבוצה: בהתאם להצהרת לקוח או הצגת אסמכתה מתאימה</w:t>
            </w:r>
            <w:r w:rsidR="00C766F3">
              <w:rPr>
                <w:rFonts w:ascii="David" w:hAnsi="David" w:cs="David" w:hint="cs"/>
                <w:color w:val="002060"/>
                <w:rtl/>
              </w:rPr>
              <w:t xml:space="preserve"> מגורם רשמי מוסמך</w:t>
            </w:r>
            <w:r w:rsidR="007C27A7" w:rsidRPr="007C27A7">
              <w:rPr>
                <w:rFonts w:ascii="David" w:hAnsi="David" w:cs="David"/>
                <w:color w:val="002060"/>
                <w:rtl/>
              </w:rPr>
              <w:t>, לפי החלטת הבנק. לעניין תאגידים קטנים, בהתאם למאפיינים שיפורסמו על ידי הבנק.</w:t>
            </w:r>
            <w:r w:rsidR="0022458C">
              <w:rPr>
                <w:rFonts w:ascii="David" w:hAnsi="David" w:cs="David" w:hint="cs"/>
                <w:color w:val="002060"/>
                <w:rtl/>
              </w:rPr>
              <w:t xml:space="preserve"> יצוין כי </w:t>
            </w:r>
            <w:r w:rsidR="001B4BDA" w:rsidRPr="001B4BDA">
              <w:rPr>
                <w:rFonts w:ascii="David" w:hAnsi="David" w:cs="David"/>
                <w:color w:val="002060"/>
                <w:rtl/>
              </w:rPr>
              <w:t>מתן ההטבות להם זכאים חיילי מילואים מכוח המתווה,</w:t>
            </w:r>
            <w:r w:rsidR="001B4BDA" w:rsidRPr="001B4BDA">
              <w:rPr>
                <w:rFonts w:ascii="David" w:hAnsi="David" w:cs="David" w:hint="cs"/>
                <w:color w:val="002060"/>
                <w:rtl/>
              </w:rPr>
              <w:t xml:space="preserve"> </w:t>
            </w:r>
            <w:r w:rsidR="001B4BDA" w:rsidRPr="001B4BDA">
              <w:rPr>
                <w:rFonts w:ascii="David" w:hAnsi="David" w:cs="David"/>
                <w:color w:val="002060"/>
                <w:rtl/>
              </w:rPr>
              <w:t>ייעשה באופן יזום על ידי הבנק לתקופה של 3 חודשים. זיהוי חשבון הלקוח כחשבון של חייל מילואים יתבצע לפי מענק המילואים שהוזרם לחשבון בחודש ינואר 2024</w:t>
            </w:r>
            <w:r w:rsidR="001B4BDA" w:rsidRPr="001B4BDA">
              <w:rPr>
                <w:rFonts w:ascii="David" w:hAnsi="David" w:cs="David" w:hint="cs"/>
                <w:color w:val="002060"/>
                <w:rtl/>
              </w:rPr>
              <w:t>.</w:t>
            </w:r>
          </w:p>
          <w:p w:rsidR="00F04298" w:rsidRPr="0022458C" w:rsidRDefault="00F04298" w:rsidP="00CE35A4">
            <w:pPr>
              <w:spacing w:line="360" w:lineRule="auto"/>
              <w:rPr>
                <w:rFonts w:ascii="David" w:hAnsi="David" w:cs="David"/>
                <w:color w:val="002060"/>
                <w:rtl/>
              </w:rPr>
            </w:pPr>
          </w:p>
          <w:p w:rsidR="00F04298" w:rsidRPr="001B4BDA" w:rsidRDefault="00F04298" w:rsidP="00CE35A4">
            <w:pPr>
              <w:spacing w:line="360" w:lineRule="auto"/>
              <w:rPr>
                <w:rFonts w:ascii="David" w:hAnsi="David" w:cs="David"/>
                <w:color w:val="002060"/>
                <w:rtl/>
              </w:rPr>
            </w:pPr>
          </w:p>
        </w:tc>
      </w:tr>
      <w:tr w:rsidR="0027581E" w:rsidRPr="00BF0FD6" w:rsidTr="006F5C83">
        <w:tc>
          <w:tcPr>
            <w:tcW w:w="1288" w:type="dxa"/>
            <w:vMerge w:val="restart"/>
          </w:tcPr>
          <w:p w:rsidR="0027581E" w:rsidRDefault="0027581E" w:rsidP="000E2F81">
            <w:pPr>
              <w:spacing w:line="360" w:lineRule="auto"/>
              <w:jc w:val="center"/>
              <w:rPr>
                <w:rFonts w:ascii="David" w:hAnsi="David" w:cs="David"/>
                <w:b/>
                <w:bCs/>
                <w:color w:val="002060"/>
                <w:sz w:val="28"/>
                <w:szCs w:val="28"/>
                <w:rtl/>
              </w:rPr>
            </w:pPr>
            <w:r>
              <w:rPr>
                <w:rFonts w:ascii="David" w:hAnsi="David" w:cs="David" w:hint="cs"/>
                <w:b/>
                <w:bCs/>
                <w:color w:val="002060"/>
                <w:sz w:val="28"/>
                <w:szCs w:val="28"/>
                <w:rtl/>
              </w:rPr>
              <w:t>הקלות בתחום האשראי:</w:t>
            </w:r>
          </w:p>
          <w:p w:rsidR="0027581E" w:rsidRPr="00CA7E2F" w:rsidRDefault="0027581E" w:rsidP="000E2F81">
            <w:pPr>
              <w:spacing w:line="360" w:lineRule="auto"/>
              <w:jc w:val="center"/>
              <w:rPr>
                <w:rFonts w:ascii="David" w:hAnsi="David" w:cs="David"/>
                <w:b/>
                <w:bCs/>
                <w:color w:val="002060"/>
                <w:sz w:val="28"/>
                <w:szCs w:val="28"/>
                <w:rtl/>
              </w:rPr>
            </w:pPr>
          </w:p>
          <w:p w:rsidR="0027581E" w:rsidRPr="00CA7E2F" w:rsidRDefault="0027581E" w:rsidP="000E2F81">
            <w:pPr>
              <w:rPr>
                <w:rFonts w:ascii="David" w:hAnsi="David" w:cs="David"/>
                <w:b/>
                <w:bCs/>
                <w:color w:val="002060"/>
                <w:sz w:val="28"/>
                <w:szCs w:val="28"/>
                <w:rtl/>
              </w:rPr>
            </w:pPr>
          </w:p>
        </w:tc>
        <w:tc>
          <w:tcPr>
            <w:tcW w:w="2521"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סוג האשראי</w:t>
            </w:r>
          </w:p>
        </w:tc>
        <w:tc>
          <w:tcPr>
            <w:tcW w:w="178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 xml:space="preserve">תקופת </w:t>
            </w:r>
            <w:r w:rsidRPr="00CA7E2F">
              <w:rPr>
                <w:rFonts w:ascii="David" w:hAnsi="David" w:cs="David" w:hint="cs"/>
                <w:b/>
                <w:bCs/>
                <w:color w:val="002060"/>
                <w:sz w:val="28"/>
                <w:szCs w:val="28"/>
                <w:rtl/>
              </w:rPr>
              <w:t>דחיית התשלומים</w:t>
            </w:r>
          </w:p>
        </w:tc>
        <w:tc>
          <w:tcPr>
            <w:tcW w:w="140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שיעור ריבית מקסימאלי</w:t>
            </w:r>
          </w:p>
        </w:tc>
        <w:tc>
          <w:tcPr>
            <w:tcW w:w="3025" w:type="dxa"/>
          </w:tcPr>
          <w:p w:rsidR="0027581E" w:rsidRPr="00CA7E2F" w:rsidRDefault="0027581E" w:rsidP="000E2F81">
            <w:pPr>
              <w:spacing w:line="360" w:lineRule="auto"/>
              <w:jc w:val="center"/>
              <w:rPr>
                <w:rFonts w:ascii="David" w:hAnsi="David" w:cs="David"/>
                <w:b/>
                <w:bCs/>
                <w:color w:val="002060"/>
                <w:sz w:val="28"/>
                <w:szCs w:val="28"/>
                <w:rtl/>
              </w:rPr>
            </w:pPr>
            <w:r w:rsidRPr="00CA7E2F">
              <w:rPr>
                <w:rFonts w:ascii="David" w:hAnsi="David" w:cs="David"/>
                <w:b/>
                <w:bCs/>
                <w:color w:val="002060"/>
                <w:sz w:val="28"/>
                <w:szCs w:val="28"/>
                <w:rtl/>
              </w:rPr>
              <w:t>אופן פריסת התשלומים</w:t>
            </w:r>
          </w:p>
        </w:tc>
      </w:tr>
      <w:tr w:rsidR="000E2975" w:rsidRPr="00BF0FD6" w:rsidTr="006F5C83">
        <w:tc>
          <w:tcPr>
            <w:tcW w:w="1288" w:type="dxa"/>
            <w:vMerge/>
            <w:vAlign w:val="center"/>
          </w:tcPr>
          <w:p w:rsidR="000E2975" w:rsidRPr="009F412F" w:rsidRDefault="000E2975" w:rsidP="000E2F81">
            <w:pPr>
              <w:rPr>
                <w:color w:val="002060"/>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משכנתאות</w:t>
            </w:r>
            <w:r>
              <w:rPr>
                <w:rStyle w:val="af2"/>
                <w:rFonts w:ascii="David" w:hAnsi="David" w:cs="David"/>
                <w:b/>
                <w:bCs/>
                <w:sz w:val="24"/>
                <w:szCs w:val="24"/>
                <w:rtl/>
              </w:rPr>
              <w:footnoteReference w:id="5"/>
            </w:r>
          </w:p>
          <w:p w:rsidR="000E2975" w:rsidRPr="00BF0FD6" w:rsidRDefault="000E2975" w:rsidP="000E2F81">
            <w:pPr>
              <w:spacing w:line="360" w:lineRule="auto"/>
              <w:jc w:val="center"/>
              <w:rPr>
                <w:rFonts w:ascii="David" w:hAnsi="David" w:cs="David"/>
                <w:b/>
                <w:bCs/>
                <w:sz w:val="24"/>
                <w:szCs w:val="24"/>
                <w:rtl/>
              </w:rPr>
            </w:pPr>
          </w:p>
        </w:tc>
        <w:tc>
          <w:tcPr>
            <w:tcW w:w="1785" w:type="dxa"/>
            <w:vMerge w:val="restart"/>
            <w:vAlign w:val="center"/>
          </w:tcPr>
          <w:p w:rsidR="000E2975" w:rsidRPr="00686B6D" w:rsidRDefault="000E2975" w:rsidP="007076FF">
            <w:pPr>
              <w:spacing w:line="360" w:lineRule="auto"/>
              <w:rPr>
                <w:rFonts w:ascii="David" w:hAnsi="David" w:cs="David"/>
              </w:rPr>
            </w:pPr>
            <w:r w:rsidRPr="00686B6D">
              <w:rPr>
                <w:rFonts w:ascii="David" w:hAnsi="David" w:cs="David"/>
                <w:rtl/>
              </w:rPr>
              <w:t xml:space="preserve">לקוח </w:t>
            </w:r>
            <w:r>
              <w:rPr>
                <w:rFonts w:ascii="David" w:hAnsi="David" w:cs="David" w:hint="cs"/>
                <w:rtl/>
              </w:rPr>
              <w:t xml:space="preserve">שביצע </w:t>
            </w:r>
            <w:r w:rsidRPr="00686B6D">
              <w:rPr>
                <w:rFonts w:ascii="David" w:hAnsi="David" w:cs="David"/>
                <w:rtl/>
              </w:rPr>
              <w:t>דחיי</w:t>
            </w:r>
            <w:r>
              <w:rPr>
                <w:rFonts w:ascii="David" w:hAnsi="David" w:cs="David" w:hint="cs"/>
                <w:rtl/>
              </w:rPr>
              <w:t>ת תשלומים</w:t>
            </w:r>
            <w:r w:rsidRPr="00686B6D">
              <w:rPr>
                <w:rFonts w:ascii="David" w:hAnsi="David" w:cs="David"/>
                <w:rtl/>
              </w:rPr>
              <w:t xml:space="preserve"> בפועל של </w:t>
            </w:r>
            <w:r w:rsidR="007076FF">
              <w:rPr>
                <w:rFonts w:ascii="David" w:hAnsi="David" w:cs="David" w:hint="cs"/>
                <w:rtl/>
              </w:rPr>
              <w:t>6</w:t>
            </w:r>
            <w:r w:rsidRPr="00686B6D">
              <w:rPr>
                <w:rFonts w:ascii="David" w:hAnsi="David" w:cs="David"/>
                <w:rtl/>
              </w:rPr>
              <w:t xml:space="preserve"> חודשים, יהיה זכאי ל</w:t>
            </w:r>
            <w:r w:rsidRPr="00686B6D">
              <w:rPr>
                <w:rFonts w:ascii="David" w:hAnsi="David" w:cs="David" w:hint="cs"/>
                <w:rtl/>
              </w:rPr>
              <w:t>דחיי</w:t>
            </w:r>
            <w:r>
              <w:rPr>
                <w:rFonts w:ascii="David" w:hAnsi="David" w:cs="David" w:hint="cs"/>
                <w:rtl/>
              </w:rPr>
              <w:t xml:space="preserve">ת </w:t>
            </w:r>
            <w:r>
              <w:rPr>
                <w:rFonts w:ascii="David" w:hAnsi="David" w:cs="David" w:hint="cs"/>
                <w:rtl/>
              </w:rPr>
              <w:lastRenderedPageBreak/>
              <w:t xml:space="preserve">תשלומים </w:t>
            </w:r>
            <w:r w:rsidRPr="00686B6D">
              <w:rPr>
                <w:rFonts w:ascii="David" w:hAnsi="David" w:cs="David" w:hint="cs"/>
                <w:rtl/>
              </w:rPr>
              <w:t xml:space="preserve">של </w:t>
            </w:r>
            <w:r w:rsidRPr="00686B6D">
              <w:rPr>
                <w:rFonts w:ascii="David" w:hAnsi="David" w:cs="David"/>
                <w:rtl/>
              </w:rPr>
              <w:t>3 חודשים נוספים בכפוף להגשת בקשה</w:t>
            </w:r>
            <w:r w:rsidRPr="00686B6D">
              <w:rPr>
                <w:rFonts w:ascii="David" w:hAnsi="David" w:cs="David" w:hint="cs"/>
                <w:rtl/>
              </w:rPr>
              <w:t xml:space="preserve">, כך שסך כל תקופת הדחייה המקסימלית תהיה </w:t>
            </w:r>
            <w:r w:rsidR="007076FF">
              <w:rPr>
                <w:rFonts w:ascii="David" w:hAnsi="David" w:cs="David" w:hint="cs"/>
                <w:rtl/>
              </w:rPr>
              <w:t>9</w:t>
            </w:r>
            <w:r w:rsidRPr="00686B6D">
              <w:rPr>
                <w:rFonts w:ascii="David" w:hAnsi="David" w:cs="David"/>
                <w:rtl/>
              </w:rPr>
              <w:t xml:space="preserve"> </w:t>
            </w:r>
            <w:r w:rsidRPr="00686B6D">
              <w:rPr>
                <w:rFonts w:ascii="David" w:hAnsi="David" w:cs="David" w:hint="cs"/>
                <w:rtl/>
              </w:rPr>
              <w:t>חודשים</w:t>
            </w:r>
            <w:r w:rsidRPr="00686B6D">
              <w:rPr>
                <w:rStyle w:val="af2"/>
                <w:rFonts w:ascii="David" w:hAnsi="David" w:cs="David"/>
                <w:rtl/>
              </w:rPr>
              <w:footnoteReference w:id="6"/>
            </w:r>
            <w:r w:rsidRPr="00686B6D">
              <w:rPr>
                <w:rFonts w:ascii="David" w:hAnsi="David" w:cs="David"/>
                <w:rtl/>
              </w:rPr>
              <w:t xml:space="preserve"> במצטבר. </w:t>
            </w:r>
          </w:p>
          <w:p w:rsidR="000E2975" w:rsidRPr="00686B6D" w:rsidRDefault="000E2975" w:rsidP="00B84705">
            <w:pPr>
              <w:spacing w:line="360" w:lineRule="auto"/>
              <w:rPr>
                <w:rFonts w:ascii="David" w:hAnsi="David" w:cs="David"/>
                <w:rtl/>
              </w:rPr>
            </w:pPr>
            <w:r w:rsidRPr="00686B6D">
              <w:rPr>
                <w:rFonts w:ascii="David" w:hAnsi="David" w:cs="David"/>
                <w:rtl/>
              </w:rPr>
              <w:t>לקוח</w:t>
            </w:r>
            <w:r>
              <w:rPr>
                <w:rFonts w:ascii="David" w:hAnsi="David" w:cs="David" w:hint="cs"/>
                <w:rtl/>
              </w:rPr>
              <w:t xml:space="preserve"> שלא ביצע דחיית תשלומים מכוח המתווה</w:t>
            </w:r>
            <w:r w:rsidRPr="00686B6D">
              <w:rPr>
                <w:rFonts w:ascii="David" w:hAnsi="David" w:cs="David"/>
                <w:rtl/>
              </w:rPr>
              <w:t xml:space="preserve">, יהיה זכאי </w:t>
            </w:r>
            <w:r w:rsidRPr="00686B6D">
              <w:rPr>
                <w:rFonts w:ascii="David" w:hAnsi="David" w:cs="David" w:hint="cs"/>
                <w:rtl/>
              </w:rPr>
              <w:t xml:space="preserve">לדחייה של </w:t>
            </w:r>
            <w:r w:rsidR="00B00ACB">
              <w:rPr>
                <w:rFonts w:ascii="David" w:hAnsi="David" w:cs="David" w:hint="cs"/>
                <w:rtl/>
              </w:rPr>
              <w:t xml:space="preserve">3 </w:t>
            </w:r>
            <w:r w:rsidRPr="00686B6D">
              <w:rPr>
                <w:rFonts w:ascii="David" w:hAnsi="David" w:cs="David"/>
                <w:rtl/>
              </w:rPr>
              <w:t>חודשים</w:t>
            </w:r>
            <w:r w:rsidRPr="00686B6D">
              <w:rPr>
                <w:rFonts w:ascii="David" w:hAnsi="David" w:cs="David" w:hint="cs"/>
                <w:rtl/>
              </w:rPr>
              <w:t>, בכפוף ל</w:t>
            </w:r>
            <w:r w:rsidRPr="00686B6D">
              <w:rPr>
                <w:rFonts w:ascii="David" w:hAnsi="David" w:cs="David"/>
                <w:rtl/>
              </w:rPr>
              <w:t xml:space="preserve">הגשת בקשה. </w:t>
            </w:r>
          </w:p>
        </w:tc>
        <w:tc>
          <w:tcPr>
            <w:tcW w:w="1405" w:type="dxa"/>
            <w:vMerge w:val="restart"/>
            <w:vAlign w:val="center"/>
          </w:tcPr>
          <w:p w:rsidR="000E2975" w:rsidRDefault="000E2975" w:rsidP="000E2F81">
            <w:pPr>
              <w:spacing w:line="360" w:lineRule="auto"/>
              <w:jc w:val="center"/>
              <w:rPr>
                <w:rFonts w:ascii="David" w:hAnsi="David" w:cs="David"/>
                <w:sz w:val="24"/>
                <w:szCs w:val="24"/>
                <w:rtl/>
              </w:rPr>
            </w:pPr>
            <w:r w:rsidRPr="006F5C83">
              <w:rPr>
                <w:rFonts w:ascii="David" w:hAnsi="David" w:cs="David" w:hint="cs"/>
                <w:rtl/>
              </w:rPr>
              <w:lastRenderedPageBreak/>
              <w:t xml:space="preserve">לא תהיה כל עלות ריבית בגין  סכום הדחייה </w:t>
            </w:r>
          </w:p>
          <w:p w:rsidR="000E2975" w:rsidRPr="00BF0FD6" w:rsidRDefault="000E2975" w:rsidP="000E2F81">
            <w:pPr>
              <w:spacing w:line="360" w:lineRule="auto"/>
              <w:rPr>
                <w:rFonts w:ascii="David" w:hAnsi="David" w:cs="David"/>
                <w:sz w:val="24"/>
                <w:szCs w:val="24"/>
                <w:rtl/>
              </w:rPr>
            </w:pPr>
            <w:r>
              <w:rPr>
                <w:rFonts w:ascii="David" w:hAnsi="David" w:cs="David" w:hint="cs"/>
                <w:sz w:val="24"/>
                <w:szCs w:val="24"/>
                <w:rtl/>
              </w:rPr>
              <w:lastRenderedPageBreak/>
              <w:t xml:space="preserve">    </w:t>
            </w:r>
          </w:p>
        </w:tc>
        <w:tc>
          <w:tcPr>
            <w:tcW w:w="3025" w:type="dxa"/>
            <w:vMerge w:val="restart"/>
            <w:vAlign w:val="center"/>
          </w:tcPr>
          <w:p w:rsidR="000E2975" w:rsidRDefault="000E2975" w:rsidP="000E2F81">
            <w:pPr>
              <w:spacing w:line="360" w:lineRule="auto"/>
              <w:rPr>
                <w:rFonts w:ascii="David" w:eastAsia="Times New Roman" w:hAnsi="David" w:cs="David"/>
                <w:color w:val="000000"/>
                <w:rtl/>
              </w:rPr>
            </w:pPr>
            <w:r w:rsidRPr="001C237E">
              <w:rPr>
                <w:rFonts w:ascii="David" w:eastAsia="Times New Roman" w:hAnsi="David" w:cs="David" w:hint="cs"/>
                <w:color w:val="000000"/>
                <w:u w:val="single"/>
                <w:rtl/>
              </w:rPr>
              <w:lastRenderedPageBreak/>
              <w:t>משכנתאות</w:t>
            </w:r>
            <w:r w:rsidRPr="001C237E">
              <w:rPr>
                <w:rFonts w:ascii="David" w:eastAsia="Times New Roman" w:hAnsi="David" w:cs="David" w:hint="cs"/>
                <w:color w:val="000000"/>
                <w:rtl/>
              </w:rPr>
              <w:t xml:space="preserve"> </w:t>
            </w:r>
          </w:p>
          <w:p w:rsidR="000E2975" w:rsidRPr="001C237E" w:rsidRDefault="000E2975" w:rsidP="000E2F81">
            <w:pPr>
              <w:spacing w:line="360" w:lineRule="auto"/>
              <w:rPr>
                <w:rFonts w:ascii="David" w:eastAsia="Times New Roman" w:hAnsi="David" w:cs="David"/>
                <w:color w:val="000000"/>
                <w:rtl/>
              </w:rPr>
            </w:pPr>
            <w:r w:rsidRPr="001C237E">
              <w:rPr>
                <w:rFonts w:ascii="David" w:eastAsia="Times New Roman" w:hAnsi="David" w:cs="David" w:hint="cs"/>
                <w:color w:val="000000"/>
                <w:rtl/>
              </w:rPr>
              <w:t>שלוש חלופות לבחירת הבנק:</w:t>
            </w:r>
          </w:p>
          <w:p w:rsidR="000E2975" w:rsidRPr="001C237E" w:rsidRDefault="000E2975" w:rsidP="004B7DB7">
            <w:pPr>
              <w:pStyle w:val="a5"/>
              <w:numPr>
                <w:ilvl w:val="0"/>
                <w:numId w:val="3"/>
              </w:numPr>
              <w:spacing w:line="360" w:lineRule="auto"/>
              <w:rPr>
                <w:rFonts w:ascii="David" w:hAnsi="David" w:cs="David"/>
                <w:rtl/>
              </w:rPr>
            </w:pPr>
            <w:r w:rsidRPr="001C237E">
              <w:rPr>
                <w:rFonts w:ascii="David" w:hAnsi="David" w:cs="David" w:hint="cs"/>
                <w:rtl/>
              </w:rPr>
              <w:t>פריסת התשלומים לאורך יתרת תקופת המשכנתא.</w:t>
            </w:r>
          </w:p>
          <w:p w:rsidR="000E2975" w:rsidRPr="001C237E" w:rsidRDefault="000E2975" w:rsidP="004B7DB7">
            <w:pPr>
              <w:pStyle w:val="a5"/>
              <w:numPr>
                <w:ilvl w:val="0"/>
                <w:numId w:val="3"/>
              </w:numPr>
              <w:spacing w:line="360" w:lineRule="auto"/>
              <w:rPr>
                <w:rFonts w:ascii="David" w:hAnsi="David" w:cs="David"/>
              </w:rPr>
            </w:pPr>
            <w:r>
              <w:rPr>
                <w:rFonts w:ascii="David" w:hAnsi="David" w:cs="David" w:hint="cs"/>
                <w:rtl/>
              </w:rPr>
              <w:lastRenderedPageBreak/>
              <w:t>הארכת תקופת המשכנתא</w:t>
            </w:r>
            <w:r w:rsidRPr="001C237E">
              <w:rPr>
                <w:rFonts w:ascii="David" w:hAnsi="David" w:cs="David" w:hint="cs"/>
                <w:rtl/>
              </w:rPr>
              <w:t>.</w:t>
            </w:r>
          </w:p>
          <w:p w:rsidR="000E2975" w:rsidRPr="008D0B82" w:rsidRDefault="000E2975" w:rsidP="004B7DB7">
            <w:pPr>
              <w:pStyle w:val="a5"/>
              <w:numPr>
                <w:ilvl w:val="0"/>
                <w:numId w:val="3"/>
              </w:numPr>
              <w:spacing w:line="360" w:lineRule="auto"/>
              <w:rPr>
                <w:rFonts w:ascii="David" w:hAnsi="David" w:cs="David"/>
                <w:sz w:val="24"/>
                <w:szCs w:val="24"/>
              </w:rPr>
            </w:pPr>
            <w:r w:rsidRPr="008D0B82">
              <w:rPr>
                <w:rFonts w:ascii="David" w:hAnsi="David" w:cs="David" w:hint="cs"/>
                <w:rtl/>
              </w:rPr>
              <w:t>העמדת הלוואה, בסכום הדחייה, ללא ריבית, לתק</w:t>
            </w:r>
            <w:r>
              <w:rPr>
                <w:rFonts w:ascii="David" w:hAnsi="David" w:cs="David" w:hint="cs"/>
                <w:rtl/>
              </w:rPr>
              <w:t xml:space="preserve">ופה של  4 שנים לפחות, שמועד פירעונה יחל בחלוף שנה. </w:t>
            </w:r>
          </w:p>
          <w:p w:rsidR="000E2975" w:rsidRPr="00BF0FD6" w:rsidRDefault="000E2975" w:rsidP="000E2F81">
            <w:pPr>
              <w:spacing w:line="360" w:lineRule="auto"/>
              <w:rPr>
                <w:rFonts w:ascii="David" w:hAnsi="David" w:cs="David"/>
                <w:sz w:val="24"/>
                <w:szCs w:val="24"/>
                <w:rtl/>
              </w:rPr>
            </w:pPr>
            <w:r w:rsidRPr="00686B6D">
              <w:rPr>
                <w:rFonts w:ascii="David" w:hAnsi="David" w:cs="David" w:hint="cs"/>
                <w:u w:val="single"/>
                <w:rtl/>
              </w:rPr>
              <w:t>אשראי צרכני ואשראי עסקי</w:t>
            </w:r>
            <w:r w:rsidRPr="00686B6D">
              <w:rPr>
                <w:rFonts w:ascii="David" w:hAnsi="David" w:cs="David" w:hint="cs"/>
                <w:rtl/>
              </w:rPr>
              <w:t xml:space="preserve">:  הוספת התשלומים בסוף תקופת ההלוואה. </w:t>
            </w: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eastAsia="Times New Roman" w:hAnsi="David" w:cs="David" w:hint="cs"/>
                <w:b/>
                <w:bCs/>
                <w:sz w:val="24"/>
                <w:szCs w:val="24"/>
                <w:rtl/>
              </w:rPr>
              <w:t>אשראי צרכני</w:t>
            </w:r>
            <w:r>
              <w:rPr>
                <w:rFonts w:ascii="David" w:eastAsia="Times New Roman" w:hAnsi="David" w:cs="David" w:hint="cs"/>
                <w:b/>
                <w:bCs/>
                <w:sz w:val="24"/>
                <w:szCs w:val="24"/>
                <w:rtl/>
              </w:rPr>
              <w:t xml:space="preserve"> מצטבר</w:t>
            </w:r>
            <w:r w:rsidRPr="00BF0FD6">
              <w:rPr>
                <w:rFonts w:ascii="David" w:eastAsia="Times New Roman" w:hAnsi="David" w:cs="David" w:hint="cs"/>
                <w:b/>
                <w:bCs/>
                <w:sz w:val="24"/>
                <w:szCs w:val="24"/>
                <w:rtl/>
              </w:rPr>
              <w:t xml:space="preserve"> ב</w:t>
            </w:r>
            <w:r>
              <w:rPr>
                <w:rFonts w:ascii="David" w:eastAsia="Times New Roman" w:hAnsi="David" w:cs="David" w:hint="cs"/>
                <w:b/>
                <w:bCs/>
                <w:sz w:val="24"/>
                <w:szCs w:val="24"/>
                <w:rtl/>
              </w:rPr>
              <w:t xml:space="preserve">סכום </w:t>
            </w:r>
            <w:r w:rsidRPr="00BF0FD6">
              <w:rPr>
                <w:rFonts w:ascii="David" w:eastAsia="Times New Roman" w:hAnsi="David" w:cs="David" w:hint="cs"/>
                <w:b/>
                <w:bCs/>
                <w:sz w:val="24"/>
                <w:szCs w:val="24"/>
                <w:rtl/>
              </w:rPr>
              <w:t xml:space="preserve">של עד 100,000 </w:t>
            </w:r>
            <w:r>
              <w:rPr>
                <w:rFonts w:ascii="David" w:eastAsia="Times New Roman" w:hAnsi="David" w:cs="David" w:hint="cs"/>
                <w:b/>
                <w:bCs/>
                <w:sz w:val="24"/>
                <w:szCs w:val="24"/>
                <w:rtl/>
              </w:rPr>
              <w:t>₪</w:t>
            </w:r>
          </w:p>
          <w:p w:rsidR="000E2975" w:rsidRPr="00BF0FD6" w:rsidRDefault="000E2975" w:rsidP="000E2F81">
            <w:pPr>
              <w:spacing w:line="360" w:lineRule="auto"/>
              <w:jc w:val="center"/>
              <w:rPr>
                <w:rFonts w:ascii="David" w:hAnsi="David" w:cs="David"/>
                <w:b/>
                <w:bCs/>
                <w:sz w:val="24"/>
                <w:szCs w:val="24"/>
                <w:rtl/>
              </w:rPr>
            </w:pPr>
          </w:p>
        </w:tc>
        <w:tc>
          <w:tcPr>
            <w:tcW w:w="1785" w:type="dxa"/>
            <w:vMerge/>
          </w:tcPr>
          <w:p w:rsidR="000E2975" w:rsidRPr="00BF0FD6" w:rsidRDefault="000E2975" w:rsidP="000E2F81">
            <w:pPr>
              <w:spacing w:line="360" w:lineRule="auto"/>
              <w:jc w:val="center"/>
              <w:rPr>
                <w:rFonts w:ascii="David" w:hAnsi="David" w:cs="David"/>
                <w:sz w:val="24"/>
                <w:szCs w:val="24"/>
                <w:rtl/>
              </w:rPr>
            </w:pPr>
          </w:p>
        </w:tc>
        <w:tc>
          <w:tcPr>
            <w:tcW w:w="1405" w:type="dxa"/>
            <w:vMerge/>
          </w:tcPr>
          <w:p w:rsidR="000E2975" w:rsidRPr="00BF0FD6" w:rsidRDefault="000E2975" w:rsidP="000E2F81">
            <w:pPr>
              <w:spacing w:line="360" w:lineRule="auto"/>
              <w:jc w:val="center"/>
              <w:rPr>
                <w:rFonts w:ascii="David" w:hAnsi="David" w:cs="David"/>
                <w:sz w:val="24"/>
                <w:szCs w:val="24"/>
                <w:rtl/>
              </w:rPr>
            </w:pPr>
          </w:p>
        </w:tc>
        <w:tc>
          <w:tcPr>
            <w:tcW w:w="3025" w:type="dxa"/>
            <w:vMerge/>
          </w:tcPr>
          <w:p w:rsidR="000E2975" w:rsidRPr="00BF0FD6" w:rsidRDefault="000E2975" w:rsidP="000E2F81">
            <w:pPr>
              <w:spacing w:line="360" w:lineRule="auto"/>
              <w:jc w:val="center"/>
              <w:rPr>
                <w:rFonts w:ascii="David" w:hAnsi="David" w:cs="David"/>
                <w:sz w:val="24"/>
                <w:szCs w:val="24"/>
                <w:rtl/>
              </w:rPr>
            </w:pP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Default="000E2975" w:rsidP="000E2F81">
            <w:pPr>
              <w:spacing w:line="360" w:lineRule="auto"/>
              <w:jc w:val="center"/>
              <w:rPr>
                <w:rFonts w:ascii="David" w:hAnsi="David" w:cs="David"/>
                <w:b/>
                <w:bCs/>
                <w:sz w:val="24"/>
                <w:szCs w:val="24"/>
                <w:rtl/>
              </w:rPr>
            </w:pPr>
            <w:r w:rsidRPr="00BF0FD6">
              <w:rPr>
                <w:rFonts w:ascii="David" w:hAnsi="David" w:cs="David" w:hint="cs"/>
                <w:b/>
                <w:bCs/>
                <w:sz w:val="24"/>
                <w:szCs w:val="24"/>
                <w:rtl/>
              </w:rPr>
              <w:t>אשראי עסקי</w:t>
            </w:r>
            <w:r>
              <w:rPr>
                <w:rStyle w:val="af2"/>
                <w:rFonts w:ascii="David" w:hAnsi="David" w:cs="David"/>
                <w:b/>
                <w:bCs/>
                <w:sz w:val="24"/>
                <w:szCs w:val="24"/>
                <w:rtl/>
              </w:rPr>
              <w:footnoteReference w:id="7"/>
            </w:r>
          </w:p>
          <w:p w:rsidR="000E2975" w:rsidRPr="00BF0FD6" w:rsidRDefault="000E2975" w:rsidP="000E2F81">
            <w:pPr>
              <w:spacing w:line="360" w:lineRule="auto"/>
              <w:jc w:val="center"/>
              <w:rPr>
                <w:rFonts w:ascii="David" w:hAnsi="David" w:cs="David"/>
                <w:b/>
                <w:bCs/>
                <w:sz w:val="24"/>
                <w:szCs w:val="24"/>
                <w:rtl/>
              </w:rPr>
            </w:pPr>
            <w:r>
              <w:rPr>
                <w:rFonts w:ascii="David" w:hAnsi="David" w:cs="David" w:hint="cs"/>
                <w:b/>
                <w:bCs/>
                <w:sz w:val="24"/>
                <w:szCs w:val="24"/>
                <w:rtl/>
              </w:rPr>
              <w:t xml:space="preserve">עד סכום של 2 מיליון ₪ </w:t>
            </w:r>
          </w:p>
        </w:tc>
        <w:tc>
          <w:tcPr>
            <w:tcW w:w="1785" w:type="dxa"/>
            <w:vMerge/>
          </w:tcPr>
          <w:p w:rsidR="000E2975" w:rsidRPr="00BF0FD6" w:rsidRDefault="000E2975" w:rsidP="000E2F81">
            <w:pPr>
              <w:spacing w:line="360" w:lineRule="auto"/>
              <w:jc w:val="center"/>
              <w:rPr>
                <w:rFonts w:ascii="David" w:hAnsi="David" w:cs="David"/>
                <w:sz w:val="24"/>
                <w:szCs w:val="24"/>
                <w:rtl/>
              </w:rPr>
            </w:pPr>
          </w:p>
        </w:tc>
        <w:tc>
          <w:tcPr>
            <w:tcW w:w="1405" w:type="dxa"/>
            <w:vMerge/>
          </w:tcPr>
          <w:p w:rsidR="000E2975" w:rsidRPr="00BF0FD6" w:rsidRDefault="000E2975" w:rsidP="000E2F81">
            <w:pPr>
              <w:spacing w:line="360" w:lineRule="auto"/>
              <w:jc w:val="center"/>
              <w:rPr>
                <w:rFonts w:ascii="David" w:hAnsi="David" w:cs="David"/>
                <w:sz w:val="24"/>
                <w:szCs w:val="24"/>
                <w:rtl/>
              </w:rPr>
            </w:pPr>
          </w:p>
        </w:tc>
        <w:tc>
          <w:tcPr>
            <w:tcW w:w="3025" w:type="dxa"/>
            <w:vMerge/>
          </w:tcPr>
          <w:p w:rsidR="000E2975" w:rsidRPr="00BF0FD6" w:rsidRDefault="000E2975" w:rsidP="000E2F81">
            <w:pPr>
              <w:spacing w:line="360" w:lineRule="auto"/>
              <w:jc w:val="center"/>
              <w:rPr>
                <w:rFonts w:ascii="David" w:hAnsi="David" w:cs="David"/>
                <w:sz w:val="24"/>
                <w:szCs w:val="24"/>
                <w:rtl/>
              </w:rPr>
            </w:pPr>
          </w:p>
        </w:tc>
      </w:tr>
      <w:tr w:rsidR="000E2975" w:rsidRPr="00BF0FD6" w:rsidTr="006F5C83">
        <w:tc>
          <w:tcPr>
            <w:tcW w:w="1288" w:type="dxa"/>
            <w:vMerge/>
          </w:tcPr>
          <w:p w:rsidR="000E2975" w:rsidRPr="00BF0FD6" w:rsidRDefault="000E2975" w:rsidP="000E2F81">
            <w:pPr>
              <w:spacing w:line="360" w:lineRule="auto"/>
              <w:jc w:val="center"/>
              <w:rPr>
                <w:rFonts w:ascii="David" w:hAnsi="David" w:cs="David"/>
                <w:sz w:val="24"/>
                <w:szCs w:val="24"/>
                <w:rtl/>
              </w:rPr>
            </w:pPr>
          </w:p>
        </w:tc>
        <w:tc>
          <w:tcPr>
            <w:tcW w:w="2521" w:type="dxa"/>
          </w:tcPr>
          <w:p w:rsidR="000E2975" w:rsidRPr="00162862" w:rsidRDefault="000E2975" w:rsidP="000E2F81">
            <w:pPr>
              <w:spacing w:line="360" w:lineRule="auto"/>
              <w:jc w:val="center"/>
              <w:rPr>
                <w:rFonts w:ascii="David" w:hAnsi="David" w:cs="David"/>
                <w:b/>
                <w:bCs/>
                <w:sz w:val="24"/>
                <w:szCs w:val="24"/>
                <w:rtl/>
              </w:rPr>
            </w:pPr>
            <w:r w:rsidRPr="004B5FD4">
              <w:rPr>
                <w:rFonts w:ascii="David" w:hAnsi="David" w:cs="David" w:hint="cs"/>
                <w:b/>
                <w:bCs/>
                <w:sz w:val="24"/>
                <w:szCs w:val="24"/>
                <w:rtl/>
              </w:rPr>
              <w:t>יתרת חובה</w:t>
            </w:r>
            <w:r>
              <w:rPr>
                <w:rFonts w:ascii="David" w:hAnsi="David" w:cs="David" w:hint="cs"/>
                <w:b/>
                <w:bCs/>
                <w:sz w:val="24"/>
                <w:szCs w:val="24"/>
                <w:rtl/>
              </w:rPr>
              <w:t xml:space="preserve"> (אוברדרפט),</w:t>
            </w:r>
            <w:r w:rsidRPr="00162862">
              <w:rPr>
                <w:rFonts w:ascii="David" w:hAnsi="David" w:cs="David" w:hint="cs"/>
                <w:b/>
                <w:bCs/>
                <w:sz w:val="24"/>
                <w:szCs w:val="24"/>
                <w:rtl/>
              </w:rPr>
              <w:t xml:space="preserve"> בחשבון עו"ש</w:t>
            </w:r>
            <w:r>
              <w:rPr>
                <w:rFonts w:ascii="David" w:hAnsi="David" w:cs="David" w:hint="cs"/>
                <w:b/>
                <w:bCs/>
                <w:sz w:val="24"/>
                <w:szCs w:val="24"/>
                <w:rtl/>
              </w:rPr>
              <w:t xml:space="preserve"> של משקי בית, </w:t>
            </w:r>
            <w:r w:rsidRPr="00162862">
              <w:rPr>
                <w:rFonts w:ascii="David" w:hAnsi="David" w:cs="David" w:hint="cs"/>
                <w:b/>
                <w:bCs/>
                <w:sz w:val="24"/>
                <w:szCs w:val="24"/>
                <w:rtl/>
              </w:rPr>
              <w:t>עד</w:t>
            </w:r>
            <w:r>
              <w:rPr>
                <w:rFonts w:ascii="David" w:hAnsi="David" w:cs="David" w:hint="cs"/>
                <w:b/>
                <w:bCs/>
                <w:sz w:val="24"/>
                <w:szCs w:val="24"/>
                <w:rtl/>
              </w:rPr>
              <w:t xml:space="preserve"> סכום של</w:t>
            </w:r>
            <w:r w:rsidRPr="00162862">
              <w:rPr>
                <w:rFonts w:ascii="David" w:hAnsi="David" w:cs="David" w:hint="cs"/>
                <w:b/>
                <w:bCs/>
                <w:sz w:val="24"/>
                <w:szCs w:val="24"/>
                <w:rtl/>
              </w:rPr>
              <w:t xml:space="preserve"> </w:t>
            </w:r>
            <w:r w:rsidRPr="00A15B17">
              <w:rPr>
                <w:rFonts w:ascii="David" w:hAnsi="David" w:cs="David" w:hint="cs"/>
                <w:b/>
                <w:bCs/>
                <w:sz w:val="24"/>
                <w:szCs w:val="24"/>
                <w:rtl/>
              </w:rPr>
              <w:t>10,000</w:t>
            </w:r>
            <w:r w:rsidRPr="00162862">
              <w:rPr>
                <w:rFonts w:ascii="David" w:hAnsi="David" w:cs="David" w:hint="cs"/>
                <w:b/>
                <w:bCs/>
                <w:sz w:val="24"/>
                <w:szCs w:val="24"/>
                <w:rtl/>
              </w:rPr>
              <w:t xml:space="preserve"> ש"ח </w:t>
            </w:r>
          </w:p>
        </w:tc>
        <w:tc>
          <w:tcPr>
            <w:tcW w:w="1785" w:type="dxa"/>
          </w:tcPr>
          <w:p w:rsidR="000E2975" w:rsidRDefault="000E2975" w:rsidP="000E2F81">
            <w:pPr>
              <w:spacing w:line="360" w:lineRule="auto"/>
              <w:jc w:val="center"/>
              <w:rPr>
                <w:rFonts w:ascii="David" w:hAnsi="David" w:cs="David"/>
                <w:sz w:val="24"/>
                <w:szCs w:val="24"/>
                <w:rtl/>
              </w:rPr>
            </w:pPr>
          </w:p>
          <w:p w:rsidR="000E2975" w:rsidRDefault="000E2975" w:rsidP="000E2F81">
            <w:pPr>
              <w:spacing w:line="360" w:lineRule="auto"/>
              <w:jc w:val="center"/>
              <w:rPr>
                <w:rFonts w:ascii="David" w:hAnsi="David" w:cs="David"/>
                <w:sz w:val="24"/>
                <w:szCs w:val="24"/>
                <w:rtl/>
              </w:rPr>
            </w:pPr>
            <w:r>
              <w:rPr>
                <w:rFonts w:ascii="David" w:hAnsi="David" w:cs="David" w:hint="cs"/>
                <w:sz w:val="24"/>
                <w:szCs w:val="24"/>
                <w:rtl/>
              </w:rPr>
              <w:t>3 חודשים</w:t>
            </w:r>
          </w:p>
          <w:p w:rsidR="000E2975" w:rsidRDefault="000E2975" w:rsidP="000E2975">
            <w:pPr>
              <w:spacing w:line="360" w:lineRule="auto"/>
              <w:rPr>
                <w:rFonts w:ascii="David" w:hAnsi="David" w:cs="David"/>
                <w:sz w:val="24"/>
                <w:szCs w:val="24"/>
                <w:rtl/>
              </w:rPr>
            </w:pPr>
          </w:p>
          <w:p w:rsidR="000E2975" w:rsidRPr="00162862" w:rsidRDefault="000E2975" w:rsidP="000E2F81">
            <w:pPr>
              <w:spacing w:line="360" w:lineRule="auto"/>
              <w:jc w:val="center"/>
              <w:rPr>
                <w:rFonts w:ascii="David" w:hAnsi="David" w:cs="David"/>
                <w:sz w:val="24"/>
                <w:szCs w:val="24"/>
                <w:rtl/>
              </w:rPr>
            </w:pPr>
          </w:p>
        </w:tc>
        <w:tc>
          <w:tcPr>
            <w:tcW w:w="1405" w:type="dxa"/>
          </w:tcPr>
          <w:p w:rsidR="009027A2" w:rsidRDefault="009027A2" w:rsidP="000E2F81">
            <w:pPr>
              <w:spacing w:line="360" w:lineRule="auto"/>
              <w:jc w:val="center"/>
              <w:rPr>
                <w:rFonts w:ascii="David" w:hAnsi="David" w:cs="David"/>
                <w:rtl/>
              </w:rPr>
            </w:pPr>
          </w:p>
          <w:p w:rsidR="000E2975" w:rsidRPr="00162862" w:rsidRDefault="000E2975" w:rsidP="000E2F81">
            <w:pPr>
              <w:spacing w:line="360" w:lineRule="auto"/>
              <w:jc w:val="center"/>
              <w:rPr>
                <w:rFonts w:ascii="David" w:hAnsi="David" w:cs="David"/>
                <w:sz w:val="24"/>
                <w:szCs w:val="24"/>
                <w:rtl/>
              </w:rPr>
            </w:pPr>
            <w:r w:rsidRPr="006F5C83">
              <w:rPr>
                <w:rFonts w:ascii="David" w:hAnsi="David" w:cs="David" w:hint="cs"/>
                <w:rtl/>
              </w:rPr>
              <w:t>0% ריבית</w:t>
            </w:r>
          </w:p>
        </w:tc>
        <w:tc>
          <w:tcPr>
            <w:tcW w:w="3025" w:type="dxa"/>
          </w:tcPr>
          <w:p w:rsidR="00B00ACB" w:rsidRPr="00B84705" w:rsidRDefault="000E2975" w:rsidP="00E51353">
            <w:pPr>
              <w:spacing w:line="360" w:lineRule="auto"/>
              <w:rPr>
                <w:rFonts w:ascii="David" w:hAnsi="David" w:cs="David"/>
                <w:rtl/>
              </w:rPr>
            </w:pPr>
            <w:r w:rsidRPr="00B84705">
              <w:rPr>
                <w:rFonts w:ascii="David" w:hAnsi="David" w:cs="David" w:hint="cs"/>
                <w:u w:val="single"/>
                <w:rtl/>
              </w:rPr>
              <w:t>הבהרה</w:t>
            </w:r>
            <w:r w:rsidRPr="00B84705">
              <w:rPr>
                <w:rFonts w:ascii="David" w:hAnsi="David" w:cs="David" w:hint="cs"/>
                <w:rtl/>
              </w:rPr>
              <w:t xml:space="preserve">: </w:t>
            </w:r>
          </w:p>
          <w:p w:rsidR="000E2975" w:rsidRPr="00B84705" w:rsidRDefault="000F0BD4" w:rsidP="00FD52AB">
            <w:pPr>
              <w:spacing w:line="360" w:lineRule="auto"/>
              <w:rPr>
                <w:rFonts w:ascii="David" w:hAnsi="David" w:cs="David"/>
                <w:sz w:val="24"/>
                <w:szCs w:val="24"/>
              </w:rPr>
            </w:pPr>
            <w:r w:rsidRPr="00B84705">
              <w:rPr>
                <w:rFonts w:ascii="David" w:hAnsi="David" w:cs="David" w:hint="cs"/>
                <w:rtl/>
              </w:rPr>
              <w:t xml:space="preserve">ההטבה תחול על לקוחות </w:t>
            </w:r>
            <w:r w:rsidR="007E0F0A" w:rsidRPr="00B84705">
              <w:rPr>
                <w:rFonts w:ascii="David" w:hAnsi="David" w:cs="David" w:hint="cs"/>
                <w:rtl/>
              </w:rPr>
              <w:t>המעגל הראשון</w:t>
            </w:r>
            <w:r w:rsidR="00FD52AB" w:rsidRPr="00B84705">
              <w:rPr>
                <w:rFonts w:ascii="David" w:hAnsi="David" w:cs="David" w:hint="cs"/>
                <w:rtl/>
              </w:rPr>
              <w:t>, לרבות חיילי מילואים,</w:t>
            </w:r>
            <w:r w:rsidR="007E0F0A" w:rsidRPr="00B84705">
              <w:rPr>
                <w:rFonts w:ascii="David" w:hAnsi="David" w:cs="David" w:hint="cs"/>
                <w:rtl/>
              </w:rPr>
              <w:t xml:space="preserve"> </w:t>
            </w:r>
            <w:r w:rsidRPr="00B84705">
              <w:rPr>
                <w:rFonts w:ascii="David" w:hAnsi="David" w:cs="David" w:hint="cs"/>
                <w:rtl/>
              </w:rPr>
              <w:t>שערב פרסום ה</w:t>
            </w:r>
            <w:r w:rsidR="00B84705" w:rsidRPr="00B84705">
              <w:rPr>
                <w:rFonts w:ascii="David" w:hAnsi="David" w:cs="David" w:hint="cs"/>
                <w:rtl/>
              </w:rPr>
              <w:t xml:space="preserve">הודעה לציבור אודות הרחבת </w:t>
            </w:r>
            <w:r w:rsidRPr="00B84705">
              <w:rPr>
                <w:rFonts w:ascii="David" w:hAnsi="David" w:cs="David" w:hint="cs"/>
                <w:rtl/>
              </w:rPr>
              <w:t xml:space="preserve">מתווה </w:t>
            </w:r>
            <w:r w:rsidR="00FD52AB" w:rsidRPr="00B84705">
              <w:rPr>
                <w:rFonts w:ascii="David" w:hAnsi="David" w:cs="David" w:hint="cs"/>
                <w:rtl/>
              </w:rPr>
              <w:t>(3.3.24) חשבון העו"ש שלהם היה ביתרת חובה</w:t>
            </w:r>
            <w:r w:rsidR="00645777" w:rsidRPr="00B84705">
              <w:rPr>
                <w:rStyle w:val="af2"/>
                <w:rFonts w:ascii="David" w:hAnsi="David" w:cs="David"/>
                <w:rtl/>
              </w:rPr>
              <w:footnoteReference w:id="8"/>
            </w:r>
            <w:r w:rsidR="00E51353" w:rsidRPr="00B84705">
              <w:rPr>
                <w:rFonts w:ascii="David" w:hAnsi="David" w:cs="David" w:hint="cs"/>
                <w:rtl/>
              </w:rPr>
              <w:t xml:space="preserve">. </w:t>
            </w:r>
            <w:r w:rsidR="0029598B" w:rsidRPr="00B84705">
              <w:rPr>
                <w:rFonts w:ascii="David" w:hAnsi="David" w:cs="David" w:hint="cs"/>
                <w:rtl/>
              </w:rPr>
              <w:t xml:space="preserve"> </w:t>
            </w:r>
          </w:p>
        </w:tc>
      </w:tr>
      <w:tr w:rsidR="00AD0495" w:rsidRPr="00BF0FD6" w:rsidTr="006F5C83">
        <w:tc>
          <w:tcPr>
            <w:tcW w:w="1288" w:type="dxa"/>
          </w:tcPr>
          <w:p w:rsidR="00AD0495" w:rsidRPr="00BF0FD6" w:rsidRDefault="00AD0495" w:rsidP="000E2F81">
            <w:pPr>
              <w:spacing w:line="360" w:lineRule="auto"/>
              <w:jc w:val="center"/>
              <w:rPr>
                <w:rFonts w:ascii="David" w:hAnsi="David" w:cs="David"/>
                <w:sz w:val="24"/>
                <w:szCs w:val="24"/>
                <w:rtl/>
              </w:rPr>
            </w:pPr>
          </w:p>
        </w:tc>
        <w:tc>
          <w:tcPr>
            <w:tcW w:w="2521" w:type="dxa"/>
          </w:tcPr>
          <w:p w:rsidR="00AD0495" w:rsidRPr="004B5FD4" w:rsidRDefault="00AD0495" w:rsidP="009506A8">
            <w:pPr>
              <w:spacing w:line="360" w:lineRule="auto"/>
              <w:jc w:val="center"/>
              <w:rPr>
                <w:rFonts w:ascii="David" w:hAnsi="David" w:cs="David"/>
                <w:b/>
                <w:bCs/>
                <w:sz w:val="24"/>
                <w:szCs w:val="24"/>
                <w:rtl/>
              </w:rPr>
            </w:pPr>
            <w:r w:rsidRPr="004B5FD4">
              <w:rPr>
                <w:rFonts w:ascii="David" w:hAnsi="David" w:cs="David" w:hint="cs"/>
                <w:b/>
                <w:bCs/>
                <w:sz w:val="24"/>
                <w:szCs w:val="24"/>
                <w:rtl/>
              </w:rPr>
              <w:t>יתרת חובה</w:t>
            </w:r>
            <w:r>
              <w:rPr>
                <w:rFonts w:ascii="David" w:hAnsi="David" w:cs="David" w:hint="cs"/>
                <w:b/>
                <w:bCs/>
                <w:sz w:val="24"/>
                <w:szCs w:val="24"/>
                <w:rtl/>
              </w:rPr>
              <w:t xml:space="preserve"> (אוברדרפט),</w:t>
            </w:r>
            <w:r w:rsidRPr="00162862">
              <w:rPr>
                <w:rFonts w:ascii="David" w:hAnsi="David" w:cs="David" w:hint="cs"/>
                <w:b/>
                <w:bCs/>
                <w:sz w:val="24"/>
                <w:szCs w:val="24"/>
                <w:rtl/>
              </w:rPr>
              <w:t xml:space="preserve"> בחשבון עו"ש</w:t>
            </w:r>
            <w:r>
              <w:rPr>
                <w:rFonts w:ascii="David" w:hAnsi="David" w:cs="David" w:hint="cs"/>
                <w:b/>
                <w:bCs/>
                <w:sz w:val="24"/>
                <w:szCs w:val="24"/>
                <w:rtl/>
              </w:rPr>
              <w:t xml:space="preserve"> של עסקים, </w:t>
            </w:r>
            <w:r w:rsidRPr="00162862">
              <w:rPr>
                <w:rFonts w:ascii="David" w:hAnsi="David" w:cs="David" w:hint="cs"/>
                <w:b/>
                <w:bCs/>
                <w:sz w:val="24"/>
                <w:szCs w:val="24"/>
                <w:rtl/>
              </w:rPr>
              <w:t>עד</w:t>
            </w:r>
            <w:r>
              <w:rPr>
                <w:rFonts w:ascii="David" w:hAnsi="David" w:cs="David" w:hint="cs"/>
                <w:b/>
                <w:bCs/>
                <w:sz w:val="24"/>
                <w:szCs w:val="24"/>
                <w:rtl/>
              </w:rPr>
              <w:t xml:space="preserve"> סכום של</w:t>
            </w:r>
            <w:r w:rsidRPr="00162862">
              <w:rPr>
                <w:rFonts w:ascii="David" w:hAnsi="David" w:cs="David" w:hint="cs"/>
                <w:b/>
                <w:bCs/>
                <w:sz w:val="24"/>
                <w:szCs w:val="24"/>
                <w:rtl/>
              </w:rPr>
              <w:t xml:space="preserve"> </w:t>
            </w:r>
            <w:r>
              <w:rPr>
                <w:rFonts w:ascii="David" w:hAnsi="David" w:cs="David" w:hint="cs"/>
                <w:b/>
                <w:bCs/>
                <w:sz w:val="24"/>
                <w:szCs w:val="24"/>
                <w:rtl/>
              </w:rPr>
              <w:t>3</w:t>
            </w:r>
            <w:r w:rsidRPr="00A15B17">
              <w:rPr>
                <w:rFonts w:ascii="David" w:hAnsi="David" w:cs="David" w:hint="cs"/>
                <w:b/>
                <w:bCs/>
                <w:sz w:val="24"/>
                <w:szCs w:val="24"/>
                <w:rtl/>
              </w:rPr>
              <w:t>0,000</w:t>
            </w:r>
            <w:r w:rsidRPr="00162862">
              <w:rPr>
                <w:rFonts w:ascii="David" w:hAnsi="David" w:cs="David" w:hint="cs"/>
                <w:b/>
                <w:bCs/>
                <w:sz w:val="24"/>
                <w:szCs w:val="24"/>
                <w:rtl/>
              </w:rPr>
              <w:t xml:space="preserve"> ש"ח</w:t>
            </w:r>
          </w:p>
        </w:tc>
        <w:tc>
          <w:tcPr>
            <w:tcW w:w="1785" w:type="dxa"/>
          </w:tcPr>
          <w:p w:rsidR="000E2975" w:rsidRDefault="000E2975" w:rsidP="000E2F81">
            <w:pPr>
              <w:spacing w:line="360" w:lineRule="auto"/>
              <w:jc w:val="center"/>
              <w:rPr>
                <w:rFonts w:ascii="David" w:hAnsi="David" w:cs="David"/>
                <w:sz w:val="24"/>
                <w:szCs w:val="24"/>
                <w:rtl/>
              </w:rPr>
            </w:pPr>
          </w:p>
          <w:p w:rsidR="00AD0495" w:rsidRPr="00162862" w:rsidRDefault="000E2975" w:rsidP="000E2F81">
            <w:pPr>
              <w:spacing w:line="360" w:lineRule="auto"/>
              <w:jc w:val="center"/>
              <w:rPr>
                <w:rFonts w:ascii="David" w:hAnsi="David" w:cs="David"/>
                <w:sz w:val="24"/>
                <w:szCs w:val="24"/>
                <w:rtl/>
              </w:rPr>
            </w:pPr>
            <w:r>
              <w:rPr>
                <w:rFonts w:ascii="David" w:hAnsi="David" w:cs="David" w:hint="cs"/>
                <w:sz w:val="24"/>
                <w:szCs w:val="24"/>
                <w:rtl/>
              </w:rPr>
              <w:t>3 חודשים</w:t>
            </w:r>
          </w:p>
        </w:tc>
        <w:tc>
          <w:tcPr>
            <w:tcW w:w="1405" w:type="dxa"/>
          </w:tcPr>
          <w:p w:rsidR="009027A2" w:rsidRDefault="009027A2" w:rsidP="000E2F81">
            <w:pPr>
              <w:spacing w:line="360" w:lineRule="auto"/>
              <w:jc w:val="center"/>
              <w:rPr>
                <w:rFonts w:ascii="David" w:hAnsi="David" w:cs="David"/>
                <w:rtl/>
              </w:rPr>
            </w:pPr>
          </w:p>
          <w:p w:rsidR="00AD0495" w:rsidRPr="006F5C83" w:rsidRDefault="00AD0495" w:rsidP="000E2F81">
            <w:pPr>
              <w:spacing w:line="360" w:lineRule="auto"/>
              <w:jc w:val="center"/>
              <w:rPr>
                <w:rFonts w:ascii="David" w:hAnsi="David" w:cs="David"/>
                <w:rtl/>
              </w:rPr>
            </w:pPr>
            <w:r w:rsidRPr="006F5C83">
              <w:rPr>
                <w:rFonts w:ascii="David" w:hAnsi="David" w:cs="David" w:hint="cs"/>
                <w:rtl/>
              </w:rPr>
              <w:t>0% ריבית</w:t>
            </w:r>
          </w:p>
        </w:tc>
        <w:tc>
          <w:tcPr>
            <w:tcW w:w="3025" w:type="dxa"/>
          </w:tcPr>
          <w:p w:rsidR="00AD0495" w:rsidRPr="00B84705" w:rsidRDefault="00AD0495" w:rsidP="00AD0495">
            <w:pPr>
              <w:spacing w:line="360" w:lineRule="auto"/>
              <w:rPr>
                <w:rFonts w:ascii="David" w:hAnsi="David" w:cs="David"/>
                <w:rtl/>
              </w:rPr>
            </w:pPr>
            <w:r w:rsidRPr="00B84705">
              <w:rPr>
                <w:rFonts w:ascii="David" w:hAnsi="David" w:cs="David" w:hint="cs"/>
                <w:u w:val="single"/>
                <w:rtl/>
              </w:rPr>
              <w:t>הבהרה</w:t>
            </w:r>
            <w:r w:rsidRPr="00B84705">
              <w:rPr>
                <w:rFonts w:ascii="David" w:hAnsi="David" w:cs="David" w:hint="cs"/>
                <w:rtl/>
              </w:rPr>
              <w:t>:</w:t>
            </w:r>
          </w:p>
          <w:p w:rsidR="00AD0495" w:rsidRPr="00B84705" w:rsidRDefault="00AD0495" w:rsidP="00B84705">
            <w:pPr>
              <w:spacing w:line="360" w:lineRule="auto"/>
              <w:rPr>
                <w:rFonts w:ascii="David" w:hAnsi="David" w:cs="David"/>
                <w:u w:val="single"/>
                <w:rtl/>
              </w:rPr>
            </w:pPr>
            <w:r w:rsidRPr="00B84705">
              <w:rPr>
                <w:rFonts w:ascii="David" w:hAnsi="David" w:cs="David" w:hint="cs"/>
                <w:rtl/>
              </w:rPr>
              <w:t>ההטבה תינתן ל</w:t>
            </w:r>
            <w:r w:rsidRPr="00B84705">
              <w:rPr>
                <w:rFonts w:ascii="David" w:hAnsi="David" w:cs="David"/>
                <w:rtl/>
              </w:rPr>
              <w:t xml:space="preserve">עסקים עם מחזור פעילות </w:t>
            </w:r>
            <w:r w:rsidRPr="00B84705">
              <w:rPr>
                <w:rFonts w:ascii="David" w:hAnsi="David" w:cs="David" w:hint="cs"/>
                <w:rtl/>
              </w:rPr>
              <w:t xml:space="preserve">של </w:t>
            </w:r>
            <w:r w:rsidRPr="00B84705">
              <w:rPr>
                <w:rFonts w:ascii="David" w:hAnsi="David" w:cs="David"/>
                <w:rtl/>
              </w:rPr>
              <w:t>עד 5 מיליון ₪ אשר משתייכים לכל הקבוצות במעגל הראשון</w:t>
            </w:r>
            <w:r w:rsidRPr="00B84705">
              <w:rPr>
                <w:rFonts w:ascii="David" w:hAnsi="David" w:cs="David" w:hint="cs"/>
                <w:rtl/>
              </w:rPr>
              <w:t xml:space="preserve"> </w:t>
            </w:r>
            <w:r w:rsidRPr="00B84705">
              <w:rPr>
                <w:rFonts w:ascii="David" w:hAnsi="David" w:cs="David"/>
                <w:rtl/>
              </w:rPr>
              <w:t>ואשר ערב פרסום ההודעה לציבור</w:t>
            </w:r>
            <w:r w:rsidRPr="00B84705">
              <w:rPr>
                <w:rFonts w:ascii="David" w:hAnsi="David" w:cs="David" w:hint="cs"/>
                <w:rtl/>
              </w:rPr>
              <w:t xml:space="preserve"> אודות הרחבת המתווה</w:t>
            </w:r>
            <w:r w:rsidR="0041443A" w:rsidRPr="00B84705">
              <w:rPr>
                <w:rFonts w:ascii="David" w:hAnsi="David" w:cs="David" w:hint="cs"/>
                <w:rtl/>
              </w:rPr>
              <w:t xml:space="preserve"> (</w:t>
            </w:r>
            <w:r w:rsidR="00B84705" w:rsidRPr="00B84705">
              <w:rPr>
                <w:rFonts w:ascii="David" w:hAnsi="David" w:cs="David" w:hint="cs"/>
                <w:rtl/>
              </w:rPr>
              <w:t>3.3.24</w:t>
            </w:r>
            <w:r w:rsidR="0041443A" w:rsidRPr="00B84705">
              <w:rPr>
                <w:rFonts w:ascii="David" w:hAnsi="David" w:cs="David" w:hint="cs"/>
                <w:rtl/>
              </w:rPr>
              <w:t>)</w:t>
            </w:r>
            <w:r w:rsidRPr="00B84705">
              <w:rPr>
                <w:rFonts w:ascii="David" w:hAnsi="David" w:cs="David"/>
                <w:rtl/>
              </w:rPr>
              <w:t xml:space="preserve"> היו ב</w:t>
            </w:r>
            <w:r w:rsidRPr="00B84705">
              <w:rPr>
                <w:rFonts w:ascii="David" w:hAnsi="David" w:cs="David" w:hint="cs"/>
                <w:rtl/>
              </w:rPr>
              <w:t>יתרת חובה. אלו יהיו פטורים מתשלום ריבית על יתרת החובה</w:t>
            </w:r>
            <w:r w:rsidRPr="00B84705">
              <w:rPr>
                <w:rStyle w:val="af2"/>
                <w:rFonts w:ascii="David" w:hAnsi="David" w:cs="David"/>
                <w:rtl/>
              </w:rPr>
              <w:footnoteReference w:id="9"/>
            </w:r>
            <w:r w:rsidRPr="00B84705">
              <w:rPr>
                <w:rFonts w:ascii="David" w:hAnsi="David" w:cs="David" w:hint="cs"/>
                <w:rtl/>
              </w:rPr>
              <w:t xml:space="preserve">  </w:t>
            </w:r>
            <w:r w:rsidRPr="00B84705">
              <w:rPr>
                <w:rFonts w:ascii="David" w:hAnsi="David" w:cs="David"/>
                <w:rtl/>
              </w:rPr>
              <w:t>בחשבון העסקי עד סכום של 30,000 ₪, לתקופה של 3 חודשים, בכפוף להמצאת אסמכתא</w:t>
            </w:r>
            <w:r w:rsidR="00FF3EDC" w:rsidRPr="00B84705">
              <w:rPr>
                <w:rFonts w:ascii="David" w:hAnsi="David" w:cs="David"/>
                <w:rtl/>
              </w:rPr>
              <w:t xml:space="preserve"> ככל שהמידע לא קיים ברשות הבנק</w:t>
            </w:r>
            <w:r w:rsidR="00FF3EDC" w:rsidRPr="00B84705">
              <w:rPr>
                <w:rFonts w:ascii="David" w:hAnsi="David" w:cs="David" w:hint="cs"/>
                <w:rtl/>
              </w:rPr>
              <w:t>.</w:t>
            </w:r>
          </w:p>
        </w:tc>
      </w:tr>
      <w:tr w:rsidR="0027581E" w:rsidRPr="00BF0FD6" w:rsidTr="006F5C83">
        <w:tc>
          <w:tcPr>
            <w:tcW w:w="1288" w:type="dxa"/>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F97FD6">
              <w:rPr>
                <w:rFonts w:ascii="David" w:hAnsi="David" w:cs="David" w:hint="cs"/>
                <w:b/>
                <w:bCs/>
                <w:color w:val="002060"/>
                <w:sz w:val="28"/>
                <w:szCs w:val="28"/>
                <w:rtl/>
              </w:rPr>
              <w:lastRenderedPageBreak/>
              <w:t>הקלות בתחום העמלות</w:t>
            </w:r>
            <w:r>
              <w:rPr>
                <w:rFonts w:ascii="David" w:hAnsi="David" w:cs="David" w:hint="cs"/>
                <w:b/>
                <w:bCs/>
                <w:color w:val="002060"/>
                <w:sz w:val="28"/>
                <w:szCs w:val="28"/>
                <w:rtl/>
              </w:rPr>
              <w:t>:</w:t>
            </w:r>
            <w:r>
              <w:rPr>
                <w:rStyle w:val="af2"/>
                <w:rFonts w:ascii="David" w:hAnsi="David" w:cs="David"/>
                <w:b/>
                <w:bCs/>
                <w:sz w:val="24"/>
                <w:szCs w:val="24"/>
                <w:rtl/>
              </w:rPr>
              <w:footnoteReference w:id="10"/>
            </w:r>
          </w:p>
        </w:tc>
        <w:tc>
          <w:tcPr>
            <w:tcW w:w="8736" w:type="dxa"/>
            <w:gridSpan w:val="4"/>
          </w:tcPr>
          <w:p w:rsidR="00B84705" w:rsidRDefault="00B84705" w:rsidP="000E2F81">
            <w:pPr>
              <w:spacing w:line="480" w:lineRule="auto"/>
              <w:jc w:val="center"/>
              <w:rPr>
                <w:rFonts w:cs="David"/>
                <w:sz w:val="24"/>
                <w:szCs w:val="24"/>
                <w:rtl/>
              </w:rPr>
            </w:pPr>
          </w:p>
          <w:p w:rsidR="0027581E" w:rsidRDefault="0027581E" w:rsidP="000E2F81">
            <w:pPr>
              <w:spacing w:line="480" w:lineRule="auto"/>
              <w:jc w:val="center"/>
              <w:rPr>
                <w:rFonts w:cs="David"/>
                <w:sz w:val="24"/>
                <w:szCs w:val="24"/>
                <w:rtl/>
              </w:rPr>
            </w:pPr>
            <w:r>
              <w:rPr>
                <w:rFonts w:cs="David" w:hint="cs"/>
                <w:sz w:val="24"/>
                <w:szCs w:val="24"/>
                <w:rtl/>
              </w:rPr>
              <w:t>פטור גורף לתקופה של 3 חודשים</w:t>
            </w:r>
            <w:r w:rsidR="00430FE6">
              <w:rPr>
                <w:rFonts w:cs="David" w:hint="cs"/>
                <w:sz w:val="24"/>
                <w:szCs w:val="24"/>
                <w:rtl/>
              </w:rPr>
              <w:t xml:space="preserve"> נוספים</w:t>
            </w:r>
          </w:p>
          <w:p w:rsidR="0027581E" w:rsidRDefault="0027581E" w:rsidP="000E2F81">
            <w:pPr>
              <w:spacing w:line="480" w:lineRule="auto"/>
              <w:jc w:val="center"/>
              <w:rPr>
                <w:rFonts w:cs="David"/>
                <w:sz w:val="24"/>
                <w:szCs w:val="24"/>
                <w:rtl/>
              </w:rPr>
            </w:pPr>
            <w:r>
              <w:rPr>
                <w:rFonts w:cs="David" w:hint="cs"/>
                <w:sz w:val="24"/>
                <w:szCs w:val="24"/>
                <w:rtl/>
              </w:rPr>
              <w:t xml:space="preserve">מגביית עמלות בגין פעולות שיבצעו לקוחות המשתייכים למעגל הראשון, </w:t>
            </w:r>
          </w:p>
          <w:p w:rsidR="0027581E" w:rsidRDefault="0027581E" w:rsidP="00900D44">
            <w:pPr>
              <w:spacing w:line="480" w:lineRule="auto"/>
              <w:jc w:val="center"/>
              <w:rPr>
                <w:rFonts w:ascii="David" w:eastAsia="Times New Roman" w:hAnsi="David" w:cs="David"/>
                <w:color w:val="000000"/>
                <w:sz w:val="24"/>
                <w:szCs w:val="24"/>
                <w:rtl/>
              </w:rPr>
            </w:pPr>
            <w:r>
              <w:rPr>
                <w:rFonts w:cs="David" w:hint="cs"/>
                <w:sz w:val="24"/>
                <w:szCs w:val="24"/>
                <w:rtl/>
              </w:rPr>
              <w:t>למעט פעילות מט"ח, ני"ע, סחר חוץ</w:t>
            </w:r>
            <w:r w:rsidR="00900D44">
              <w:rPr>
                <w:rFonts w:cs="David" w:hint="cs"/>
                <w:sz w:val="24"/>
                <w:szCs w:val="24"/>
                <w:rtl/>
              </w:rPr>
              <w:t xml:space="preserve"> ו</w:t>
            </w:r>
            <w:r>
              <w:rPr>
                <w:rFonts w:cs="David" w:hint="cs"/>
                <w:sz w:val="24"/>
                <w:szCs w:val="24"/>
                <w:rtl/>
              </w:rPr>
              <w:t xml:space="preserve">יהלומים (כמפורט בהערת השוליים). </w:t>
            </w:r>
          </w:p>
        </w:tc>
      </w:tr>
      <w:tr w:rsidR="0027581E" w:rsidRPr="00BF0FD6" w:rsidTr="000E2F81">
        <w:tc>
          <w:tcPr>
            <w:tcW w:w="10024" w:type="dxa"/>
            <w:gridSpan w:val="5"/>
            <w:vAlign w:val="center"/>
          </w:tcPr>
          <w:p w:rsidR="0027581E" w:rsidRPr="00451F39" w:rsidRDefault="0027581E" w:rsidP="000E2F81">
            <w:pPr>
              <w:spacing w:line="360" w:lineRule="auto"/>
              <w:jc w:val="center"/>
              <w:rPr>
                <w:rFonts w:ascii="David" w:eastAsia="Times New Roman" w:hAnsi="David" w:cs="David"/>
                <w:b/>
                <w:bCs/>
                <w:color w:val="C00000"/>
                <w:sz w:val="28"/>
                <w:szCs w:val="28"/>
                <w:rtl/>
              </w:rPr>
            </w:pPr>
            <w:r w:rsidRPr="00451F39">
              <w:rPr>
                <w:rFonts w:ascii="David" w:eastAsia="Times New Roman" w:hAnsi="David" w:cs="David" w:hint="cs"/>
                <w:b/>
                <w:bCs/>
                <w:color w:val="C00000"/>
                <w:sz w:val="28"/>
                <w:szCs w:val="28"/>
                <w:rtl/>
              </w:rPr>
              <w:t>מעגל שני</w:t>
            </w:r>
          </w:p>
          <w:p w:rsidR="0027581E" w:rsidRDefault="0027581E" w:rsidP="000E2F81">
            <w:pPr>
              <w:spacing w:line="360" w:lineRule="auto"/>
              <w:jc w:val="center"/>
              <w:rPr>
                <w:rFonts w:cs="David"/>
                <w:sz w:val="24"/>
                <w:szCs w:val="24"/>
                <w:rtl/>
              </w:rPr>
            </w:pPr>
            <w:r w:rsidRPr="00587B45">
              <w:rPr>
                <w:rFonts w:ascii="David" w:eastAsia="Times New Roman" w:hAnsi="David" w:cs="David" w:hint="cs"/>
                <w:b/>
                <w:bCs/>
                <w:color w:val="002060"/>
                <w:sz w:val="28"/>
                <w:szCs w:val="28"/>
                <w:rtl/>
              </w:rPr>
              <w:t>כל יתר לקוחות הבנקים</w:t>
            </w:r>
          </w:p>
        </w:tc>
      </w:tr>
      <w:tr w:rsidR="006F5C83" w:rsidRPr="00BF0FD6" w:rsidTr="006F5C83">
        <w:tc>
          <w:tcPr>
            <w:tcW w:w="1288" w:type="dxa"/>
            <w:vMerge w:val="restart"/>
            <w:vAlign w:val="center"/>
          </w:tcPr>
          <w:p w:rsidR="006F5C83" w:rsidRPr="00F97FD6" w:rsidRDefault="006F5C83" w:rsidP="006F5C83">
            <w:pPr>
              <w:spacing w:line="360" w:lineRule="auto"/>
              <w:jc w:val="center"/>
              <w:rPr>
                <w:rFonts w:ascii="David" w:hAnsi="David" w:cs="David"/>
                <w:b/>
                <w:bCs/>
                <w:color w:val="002060"/>
                <w:sz w:val="28"/>
                <w:szCs w:val="28"/>
                <w:rtl/>
              </w:rPr>
            </w:pPr>
            <w:r w:rsidRPr="00F97FD6">
              <w:rPr>
                <w:rFonts w:ascii="David" w:hAnsi="David" w:cs="David" w:hint="cs"/>
                <w:b/>
                <w:bCs/>
                <w:color w:val="002060"/>
                <w:sz w:val="28"/>
                <w:szCs w:val="28"/>
                <w:rtl/>
              </w:rPr>
              <w:t>הקלות בתחום האשראי:</w:t>
            </w:r>
          </w:p>
          <w:p w:rsidR="006F5C83" w:rsidRPr="00587B45" w:rsidRDefault="006F5C83" w:rsidP="006F5C83">
            <w:pPr>
              <w:spacing w:line="360" w:lineRule="auto"/>
              <w:jc w:val="center"/>
              <w:rPr>
                <w:rFonts w:ascii="David" w:hAnsi="David" w:cs="David"/>
                <w:sz w:val="28"/>
                <w:szCs w:val="28"/>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hAnsi="David" w:cs="David" w:hint="cs"/>
                <w:b/>
                <w:bCs/>
                <w:sz w:val="24"/>
                <w:szCs w:val="24"/>
                <w:rtl/>
              </w:rPr>
              <w:t>משכנתאות</w:t>
            </w:r>
            <w:r>
              <w:rPr>
                <w:rStyle w:val="af2"/>
                <w:rFonts w:ascii="David" w:hAnsi="David" w:cs="David"/>
                <w:sz w:val="24"/>
                <w:szCs w:val="24"/>
                <w:rtl/>
              </w:rPr>
              <w:footnoteReference w:id="11"/>
            </w:r>
          </w:p>
        </w:tc>
        <w:tc>
          <w:tcPr>
            <w:tcW w:w="1785" w:type="dxa"/>
            <w:vMerge w:val="restart"/>
            <w:vAlign w:val="center"/>
          </w:tcPr>
          <w:p w:rsidR="006F5C83" w:rsidRPr="00686B6D" w:rsidRDefault="006F5C83" w:rsidP="00B00ACB">
            <w:pPr>
              <w:spacing w:line="360" w:lineRule="auto"/>
              <w:rPr>
                <w:rFonts w:ascii="David" w:hAnsi="David" w:cs="David"/>
              </w:rPr>
            </w:pPr>
            <w:r w:rsidRPr="00686B6D">
              <w:rPr>
                <w:rFonts w:ascii="David" w:hAnsi="David" w:cs="David" w:hint="cs"/>
                <w:rtl/>
              </w:rPr>
              <w:t>-</w:t>
            </w:r>
            <w:r w:rsidRPr="00686B6D">
              <w:rPr>
                <w:rFonts w:ascii="David" w:hAnsi="David" w:cs="David"/>
                <w:rtl/>
              </w:rPr>
              <w:t xml:space="preserve">לקוח שכבר קיבל דחייה בפועל של </w:t>
            </w:r>
            <w:r w:rsidR="00B00ACB">
              <w:rPr>
                <w:rFonts w:ascii="David" w:hAnsi="David" w:cs="David" w:hint="cs"/>
                <w:rtl/>
              </w:rPr>
              <w:t xml:space="preserve">6 </w:t>
            </w:r>
            <w:r w:rsidRPr="00686B6D">
              <w:rPr>
                <w:rFonts w:ascii="David" w:hAnsi="David" w:cs="David"/>
                <w:rtl/>
              </w:rPr>
              <w:t>חודשים, יהיה זכאי ל</w:t>
            </w:r>
            <w:r w:rsidRPr="00686B6D">
              <w:rPr>
                <w:rFonts w:ascii="David" w:hAnsi="David" w:cs="David" w:hint="cs"/>
                <w:rtl/>
              </w:rPr>
              <w:t xml:space="preserve">דחייה של </w:t>
            </w:r>
            <w:r w:rsidRPr="00686B6D">
              <w:rPr>
                <w:rFonts w:ascii="David" w:hAnsi="David" w:cs="David"/>
                <w:rtl/>
              </w:rPr>
              <w:t>3 חודשים נוספים בכפוף להגשת בקשה</w:t>
            </w:r>
            <w:r w:rsidRPr="00686B6D">
              <w:rPr>
                <w:rFonts w:ascii="David" w:hAnsi="David" w:cs="David" w:hint="cs"/>
                <w:rtl/>
              </w:rPr>
              <w:t xml:space="preserve">, כך שסך כל תקופת הדחייה המקסימלית תהיה </w:t>
            </w:r>
            <w:r w:rsidR="00B00ACB">
              <w:rPr>
                <w:rFonts w:ascii="David" w:hAnsi="David" w:cs="David" w:hint="cs"/>
                <w:rtl/>
              </w:rPr>
              <w:t xml:space="preserve">9 </w:t>
            </w:r>
            <w:r w:rsidRPr="00686B6D">
              <w:rPr>
                <w:rFonts w:ascii="David" w:hAnsi="David" w:cs="David" w:hint="cs"/>
                <w:rtl/>
              </w:rPr>
              <w:t>חודשים</w:t>
            </w:r>
            <w:r w:rsidRPr="00686B6D">
              <w:rPr>
                <w:rStyle w:val="af2"/>
                <w:rFonts w:ascii="David" w:hAnsi="David" w:cs="David"/>
                <w:rtl/>
              </w:rPr>
              <w:footnoteReference w:id="12"/>
            </w:r>
            <w:r w:rsidRPr="00686B6D">
              <w:rPr>
                <w:rFonts w:ascii="David" w:hAnsi="David" w:cs="David"/>
                <w:rtl/>
              </w:rPr>
              <w:t xml:space="preserve"> במצטבר. </w:t>
            </w:r>
          </w:p>
          <w:p w:rsidR="006F5C83" w:rsidRPr="00686B6D" w:rsidRDefault="006F5C83" w:rsidP="00D24FA4">
            <w:pPr>
              <w:spacing w:line="360" w:lineRule="auto"/>
              <w:rPr>
                <w:rFonts w:ascii="David" w:hAnsi="David" w:cs="David"/>
                <w:rtl/>
              </w:rPr>
            </w:pPr>
            <w:r w:rsidRPr="00686B6D">
              <w:rPr>
                <w:rFonts w:ascii="David" w:hAnsi="David" w:cs="David" w:hint="cs"/>
                <w:rtl/>
              </w:rPr>
              <w:t>-</w:t>
            </w:r>
            <w:r w:rsidRPr="00686B6D">
              <w:rPr>
                <w:rFonts w:ascii="David" w:hAnsi="David" w:cs="David"/>
                <w:rtl/>
              </w:rPr>
              <w:t>לקוח שטרם מימש את הזכאות</w:t>
            </w:r>
            <w:r w:rsidRPr="00686B6D">
              <w:rPr>
                <w:rFonts w:ascii="David" w:hAnsi="David" w:cs="David" w:hint="cs"/>
                <w:rtl/>
              </w:rPr>
              <w:t xml:space="preserve"> לדחייה</w:t>
            </w:r>
            <w:r w:rsidRPr="00686B6D">
              <w:rPr>
                <w:rFonts w:ascii="David" w:hAnsi="David" w:cs="David"/>
                <w:rtl/>
              </w:rPr>
              <w:t xml:space="preserve">, יהיה זכאי </w:t>
            </w:r>
            <w:r w:rsidRPr="00686B6D">
              <w:rPr>
                <w:rFonts w:ascii="David" w:hAnsi="David" w:cs="David" w:hint="cs"/>
                <w:rtl/>
              </w:rPr>
              <w:t xml:space="preserve">לדחייה של </w:t>
            </w:r>
            <w:r w:rsidRPr="00686B6D">
              <w:rPr>
                <w:rFonts w:ascii="David" w:hAnsi="David" w:cs="David"/>
                <w:rtl/>
              </w:rPr>
              <w:t>3 חודשים</w:t>
            </w:r>
            <w:r w:rsidRPr="00686B6D">
              <w:rPr>
                <w:rFonts w:ascii="David" w:hAnsi="David" w:cs="David" w:hint="cs"/>
                <w:rtl/>
              </w:rPr>
              <w:t>, בכפוף ל</w:t>
            </w:r>
            <w:r w:rsidRPr="00686B6D">
              <w:rPr>
                <w:rFonts w:ascii="David" w:hAnsi="David" w:cs="David"/>
                <w:rtl/>
              </w:rPr>
              <w:t xml:space="preserve">הגשת בקשה. </w:t>
            </w:r>
          </w:p>
        </w:tc>
        <w:tc>
          <w:tcPr>
            <w:tcW w:w="1405" w:type="dxa"/>
            <w:vMerge w:val="restart"/>
            <w:vAlign w:val="center"/>
          </w:tcPr>
          <w:p w:rsidR="006F5C83" w:rsidRPr="00AD0495" w:rsidRDefault="006F5C83" w:rsidP="006F5C83">
            <w:pPr>
              <w:spacing w:line="360" w:lineRule="auto"/>
              <w:jc w:val="center"/>
              <w:rPr>
                <w:rFonts w:ascii="David" w:hAnsi="David" w:cs="David"/>
                <w:rtl/>
              </w:rPr>
            </w:pPr>
            <w:r w:rsidRPr="00AD0495">
              <w:rPr>
                <w:rFonts w:ascii="David" w:eastAsia="Times New Roman" w:hAnsi="David" w:cs="David"/>
                <w:color w:val="000000"/>
                <w:rtl/>
              </w:rPr>
              <w:t>הריבית ההסכמית</w:t>
            </w:r>
            <w:r w:rsidRPr="00AD0495">
              <w:rPr>
                <w:rStyle w:val="af2"/>
                <w:rFonts w:ascii="David" w:hAnsi="David" w:cs="David"/>
                <w:rtl/>
              </w:rPr>
              <w:footnoteReference w:id="13"/>
            </w:r>
          </w:p>
        </w:tc>
        <w:tc>
          <w:tcPr>
            <w:tcW w:w="3025" w:type="dxa"/>
            <w:vMerge w:val="restart"/>
            <w:vAlign w:val="center"/>
          </w:tcPr>
          <w:p w:rsidR="006F5C83" w:rsidRPr="00AD0495" w:rsidRDefault="00430FE6" w:rsidP="00430FE6">
            <w:pPr>
              <w:spacing w:line="360" w:lineRule="auto"/>
              <w:jc w:val="center"/>
              <w:rPr>
                <w:rFonts w:ascii="David" w:hAnsi="David" w:cs="David"/>
                <w:rtl/>
              </w:rPr>
            </w:pPr>
            <w:r>
              <w:rPr>
                <w:rFonts w:ascii="David" w:eastAsia="Times New Roman" w:hAnsi="David" w:cs="David" w:hint="cs"/>
                <w:color w:val="000000"/>
                <w:rtl/>
              </w:rPr>
              <w:t>פריסה על יתרת תקופת ההלוואה או הארכת תקופת ההלוואה, בהתאם לבחירת הלקוח</w:t>
            </w:r>
            <w:r w:rsidR="006F5C83" w:rsidRPr="00AD0495">
              <w:rPr>
                <w:rStyle w:val="af2"/>
                <w:rFonts w:ascii="David" w:eastAsia="Times New Roman" w:hAnsi="David" w:cs="David"/>
                <w:color w:val="000000"/>
                <w:rtl/>
              </w:rPr>
              <w:footnoteReference w:id="14"/>
            </w:r>
            <w:r w:rsidR="006F5C83" w:rsidRPr="00AD0495">
              <w:rPr>
                <w:rFonts w:ascii="David" w:eastAsia="Times New Roman" w:hAnsi="David" w:cs="David" w:hint="cs"/>
                <w:color w:val="000000"/>
                <w:rtl/>
              </w:rPr>
              <w:t xml:space="preserve"> </w:t>
            </w: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eastAsia="Times New Roman" w:hAnsi="David" w:cs="David" w:hint="cs"/>
                <w:b/>
                <w:bCs/>
                <w:sz w:val="24"/>
                <w:szCs w:val="24"/>
                <w:rtl/>
              </w:rPr>
              <w:t xml:space="preserve">אשראי צרכני </w:t>
            </w:r>
            <w:r>
              <w:rPr>
                <w:rFonts w:ascii="David" w:eastAsia="Times New Roman" w:hAnsi="David" w:cs="David" w:hint="cs"/>
                <w:b/>
                <w:bCs/>
                <w:sz w:val="24"/>
                <w:szCs w:val="24"/>
                <w:rtl/>
              </w:rPr>
              <w:t>מצטבר בסכום</w:t>
            </w:r>
            <w:r w:rsidRPr="00BF0FD6">
              <w:rPr>
                <w:rFonts w:ascii="David" w:eastAsia="Times New Roman" w:hAnsi="David" w:cs="David" w:hint="cs"/>
                <w:b/>
                <w:bCs/>
                <w:sz w:val="24"/>
                <w:szCs w:val="24"/>
                <w:rtl/>
              </w:rPr>
              <w:t xml:space="preserve"> של עד 100,000 ש"ח</w:t>
            </w:r>
          </w:p>
        </w:tc>
        <w:tc>
          <w:tcPr>
            <w:tcW w:w="1785" w:type="dxa"/>
            <w:vMerge/>
          </w:tcPr>
          <w:p w:rsidR="006F5C83" w:rsidRPr="00BF0FD6" w:rsidRDefault="006F5C83" w:rsidP="006F5C83">
            <w:pPr>
              <w:spacing w:line="360" w:lineRule="auto"/>
              <w:jc w:val="center"/>
              <w:rPr>
                <w:rFonts w:ascii="David" w:hAnsi="David" w:cs="David"/>
                <w:sz w:val="24"/>
                <w:szCs w:val="24"/>
              </w:rPr>
            </w:pPr>
          </w:p>
        </w:tc>
        <w:tc>
          <w:tcPr>
            <w:tcW w:w="1405" w:type="dxa"/>
            <w:vMerge/>
          </w:tcPr>
          <w:p w:rsidR="006F5C83" w:rsidRPr="00BF0FD6" w:rsidRDefault="006F5C83" w:rsidP="006F5C83">
            <w:pPr>
              <w:spacing w:line="360" w:lineRule="auto"/>
              <w:jc w:val="center"/>
              <w:rPr>
                <w:rFonts w:ascii="David" w:hAnsi="David" w:cs="David"/>
                <w:sz w:val="24"/>
                <w:szCs w:val="24"/>
                <w:rtl/>
              </w:rPr>
            </w:pPr>
          </w:p>
        </w:tc>
        <w:tc>
          <w:tcPr>
            <w:tcW w:w="3025" w:type="dxa"/>
            <w:vMerge/>
          </w:tcPr>
          <w:p w:rsidR="006F5C83" w:rsidRPr="00BF0FD6" w:rsidRDefault="006F5C83" w:rsidP="006F5C83">
            <w:pPr>
              <w:spacing w:line="360" w:lineRule="auto"/>
              <w:jc w:val="center"/>
              <w:rPr>
                <w:rFonts w:ascii="David" w:hAnsi="David" w:cs="David"/>
                <w:sz w:val="24"/>
                <w:szCs w:val="24"/>
                <w:rtl/>
              </w:rPr>
            </w:pP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935646" w:rsidRDefault="006F5C83" w:rsidP="006F5C83">
            <w:pPr>
              <w:spacing w:line="360" w:lineRule="auto"/>
              <w:jc w:val="center"/>
              <w:rPr>
                <w:rFonts w:ascii="David" w:hAnsi="David" w:cs="David"/>
                <w:b/>
                <w:bCs/>
                <w:sz w:val="24"/>
                <w:szCs w:val="24"/>
                <w:rtl/>
              </w:rPr>
            </w:pPr>
            <w:r w:rsidRPr="00935646">
              <w:rPr>
                <w:rFonts w:ascii="David" w:hAnsi="David" w:cs="David" w:hint="cs"/>
                <w:b/>
                <w:bCs/>
                <w:sz w:val="24"/>
                <w:szCs w:val="24"/>
                <w:rtl/>
              </w:rPr>
              <w:t>אשראי עסקי עד סכום של 2 מיליון ש"ח</w:t>
            </w:r>
          </w:p>
        </w:tc>
        <w:tc>
          <w:tcPr>
            <w:tcW w:w="1785" w:type="dxa"/>
            <w:vMerge/>
          </w:tcPr>
          <w:p w:rsidR="006F5C83" w:rsidRPr="00BF0FD6" w:rsidRDefault="006F5C83" w:rsidP="006F5C83">
            <w:pPr>
              <w:spacing w:line="360" w:lineRule="auto"/>
              <w:jc w:val="center"/>
              <w:rPr>
                <w:rFonts w:ascii="David" w:hAnsi="David" w:cs="David"/>
                <w:sz w:val="24"/>
                <w:szCs w:val="24"/>
                <w:rtl/>
              </w:rPr>
            </w:pPr>
          </w:p>
        </w:tc>
        <w:tc>
          <w:tcPr>
            <w:tcW w:w="1405" w:type="dxa"/>
            <w:vMerge/>
          </w:tcPr>
          <w:p w:rsidR="006F5C83" w:rsidRPr="00BF0FD6" w:rsidRDefault="006F5C83" w:rsidP="006F5C83">
            <w:pPr>
              <w:spacing w:line="360" w:lineRule="auto"/>
              <w:jc w:val="center"/>
              <w:rPr>
                <w:rFonts w:ascii="David" w:hAnsi="David" w:cs="David"/>
                <w:sz w:val="24"/>
                <w:szCs w:val="24"/>
                <w:rtl/>
              </w:rPr>
            </w:pPr>
          </w:p>
        </w:tc>
        <w:tc>
          <w:tcPr>
            <w:tcW w:w="3025" w:type="dxa"/>
            <w:vMerge/>
          </w:tcPr>
          <w:p w:rsidR="006F5C83" w:rsidRPr="00BF0FD6" w:rsidRDefault="006F5C83" w:rsidP="006F5C83">
            <w:pPr>
              <w:spacing w:line="360" w:lineRule="auto"/>
              <w:jc w:val="center"/>
              <w:rPr>
                <w:rFonts w:ascii="David" w:hAnsi="David" w:cs="David"/>
                <w:sz w:val="24"/>
                <w:szCs w:val="24"/>
                <w:rtl/>
              </w:rPr>
            </w:pPr>
          </w:p>
        </w:tc>
      </w:tr>
      <w:tr w:rsidR="006F5C83" w:rsidRPr="00BF0FD6" w:rsidTr="006F5C83">
        <w:tc>
          <w:tcPr>
            <w:tcW w:w="1288" w:type="dxa"/>
            <w:vMerge/>
          </w:tcPr>
          <w:p w:rsidR="006F5C83" w:rsidRPr="00BF0FD6" w:rsidRDefault="006F5C83" w:rsidP="006F5C83">
            <w:pPr>
              <w:spacing w:line="360" w:lineRule="auto"/>
              <w:jc w:val="center"/>
              <w:rPr>
                <w:rFonts w:ascii="David" w:hAnsi="David" w:cs="David"/>
                <w:sz w:val="24"/>
                <w:szCs w:val="24"/>
                <w:rtl/>
              </w:rPr>
            </w:pPr>
          </w:p>
        </w:tc>
        <w:tc>
          <w:tcPr>
            <w:tcW w:w="2521" w:type="dxa"/>
          </w:tcPr>
          <w:p w:rsidR="006F5C83" w:rsidRPr="00BF0FD6" w:rsidRDefault="006F5C83" w:rsidP="006F5C83">
            <w:pPr>
              <w:spacing w:line="360" w:lineRule="auto"/>
              <w:jc w:val="center"/>
              <w:rPr>
                <w:rFonts w:ascii="David" w:hAnsi="David" w:cs="David"/>
                <w:sz w:val="24"/>
                <w:szCs w:val="24"/>
                <w:rtl/>
              </w:rPr>
            </w:pPr>
            <w:r w:rsidRPr="00BF0FD6">
              <w:rPr>
                <w:rFonts w:ascii="David" w:hAnsi="David" w:cs="David" w:hint="cs"/>
                <w:b/>
                <w:bCs/>
                <w:sz w:val="24"/>
                <w:szCs w:val="24"/>
                <w:rtl/>
              </w:rPr>
              <w:t>עמלות</w:t>
            </w:r>
          </w:p>
        </w:tc>
        <w:tc>
          <w:tcPr>
            <w:tcW w:w="6215" w:type="dxa"/>
            <w:gridSpan w:val="3"/>
          </w:tcPr>
          <w:p w:rsidR="006F5C83" w:rsidRPr="00763941" w:rsidRDefault="006F5C83" w:rsidP="00B84705">
            <w:pPr>
              <w:rPr>
                <w:rtl/>
              </w:rPr>
            </w:pPr>
            <w:r>
              <w:rPr>
                <w:rFonts w:cs="David" w:hint="cs"/>
                <w:sz w:val="24"/>
                <w:szCs w:val="24"/>
                <w:rtl/>
              </w:rPr>
              <w:t xml:space="preserve">דחיית התשלומים תבוצע ללא חיוב בעמלות. </w:t>
            </w:r>
          </w:p>
        </w:tc>
      </w:tr>
    </w:tbl>
    <w:p w:rsidR="0027581E" w:rsidRDefault="0027581E" w:rsidP="0027581E">
      <w:pPr>
        <w:spacing w:after="0" w:line="240" w:lineRule="auto"/>
        <w:rPr>
          <w:rFonts w:ascii="David" w:eastAsia="Times New Roman" w:hAnsi="David" w:cs="David"/>
          <w:color w:val="000000"/>
          <w:sz w:val="24"/>
          <w:szCs w:val="24"/>
          <w:u w:val="single"/>
          <w:rtl/>
        </w:rPr>
      </w:pPr>
    </w:p>
    <w:p w:rsidR="0027581E" w:rsidRPr="0052349C" w:rsidRDefault="0027581E" w:rsidP="0027581E">
      <w:pPr>
        <w:spacing w:after="0" w:line="240" w:lineRule="auto"/>
        <w:rPr>
          <w:rFonts w:ascii="David" w:eastAsia="Times New Roman" w:hAnsi="David" w:cs="David"/>
          <w:color w:val="000000"/>
          <w:sz w:val="24"/>
          <w:szCs w:val="24"/>
          <w:u w:val="single"/>
          <w:rtl/>
        </w:rPr>
      </w:pPr>
      <w:r w:rsidRPr="0052349C">
        <w:rPr>
          <w:rFonts w:ascii="David" w:eastAsia="Times New Roman" w:hAnsi="David" w:cs="David" w:hint="cs"/>
          <w:color w:val="000000"/>
          <w:sz w:val="24"/>
          <w:szCs w:val="24"/>
          <w:u w:val="single"/>
          <w:rtl/>
        </w:rPr>
        <w:t xml:space="preserve">הבהרות: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מועד הכניסה לתוקף של </w:t>
      </w:r>
      <w:r w:rsidR="006F5C83" w:rsidRPr="00E51353">
        <w:rPr>
          <w:rFonts w:ascii="David" w:eastAsia="Times New Roman" w:hAnsi="David" w:cs="David" w:hint="cs"/>
          <w:color w:val="000000"/>
          <w:rtl/>
        </w:rPr>
        <w:t xml:space="preserve">הרחבת </w:t>
      </w:r>
      <w:r w:rsidRPr="00E51353">
        <w:rPr>
          <w:rFonts w:ascii="David" w:eastAsia="Times New Roman" w:hAnsi="David" w:cs="David" w:hint="cs"/>
          <w:color w:val="000000"/>
          <w:rtl/>
        </w:rPr>
        <w:t xml:space="preserve">המתווה הוא </w:t>
      </w:r>
      <w:r w:rsidR="006F5C83" w:rsidRPr="00E51353">
        <w:rPr>
          <w:rFonts w:ascii="David" w:eastAsia="Times New Roman" w:hAnsi="David" w:cs="David" w:hint="cs"/>
          <w:color w:val="000000"/>
          <w:rtl/>
        </w:rPr>
        <w:t>ב</w:t>
      </w:r>
      <w:r w:rsidRPr="00E51353">
        <w:rPr>
          <w:rFonts w:ascii="David" w:eastAsia="Times New Roman" w:hAnsi="David" w:cs="David" w:hint="cs"/>
          <w:color w:val="000000"/>
          <w:rtl/>
        </w:rPr>
        <w:t xml:space="preserve">תאריך </w:t>
      </w:r>
      <w:r w:rsidR="006F5C83" w:rsidRPr="00E51353">
        <w:rPr>
          <w:rFonts w:ascii="David" w:eastAsia="Times New Roman" w:hAnsi="David" w:cs="David" w:hint="cs"/>
          <w:color w:val="000000"/>
          <w:rtl/>
        </w:rPr>
        <w:t>1.</w:t>
      </w:r>
      <w:r w:rsidR="00C766F3" w:rsidRPr="00E51353">
        <w:rPr>
          <w:rFonts w:ascii="David" w:eastAsia="Times New Roman" w:hAnsi="David" w:cs="David" w:hint="cs"/>
          <w:color w:val="000000"/>
          <w:rtl/>
        </w:rPr>
        <w:t>4</w:t>
      </w:r>
      <w:r w:rsidR="006F5C83" w:rsidRPr="00E51353">
        <w:rPr>
          <w:rFonts w:ascii="David" w:eastAsia="Times New Roman" w:hAnsi="David" w:cs="David" w:hint="cs"/>
          <w:color w:val="000000"/>
          <w:rtl/>
        </w:rPr>
        <w:t>.24</w:t>
      </w:r>
      <w:r w:rsidRPr="00E51353">
        <w:rPr>
          <w:rFonts w:ascii="David" w:eastAsia="Times New Roman" w:hAnsi="David" w:cs="David" w:hint="cs"/>
          <w:color w:val="000000"/>
          <w:rtl/>
        </w:rPr>
        <w:t xml:space="preserve"> לטובת היערכות נדרשת של כל בנק, ולמשך התקופה הקצובה במתווה.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דחיית תשלומים מצריכה פניה מצד לקוח לבנק והגשת בקשת באופן שנקבע על ידי הבנק. </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האמור לא חל על לווה שנמצא בהליך משפטי. לגבי ל</w:t>
      </w:r>
      <w:r w:rsidRPr="00E51353">
        <w:rPr>
          <w:rFonts w:ascii="David" w:eastAsia="Times New Roman" w:hAnsi="David" w:cs="David"/>
          <w:color w:val="000000"/>
          <w:rtl/>
        </w:rPr>
        <w:t xml:space="preserve">ווה שהיה בפיגור </w:t>
      </w:r>
      <w:r w:rsidRPr="00E51353">
        <w:rPr>
          <w:rFonts w:ascii="David" w:eastAsia="Times New Roman" w:hAnsi="David" w:cs="David" w:hint="cs"/>
          <w:color w:val="000000"/>
          <w:rtl/>
        </w:rPr>
        <w:t xml:space="preserve">במועד פרסום המתווה </w:t>
      </w:r>
      <w:r w:rsidRPr="00E51353">
        <w:rPr>
          <w:rFonts w:ascii="David" w:eastAsia="Times New Roman" w:hAnsi="David" w:cs="David"/>
          <w:color w:val="000000"/>
          <w:rtl/>
        </w:rPr>
        <w:t>תתאפשר דחייה עד לתקופה שלא עולה על 180 יום מיום תחילת הפיגור</w:t>
      </w:r>
      <w:r w:rsidRPr="00E51353">
        <w:rPr>
          <w:rFonts w:ascii="David" w:eastAsia="Times New Roman" w:hAnsi="David" w:cs="David" w:hint="cs"/>
          <w:color w:val="000000"/>
          <w:rtl/>
        </w:rPr>
        <w:t xml:space="preserve">. </w:t>
      </w:r>
    </w:p>
    <w:p w:rsidR="00C766F3" w:rsidRPr="00E51353" w:rsidRDefault="00C766F3" w:rsidP="004B7DB7">
      <w:pPr>
        <w:pStyle w:val="a5"/>
        <w:numPr>
          <w:ilvl w:val="0"/>
          <w:numId w:val="2"/>
        </w:numPr>
        <w:spacing w:after="0" w:line="240" w:lineRule="auto"/>
        <w:jc w:val="both"/>
        <w:rPr>
          <w:rFonts w:ascii="David" w:eastAsia="Times New Roman" w:hAnsi="David" w:cs="David"/>
          <w:color w:val="000000"/>
        </w:rPr>
      </w:pPr>
      <w:r w:rsidRPr="00E51353">
        <w:rPr>
          <w:rFonts w:ascii="David" w:hAnsi="David" w:cs="David"/>
          <w:rtl/>
        </w:rPr>
        <w:lastRenderedPageBreak/>
        <w:t>מתן ההטבות להם זכאים חיילי מילואים מכוח המתווה, קרי הפטור מעמלות וספיגת ריבית ביתרת חובה בעו"ש ובחשבון העסקי, ייעשה באופן יזום</w:t>
      </w:r>
      <w:r w:rsidR="00B00ACB">
        <w:rPr>
          <w:rFonts w:ascii="David" w:hAnsi="David" w:cs="David"/>
          <w:rtl/>
        </w:rPr>
        <w:t xml:space="preserve"> על ידי הבנק לתקופה של 3 חודשים</w:t>
      </w:r>
      <w:r w:rsidRPr="00E51353">
        <w:rPr>
          <w:rFonts w:ascii="David" w:hAnsi="David" w:cs="David"/>
          <w:rtl/>
        </w:rPr>
        <w:t>. זיהוי חשבון הלקוח כחשבון של חייל מילואים יתבצע לפי מענק המילואים שהוזרם לחש</w:t>
      </w:r>
      <w:r w:rsidR="00E51353" w:rsidRPr="00E51353">
        <w:rPr>
          <w:rFonts w:ascii="David" w:hAnsi="David" w:cs="David"/>
          <w:rtl/>
        </w:rPr>
        <w:t>בון בחודש ינואר 2024</w:t>
      </w:r>
      <w:r w:rsidR="00E51353" w:rsidRPr="00E51353">
        <w:rPr>
          <w:rFonts w:ascii="David" w:hAnsi="David" w:cs="David" w:hint="cs"/>
          <w:rtl/>
        </w:rPr>
        <w:t>.</w:t>
      </w:r>
    </w:p>
    <w:p w:rsidR="0027581E" w:rsidRPr="00E51353" w:rsidRDefault="0027581E" w:rsidP="004B7DB7">
      <w:pPr>
        <w:pStyle w:val="a5"/>
        <w:numPr>
          <w:ilvl w:val="0"/>
          <w:numId w:val="2"/>
        </w:numPr>
        <w:spacing w:after="0" w:line="240" w:lineRule="auto"/>
        <w:jc w:val="both"/>
        <w:rPr>
          <w:rFonts w:ascii="David" w:eastAsia="Times New Roman" w:hAnsi="David" w:cs="David"/>
          <w:color w:val="000000"/>
        </w:rPr>
      </w:pPr>
      <w:r w:rsidRPr="00E51353">
        <w:rPr>
          <w:rFonts w:ascii="David" w:eastAsia="Times New Roman" w:hAnsi="David" w:cs="David" w:hint="cs"/>
          <w:color w:val="000000"/>
          <w:rtl/>
        </w:rPr>
        <w:t xml:space="preserve">ככל שניתן לייתר פניה יזומה של לקוח ליישום המתווה, לרבות בתחום העמלות, יש לתת לכך עדיפות. </w:t>
      </w:r>
    </w:p>
    <w:p w:rsidR="003E649A" w:rsidRPr="00E51353" w:rsidRDefault="0027581E" w:rsidP="004B7DB7">
      <w:pPr>
        <w:pStyle w:val="a5"/>
        <w:numPr>
          <w:ilvl w:val="0"/>
          <w:numId w:val="2"/>
        </w:numPr>
        <w:spacing w:after="0" w:line="240" w:lineRule="auto"/>
        <w:jc w:val="both"/>
        <w:rPr>
          <w:rFonts w:ascii="David" w:eastAsia="Times New Roman" w:hAnsi="David" w:cs="David"/>
          <w:color w:val="000000"/>
          <w:rtl/>
        </w:rPr>
      </w:pPr>
      <w:r w:rsidRPr="00E51353">
        <w:rPr>
          <w:rFonts w:ascii="David" w:eastAsia="Times New Roman" w:hAnsi="David" w:cs="David"/>
          <w:color w:val="000000"/>
          <w:rtl/>
        </w:rPr>
        <w:t>המתווה שגובש מציג את תנאי המינימום וכל בנק</w:t>
      </w:r>
      <w:r w:rsidRPr="00E51353">
        <w:rPr>
          <w:rFonts w:ascii="David" w:eastAsia="Times New Roman" w:hAnsi="David" w:cs="David" w:hint="cs"/>
          <w:color w:val="000000"/>
          <w:rtl/>
        </w:rPr>
        <w:t xml:space="preserve"> ר</w:t>
      </w:r>
      <w:r w:rsidRPr="00E51353">
        <w:rPr>
          <w:rFonts w:ascii="David" w:eastAsia="Times New Roman" w:hAnsi="David" w:cs="David"/>
          <w:color w:val="000000"/>
          <w:rtl/>
        </w:rPr>
        <w:t>שאי להרחיבו לטובת לקוחותיו ולבקשתם.</w:t>
      </w:r>
    </w:p>
    <w:sectPr w:rsidR="003E649A" w:rsidRPr="00E51353" w:rsidSect="009145B6">
      <w:headerReference w:type="even" r:id="rId13"/>
      <w:headerReference w:type="default" r:id="rId14"/>
      <w:footerReference w:type="even" r:id="rId15"/>
      <w:footerReference w:type="default" r:id="rId16"/>
      <w:headerReference w:type="first" r:id="rId17"/>
      <w:footerReference w:type="first" r:id="rId18"/>
      <w:pgSz w:w="11906" w:h="16838"/>
      <w:pgMar w:top="1276" w:right="1080" w:bottom="2552"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48" w:rsidRDefault="00A00C48" w:rsidP="008755E3">
      <w:pPr>
        <w:spacing w:after="0" w:line="240" w:lineRule="auto"/>
      </w:pPr>
      <w:r>
        <w:separator/>
      </w:r>
    </w:p>
  </w:endnote>
  <w:endnote w:type="continuationSeparator" w:id="0">
    <w:p w:rsidR="00A00C48" w:rsidRDefault="00A00C48"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Pr="006E1334" w:rsidRDefault="006E0608" w:rsidP="006E13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48" w:rsidRDefault="00A00C48" w:rsidP="008755E3">
      <w:pPr>
        <w:spacing w:after="0" w:line="240" w:lineRule="auto"/>
      </w:pPr>
      <w:r>
        <w:separator/>
      </w:r>
    </w:p>
  </w:footnote>
  <w:footnote w:type="continuationSeparator" w:id="0">
    <w:p w:rsidR="00A00C48" w:rsidRDefault="00A00C48" w:rsidP="008755E3">
      <w:pPr>
        <w:spacing w:after="0" w:line="240" w:lineRule="auto"/>
      </w:pPr>
      <w:r>
        <w:continuationSeparator/>
      </w:r>
    </w:p>
  </w:footnote>
  <w:footnote w:id="1">
    <w:p w:rsidR="009738C6" w:rsidRPr="009738C6" w:rsidRDefault="009738C6" w:rsidP="009738C6">
      <w:pPr>
        <w:pStyle w:val="af0"/>
        <w:rPr>
          <w:rFonts w:ascii="David" w:hAnsi="David" w:cs="David"/>
        </w:rPr>
      </w:pPr>
      <w:r>
        <w:rPr>
          <w:rStyle w:val="af2"/>
        </w:rPr>
        <w:footnoteRef/>
      </w:r>
      <w:r>
        <w:rPr>
          <w:rtl/>
        </w:rPr>
        <w:t xml:space="preserve"> </w:t>
      </w:r>
      <w:r w:rsidRPr="009738C6">
        <w:rPr>
          <w:rFonts w:ascii="David" w:hAnsi="David" w:cs="David"/>
          <w:rtl/>
        </w:rPr>
        <w:t>משכנתאות ללא מגבלת סכום; אשראי צרכני מצטבר בסכום של עד 100,000 ש"ח; אשראי עסקי עד סכום של 2 מיליון ש"ח.</w:t>
      </w:r>
    </w:p>
  </w:footnote>
  <w:footnote w:id="2">
    <w:p w:rsidR="007076FF" w:rsidRPr="0022458C" w:rsidRDefault="007076FF">
      <w:pPr>
        <w:pStyle w:val="af0"/>
        <w:rPr>
          <w:rFonts w:ascii="David" w:hAnsi="David" w:cs="David"/>
          <w:rtl/>
        </w:rPr>
      </w:pPr>
      <w:r>
        <w:rPr>
          <w:rStyle w:val="af2"/>
        </w:rPr>
        <w:footnoteRef/>
      </w:r>
      <w:r>
        <w:rPr>
          <w:rtl/>
        </w:rPr>
        <w:t xml:space="preserve"> </w:t>
      </w:r>
      <w:r w:rsidR="0022458C" w:rsidRPr="0022458C">
        <w:rPr>
          <w:rFonts w:ascii="David" w:hAnsi="David" w:cs="David" w:hint="cs"/>
          <w:rtl/>
        </w:rPr>
        <w:t xml:space="preserve">היישובים הם: אבירים, עבדון, עלמה, כרם בן זמרה, אלקוש, פסוטה, חורפיש, ריחאניה. </w:t>
      </w:r>
      <w:r w:rsidRPr="007076FF">
        <w:rPr>
          <w:rFonts w:ascii="David" w:hAnsi="David" w:cs="David" w:hint="cs"/>
          <w:rtl/>
        </w:rPr>
        <w:t>בהתאם לרשימה המופיעה באתר בנק ישראל</w:t>
      </w:r>
      <w:r w:rsidR="0041443A" w:rsidRPr="0022458C">
        <w:rPr>
          <w:rFonts w:ascii="David" w:hAnsi="David" w:cs="David" w:hint="cs"/>
          <w:rtl/>
        </w:rPr>
        <w:t>.</w:t>
      </w:r>
      <w:r w:rsidRPr="0022458C">
        <w:rPr>
          <w:rFonts w:ascii="David" w:hAnsi="David" w:cs="David" w:hint="cs"/>
          <w:rtl/>
        </w:rPr>
        <w:t xml:space="preserve"> </w:t>
      </w:r>
    </w:p>
  </w:footnote>
  <w:footnote w:id="3">
    <w:p w:rsidR="003D0EE3" w:rsidRPr="00CC78A4" w:rsidRDefault="003D0EE3">
      <w:pPr>
        <w:pStyle w:val="af0"/>
        <w:rPr>
          <w:rFonts w:ascii="David" w:hAnsi="David" w:cs="David"/>
          <w:rtl/>
        </w:rPr>
      </w:pPr>
      <w:r>
        <w:rPr>
          <w:rStyle w:val="af2"/>
        </w:rPr>
        <w:footnoteRef/>
      </w:r>
      <w:r>
        <w:rPr>
          <w:rtl/>
        </w:rPr>
        <w:t xml:space="preserve"> </w:t>
      </w:r>
      <w:r w:rsidRPr="00CC78A4">
        <w:rPr>
          <w:rFonts w:ascii="David" w:hAnsi="David" w:cs="David" w:hint="eastAsia"/>
          <w:rtl/>
        </w:rPr>
        <w:t>בכפוף</w:t>
      </w:r>
      <w:r w:rsidRPr="00CC78A4">
        <w:rPr>
          <w:rFonts w:ascii="David" w:hAnsi="David" w:cs="David"/>
          <w:rtl/>
        </w:rPr>
        <w:t xml:space="preserve"> </w:t>
      </w:r>
      <w:r w:rsidRPr="00CC78A4">
        <w:rPr>
          <w:rFonts w:ascii="David" w:hAnsi="David" w:cs="David" w:hint="eastAsia"/>
          <w:rtl/>
        </w:rPr>
        <w:t>להמצאת</w:t>
      </w:r>
      <w:r w:rsidRPr="00CC78A4">
        <w:rPr>
          <w:rFonts w:ascii="David" w:hAnsi="David" w:cs="David"/>
          <w:rtl/>
        </w:rPr>
        <w:t xml:space="preserve"> </w:t>
      </w:r>
      <w:r w:rsidRPr="00CC78A4">
        <w:rPr>
          <w:rFonts w:ascii="David" w:hAnsi="David" w:cs="David" w:hint="eastAsia"/>
          <w:rtl/>
        </w:rPr>
        <w:t>אסמכתא</w:t>
      </w:r>
      <w:r w:rsidRPr="00CC78A4">
        <w:rPr>
          <w:rFonts w:ascii="David" w:hAnsi="David" w:cs="David"/>
          <w:rtl/>
        </w:rPr>
        <w:t xml:space="preserve"> </w:t>
      </w:r>
      <w:r w:rsidRPr="00CC78A4">
        <w:rPr>
          <w:rFonts w:ascii="David" w:hAnsi="David" w:cs="David" w:hint="eastAsia"/>
          <w:rtl/>
        </w:rPr>
        <w:t>מגורם</w:t>
      </w:r>
      <w:r w:rsidRPr="00CC78A4">
        <w:rPr>
          <w:rFonts w:ascii="David" w:hAnsi="David" w:cs="David"/>
          <w:rtl/>
        </w:rPr>
        <w:t xml:space="preserve"> </w:t>
      </w:r>
      <w:r w:rsidRPr="00CC78A4">
        <w:rPr>
          <w:rFonts w:ascii="David" w:hAnsi="David" w:cs="David" w:hint="eastAsia"/>
          <w:rtl/>
        </w:rPr>
        <w:t>רשמי</w:t>
      </w:r>
      <w:r w:rsidRPr="00CC78A4">
        <w:rPr>
          <w:rFonts w:ascii="David" w:hAnsi="David" w:cs="David"/>
          <w:rtl/>
        </w:rPr>
        <w:t xml:space="preserve"> </w:t>
      </w:r>
      <w:r w:rsidRPr="00CC78A4">
        <w:rPr>
          <w:rFonts w:ascii="David" w:hAnsi="David" w:cs="David" w:hint="eastAsia"/>
          <w:rtl/>
        </w:rPr>
        <w:t>מוסמך</w:t>
      </w:r>
      <w:r w:rsidRPr="00CC78A4">
        <w:rPr>
          <w:rFonts w:ascii="David" w:hAnsi="David" w:cs="David"/>
          <w:rtl/>
        </w:rPr>
        <w:t xml:space="preserve"> (צה"ל </w:t>
      </w:r>
      <w:r w:rsidRPr="00CC78A4">
        <w:rPr>
          <w:rFonts w:ascii="David" w:hAnsi="David" w:cs="David" w:hint="eastAsia"/>
          <w:rtl/>
        </w:rPr>
        <w:t>או</w:t>
      </w:r>
      <w:r w:rsidRPr="00CC78A4">
        <w:rPr>
          <w:rFonts w:ascii="David" w:hAnsi="David" w:cs="David"/>
          <w:rtl/>
        </w:rPr>
        <w:t xml:space="preserve"> </w:t>
      </w:r>
      <w:r w:rsidRPr="00CC78A4">
        <w:rPr>
          <w:rFonts w:ascii="David" w:hAnsi="David" w:cs="David" w:hint="eastAsia"/>
          <w:rtl/>
        </w:rPr>
        <w:t>בית</w:t>
      </w:r>
      <w:r w:rsidRPr="00CC78A4">
        <w:rPr>
          <w:rFonts w:ascii="David" w:hAnsi="David" w:cs="David"/>
          <w:rtl/>
        </w:rPr>
        <w:t xml:space="preserve"> </w:t>
      </w:r>
      <w:r w:rsidRPr="00CC78A4">
        <w:rPr>
          <w:rFonts w:ascii="David" w:hAnsi="David" w:cs="David" w:hint="eastAsia"/>
          <w:rtl/>
        </w:rPr>
        <w:t>חולים</w:t>
      </w:r>
      <w:r w:rsidRPr="00CC78A4">
        <w:rPr>
          <w:rFonts w:ascii="David" w:hAnsi="David" w:cs="David"/>
          <w:rtl/>
        </w:rPr>
        <w:t>)</w:t>
      </w:r>
      <w:r w:rsidR="0041443A">
        <w:rPr>
          <w:rFonts w:ascii="David" w:hAnsi="David" w:cs="David" w:hint="cs"/>
          <w:rtl/>
        </w:rPr>
        <w:t>.</w:t>
      </w:r>
    </w:p>
  </w:footnote>
  <w:footnote w:id="4">
    <w:p w:rsidR="00593649" w:rsidRDefault="00593649" w:rsidP="00DE0EE6">
      <w:pPr>
        <w:pStyle w:val="af0"/>
        <w:rPr>
          <w:rtl/>
        </w:rPr>
      </w:pPr>
      <w:r>
        <w:rPr>
          <w:rStyle w:val="af2"/>
        </w:rPr>
        <w:footnoteRef/>
      </w:r>
      <w:r>
        <w:rPr>
          <w:rtl/>
        </w:rPr>
        <w:t xml:space="preserve"> </w:t>
      </w:r>
      <w:r w:rsidRPr="00E326F3">
        <w:rPr>
          <w:rFonts w:ascii="David" w:hAnsi="David" w:cs="David"/>
          <w:rtl/>
        </w:rPr>
        <w:t>בכפוף להמצאת אסמכתא לבנק מביטוח לאומי</w:t>
      </w:r>
      <w:r w:rsidR="00DE0EE6" w:rsidRPr="00E326F3">
        <w:rPr>
          <w:rFonts w:ascii="David" w:hAnsi="David" w:cs="David"/>
          <w:rtl/>
        </w:rPr>
        <w:t xml:space="preserve"> על היות הלקוח נפגע פעולות איבה</w:t>
      </w:r>
      <w:r w:rsidR="00DE0EE6" w:rsidRPr="00E326F3">
        <w:rPr>
          <w:rFonts w:ascii="David" w:hAnsi="David" w:cs="David" w:hint="cs"/>
          <w:rtl/>
        </w:rPr>
        <w:t>.</w:t>
      </w:r>
      <w:r w:rsidRPr="00E326F3">
        <w:rPr>
          <w:rFonts w:hint="cs"/>
          <w:sz w:val="18"/>
          <w:szCs w:val="18"/>
          <w:rtl/>
        </w:rPr>
        <w:t xml:space="preserve"> </w:t>
      </w:r>
    </w:p>
  </w:footnote>
  <w:footnote w:id="5">
    <w:p w:rsidR="000E2975" w:rsidRDefault="000E2975" w:rsidP="0027581E">
      <w:pPr>
        <w:pStyle w:val="af0"/>
      </w:pPr>
      <w:r>
        <w:rPr>
          <w:rStyle w:val="af2"/>
        </w:rPr>
        <w:footnoteRef/>
      </w:r>
      <w:r>
        <w:rPr>
          <w:rtl/>
        </w:rPr>
        <w:t xml:space="preserve"> </w:t>
      </w:r>
      <w:r w:rsidRPr="0061653C">
        <w:rPr>
          <w:rFonts w:ascii="David" w:hAnsi="David" w:cs="David"/>
          <w:rtl/>
        </w:rPr>
        <w:t>בהתייחס לדירה ראשונה ומשפרי דיור</w:t>
      </w:r>
      <w:r>
        <w:rPr>
          <w:rFonts w:ascii="David" w:hAnsi="David" w:cs="David" w:hint="cs"/>
          <w:rtl/>
        </w:rPr>
        <w:t xml:space="preserve"> בלבד</w:t>
      </w:r>
      <w:r>
        <w:rPr>
          <w:rFonts w:hint="cs"/>
          <w:rtl/>
        </w:rPr>
        <w:t>.</w:t>
      </w:r>
    </w:p>
  </w:footnote>
  <w:footnote w:id="6">
    <w:p w:rsidR="000E2975" w:rsidRPr="00847E51" w:rsidRDefault="000E2975" w:rsidP="00686B6D">
      <w:pPr>
        <w:pStyle w:val="af0"/>
        <w:rPr>
          <w:rFonts w:ascii="David" w:hAnsi="David" w:cs="David"/>
          <w:rtl/>
        </w:rPr>
      </w:pPr>
      <w:r>
        <w:rPr>
          <w:rStyle w:val="af2"/>
        </w:rPr>
        <w:footnoteRef/>
      </w:r>
      <w:r>
        <w:rPr>
          <w:rtl/>
        </w:rPr>
        <w:t xml:space="preserve"> </w:t>
      </w:r>
      <w:r w:rsidRPr="00847E51">
        <w:rPr>
          <w:rFonts w:ascii="David" w:hAnsi="David" w:cs="David" w:hint="cs"/>
          <w:rtl/>
        </w:rPr>
        <w:t>יובהר כי המתווה הוא בנוסף לקבוע בסעיף 9ח2 לחוק הבנקאות (שירות ללקוח) התשמ"א -1981 ואינו מחליף אותו.</w:t>
      </w:r>
    </w:p>
  </w:footnote>
  <w:footnote w:id="7">
    <w:p w:rsidR="000E2975" w:rsidRPr="00D66C7C" w:rsidRDefault="000E2975"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אשראי עסקי עם מחזור פעילות עד 25 מיליון ₪, לא כולל הלוואות בשת"פ מסחרי עם צד שלישי.</w:t>
      </w:r>
      <w:r>
        <w:rPr>
          <w:rFonts w:ascii="David" w:hAnsi="David" w:cs="David" w:hint="cs"/>
          <w:rtl/>
        </w:rPr>
        <w:t xml:space="preserve"> לגבי אשראי עסקי שיתרת תקופתו לפירעון עולה על 3 שנים, ניתן לבצע פריסת תשלומים באופן הקבוע ביחס למשכנתאות.</w:t>
      </w:r>
    </w:p>
  </w:footnote>
  <w:footnote w:id="8">
    <w:p w:rsidR="00645777" w:rsidRDefault="00645777" w:rsidP="00645777">
      <w:pPr>
        <w:pStyle w:val="af0"/>
        <w:rPr>
          <w:rtl/>
        </w:rPr>
      </w:pPr>
      <w:r>
        <w:rPr>
          <w:rStyle w:val="af2"/>
        </w:rPr>
        <w:footnoteRef/>
      </w:r>
      <w:r>
        <w:rPr>
          <w:rtl/>
        </w:rPr>
        <w:t xml:space="preserve"> </w:t>
      </w:r>
      <w:r w:rsidRPr="00F25432">
        <w:rPr>
          <w:rFonts w:ascii="David" w:hAnsi="David" w:cs="David"/>
          <w:rtl/>
        </w:rPr>
        <w:t>יתרת חובה שהינה חלק מ</w:t>
      </w:r>
      <w:r>
        <w:rPr>
          <w:rFonts w:ascii="David" w:hAnsi="David" w:cs="David" w:hint="cs"/>
          <w:rtl/>
        </w:rPr>
        <w:t>ה</w:t>
      </w:r>
      <w:r w:rsidRPr="00F25432">
        <w:rPr>
          <w:rFonts w:ascii="David" w:hAnsi="David" w:cs="David"/>
          <w:rtl/>
        </w:rPr>
        <w:t xml:space="preserve">מסגרת </w:t>
      </w:r>
      <w:r>
        <w:rPr>
          <w:rFonts w:ascii="David" w:hAnsi="David" w:cs="David" w:hint="cs"/>
          <w:rtl/>
        </w:rPr>
        <w:t>ה</w:t>
      </w:r>
      <w:r w:rsidRPr="00F25432">
        <w:rPr>
          <w:rFonts w:ascii="David" w:hAnsi="David" w:cs="David"/>
          <w:rtl/>
        </w:rPr>
        <w:t>מאושרת</w:t>
      </w:r>
      <w:r>
        <w:rPr>
          <w:rFonts w:ascii="David" w:hAnsi="David" w:cs="David" w:hint="cs"/>
          <w:rtl/>
        </w:rPr>
        <w:t xml:space="preserve"> על ידי הבנק</w:t>
      </w:r>
      <w:r w:rsidRPr="00F25432">
        <w:rPr>
          <w:rFonts w:cs="Arial"/>
          <w:rtl/>
        </w:rPr>
        <w:t>.</w:t>
      </w:r>
    </w:p>
  </w:footnote>
  <w:footnote w:id="9">
    <w:p w:rsidR="00AD0495" w:rsidRDefault="00AD0495" w:rsidP="00AD0495">
      <w:pPr>
        <w:pStyle w:val="af0"/>
        <w:rPr>
          <w:rtl/>
        </w:rPr>
      </w:pPr>
      <w:r>
        <w:rPr>
          <w:rStyle w:val="af2"/>
        </w:rPr>
        <w:footnoteRef/>
      </w:r>
      <w:r>
        <w:rPr>
          <w:rtl/>
        </w:rPr>
        <w:t xml:space="preserve"> </w:t>
      </w:r>
      <w:r w:rsidRPr="00F25432">
        <w:rPr>
          <w:rFonts w:ascii="David" w:hAnsi="David" w:cs="David"/>
          <w:rtl/>
        </w:rPr>
        <w:t>יתרת חובה שהינה חלק מ</w:t>
      </w:r>
      <w:r>
        <w:rPr>
          <w:rFonts w:ascii="David" w:hAnsi="David" w:cs="David" w:hint="cs"/>
          <w:rtl/>
        </w:rPr>
        <w:t>ה</w:t>
      </w:r>
      <w:r w:rsidRPr="00F25432">
        <w:rPr>
          <w:rFonts w:ascii="David" w:hAnsi="David" w:cs="David"/>
          <w:rtl/>
        </w:rPr>
        <w:t xml:space="preserve">מסגרת </w:t>
      </w:r>
      <w:r>
        <w:rPr>
          <w:rFonts w:ascii="David" w:hAnsi="David" w:cs="David" w:hint="cs"/>
          <w:rtl/>
        </w:rPr>
        <w:t>ה</w:t>
      </w:r>
      <w:r w:rsidRPr="00F25432">
        <w:rPr>
          <w:rFonts w:ascii="David" w:hAnsi="David" w:cs="David"/>
          <w:rtl/>
        </w:rPr>
        <w:t>מאושרת</w:t>
      </w:r>
      <w:r>
        <w:rPr>
          <w:rFonts w:ascii="David" w:hAnsi="David" w:cs="David" w:hint="cs"/>
          <w:rtl/>
        </w:rPr>
        <w:t xml:space="preserve"> על ידי הבנק</w:t>
      </w:r>
      <w:r w:rsidRPr="00F25432">
        <w:rPr>
          <w:rFonts w:cs="Arial"/>
          <w:rtl/>
        </w:rPr>
        <w:t>.</w:t>
      </w:r>
    </w:p>
  </w:footnote>
  <w:footnote w:id="10">
    <w:p w:rsidR="0027581E" w:rsidRPr="00D66C7C" w:rsidRDefault="0027581E"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העמלות המופיעות בפרקים הבאים, </w:t>
      </w:r>
      <w:r>
        <w:rPr>
          <w:rFonts w:ascii="David" w:hAnsi="David" w:cs="David" w:hint="cs"/>
          <w:rtl/>
        </w:rPr>
        <w:t xml:space="preserve">בהתייחס לבנקים, </w:t>
      </w:r>
      <w:r w:rsidRPr="00D66C7C">
        <w:rPr>
          <w:rFonts w:ascii="David" w:hAnsi="David" w:cs="David"/>
          <w:rtl/>
        </w:rPr>
        <w:t>בכללי הבנקאות (שירות ללקוח)(עמלות), התשס"ח, 2008:</w:t>
      </w:r>
    </w:p>
    <w:p w:rsidR="0027581E" w:rsidRPr="00D66C7C" w:rsidRDefault="0027581E" w:rsidP="0027581E">
      <w:pPr>
        <w:pStyle w:val="af0"/>
        <w:jc w:val="both"/>
        <w:rPr>
          <w:rFonts w:ascii="David" w:hAnsi="David" w:cs="David"/>
          <w:rtl/>
        </w:rPr>
      </w:pPr>
      <w:r w:rsidRPr="00D66C7C">
        <w:rPr>
          <w:rFonts w:ascii="David" w:hAnsi="David" w:cs="David"/>
          <w:rtl/>
        </w:rPr>
        <w:t>חלק 1 - חשבון עובר ושב (כולו)</w:t>
      </w:r>
    </w:p>
    <w:p w:rsidR="0027581E" w:rsidRPr="00D66C7C" w:rsidRDefault="0027581E" w:rsidP="0027581E">
      <w:pPr>
        <w:pStyle w:val="af0"/>
        <w:jc w:val="both"/>
        <w:rPr>
          <w:rFonts w:ascii="David" w:hAnsi="David" w:cs="David"/>
          <w:rtl/>
        </w:rPr>
      </w:pPr>
      <w:r w:rsidRPr="00D66C7C">
        <w:rPr>
          <w:rFonts w:ascii="David" w:hAnsi="David" w:cs="David"/>
          <w:rtl/>
        </w:rPr>
        <w:t>חלק 2 -</w:t>
      </w:r>
      <w:r>
        <w:rPr>
          <w:rFonts w:ascii="David" w:hAnsi="David" w:cs="David" w:hint="cs"/>
          <w:rtl/>
        </w:rPr>
        <w:t xml:space="preserve"> </w:t>
      </w:r>
      <w:r w:rsidRPr="00D66C7C">
        <w:rPr>
          <w:rFonts w:ascii="David" w:hAnsi="David" w:cs="David"/>
          <w:rtl/>
        </w:rPr>
        <w:t>מידע, הודעות והתראות (כולו)</w:t>
      </w:r>
    </w:p>
    <w:p w:rsidR="0027581E" w:rsidRPr="00D66C7C" w:rsidRDefault="0027581E" w:rsidP="0027581E">
      <w:pPr>
        <w:pStyle w:val="af0"/>
        <w:jc w:val="both"/>
        <w:rPr>
          <w:rFonts w:ascii="David" w:hAnsi="David" w:cs="David"/>
          <w:rtl/>
        </w:rPr>
      </w:pPr>
      <w:r w:rsidRPr="00D66C7C">
        <w:rPr>
          <w:rFonts w:ascii="David" w:hAnsi="David" w:cs="David"/>
          <w:rtl/>
        </w:rPr>
        <w:t>חלק 3 - אשראי (כולו)</w:t>
      </w:r>
    </w:p>
    <w:p w:rsidR="0027581E" w:rsidRPr="00D66C7C" w:rsidRDefault="0027581E" w:rsidP="0027581E">
      <w:pPr>
        <w:pStyle w:val="af0"/>
        <w:jc w:val="both"/>
        <w:rPr>
          <w:rFonts w:ascii="David" w:hAnsi="David" w:cs="David"/>
          <w:rtl/>
        </w:rPr>
      </w:pPr>
      <w:r w:rsidRPr="00D66C7C">
        <w:rPr>
          <w:rFonts w:ascii="David" w:hAnsi="David" w:cs="David"/>
          <w:rtl/>
        </w:rPr>
        <w:t>חלק 6 - כרטיסי אשראי (כולו, למעט עמלות - (7) עסקאות במט"ח, (8) משיכת מט"ח בחו"ל, (9) רכישת מט"ח מחו"ל)</w:t>
      </w:r>
    </w:p>
    <w:p w:rsidR="0027581E" w:rsidRPr="00D66C7C" w:rsidRDefault="0027581E" w:rsidP="0027581E">
      <w:pPr>
        <w:pStyle w:val="af0"/>
        <w:jc w:val="both"/>
        <w:rPr>
          <w:rFonts w:ascii="David" w:hAnsi="David" w:cs="David"/>
          <w:rtl/>
        </w:rPr>
      </w:pPr>
      <w:r w:rsidRPr="00D66C7C">
        <w:rPr>
          <w:rFonts w:ascii="David" w:hAnsi="David" w:cs="David"/>
          <w:rtl/>
        </w:rPr>
        <w:t>חלק 9 - עמלת טיפול בירושות ועזבונות, עמלות משיכת מזומן (ממכשיר מרוחק וע"י כרטיס נטען)</w:t>
      </w:r>
      <w:r>
        <w:rPr>
          <w:rFonts w:ascii="David" w:hAnsi="David" w:cs="David" w:hint="cs"/>
          <w:rtl/>
        </w:rPr>
        <w:t>.</w:t>
      </w:r>
    </w:p>
  </w:footnote>
  <w:footnote w:id="11">
    <w:p w:rsidR="006F5C83" w:rsidRPr="00F608D2" w:rsidRDefault="006F5C83" w:rsidP="0027581E">
      <w:pPr>
        <w:pStyle w:val="af0"/>
        <w:jc w:val="both"/>
        <w:rPr>
          <w:rFonts w:ascii="David" w:hAnsi="David" w:cs="David"/>
          <w:rtl/>
        </w:rPr>
      </w:pPr>
      <w:r>
        <w:rPr>
          <w:rStyle w:val="af2"/>
        </w:rPr>
        <w:footnoteRef/>
      </w:r>
      <w:r>
        <w:rPr>
          <w:rtl/>
        </w:rPr>
        <w:t xml:space="preserve"> </w:t>
      </w:r>
      <w:r w:rsidRPr="00F608D2">
        <w:rPr>
          <w:rFonts w:ascii="David" w:hAnsi="David" w:cs="David" w:hint="cs"/>
          <w:rtl/>
        </w:rPr>
        <w:t>בהתייחס לדירה ראשונה</w:t>
      </w:r>
      <w:r>
        <w:rPr>
          <w:rFonts w:ascii="David" w:hAnsi="David" w:cs="David" w:hint="cs"/>
          <w:rtl/>
        </w:rPr>
        <w:t xml:space="preserve"> בלבד ומשפרי דיור.</w:t>
      </w:r>
      <w:r w:rsidRPr="00F608D2">
        <w:rPr>
          <w:rFonts w:ascii="David" w:hAnsi="David" w:cs="David" w:hint="cs"/>
          <w:rtl/>
        </w:rPr>
        <w:t xml:space="preserve"> </w:t>
      </w:r>
    </w:p>
  </w:footnote>
  <w:footnote w:id="12">
    <w:p w:rsidR="006F5C83" w:rsidRPr="00847E51" w:rsidRDefault="006F5C83" w:rsidP="00686B6D">
      <w:pPr>
        <w:pStyle w:val="af0"/>
        <w:rPr>
          <w:rFonts w:ascii="David" w:hAnsi="David" w:cs="David"/>
          <w:rtl/>
        </w:rPr>
      </w:pPr>
      <w:r>
        <w:rPr>
          <w:rStyle w:val="af2"/>
        </w:rPr>
        <w:footnoteRef/>
      </w:r>
      <w:r>
        <w:rPr>
          <w:rtl/>
        </w:rPr>
        <w:t xml:space="preserve"> </w:t>
      </w:r>
      <w:r w:rsidRPr="00847E51">
        <w:rPr>
          <w:rFonts w:ascii="David" w:hAnsi="David" w:cs="David" w:hint="cs"/>
          <w:rtl/>
        </w:rPr>
        <w:t>יובהר כי המתווה הוא בנוסף לקבוע בסעיף 9ח2 לחוק הבנקאות (שירות ללקוח) התשמ"א -1981 ואינו מחליף אותו.</w:t>
      </w:r>
    </w:p>
  </w:footnote>
  <w:footnote w:id="13">
    <w:p w:rsidR="006F5C83" w:rsidRPr="009272F9" w:rsidRDefault="006F5C83" w:rsidP="0041443A">
      <w:pPr>
        <w:pStyle w:val="af0"/>
        <w:jc w:val="both"/>
        <w:rPr>
          <w:rStyle w:val="af2"/>
          <w:rFonts w:ascii="David" w:hAnsi="David" w:cs="David"/>
          <w:sz w:val="24"/>
          <w:szCs w:val="24"/>
          <w:rtl/>
        </w:rPr>
      </w:pPr>
      <w:r w:rsidRPr="009272F9">
        <w:rPr>
          <w:rStyle w:val="af2"/>
          <w:rFonts w:ascii="David" w:hAnsi="David" w:cs="David"/>
          <w:sz w:val="24"/>
          <w:szCs w:val="24"/>
        </w:rPr>
        <w:footnoteRef/>
      </w:r>
      <w:r w:rsidRPr="009272F9">
        <w:rPr>
          <w:rStyle w:val="af2"/>
          <w:rFonts w:ascii="David" w:hAnsi="David" w:cs="David"/>
          <w:sz w:val="24"/>
          <w:szCs w:val="24"/>
          <w:rtl/>
        </w:rPr>
        <w:t xml:space="preserve"> </w:t>
      </w:r>
      <w:r w:rsidRPr="009272F9">
        <w:rPr>
          <w:rFonts w:ascii="David" w:hAnsi="David" w:cs="David"/>
          <w:rtl/>
        </w:rPr>
        <w:t>דחיית התשלומים כרוכה בריבית על תקופת הדחיה. לכן, טרם קבלת החלטה על דחיית תשלומים, חשוב לבחון את השלכות הדחייה, לרבות המחיר הכלכלי של</w:t>
      </w:r>
      <w:r w:rsidR="0041443A">
        <w:rPr>
          <w:rFonts w:ascii="David" w:hAnsi="David" w:cs="David" w:hint="cs"/>
          <w:rtl/>
        </w:rPr>
        <w:t>ה</w:t>
      </w:r>
      <w:r w:rsidRPr="009272F9">
        <w:rPr>
          <w:rFonts w:ascii="David" w:hAnsi="David" w:cs="David"/>
          <w:rtl/>
        </w:rPr>
        <w:t xml:space="preserve"> (מבחינת עלות הריבית, סכום חיוב חודשי לחיוב לאחר הדחייה וכיו"ב), לצורך קבלת החלטה מושכלת.</w:t>
      </w:r>
    </w:p>
  </w:footnote>
  <w:footnote w:id="14">
    <w:p w:rsidR="006F5C83" w:rsidRPr="00D66C7C" w:rsidRDefault="006F5C83" w:rsidP="0027581E">
      <w:pPr>
        <w:pStyle w:val="af0"/>
        <w:jc w:val="both"/>
        <w:rPr>
          <w:rFonts w:ascii="David" w:hAnsi="David" w:cs="David"/>
          <w:rtl/>
        </w:rPr>
      </w:pPr>
      <w:r w:rsidRPr="00D66C7C">
        <w:rPr>
          <w:rStyle w:val="af2"/>
          <w:rFonts w:ascii="David" w:hAnsi="David" w:cs="David"/>
        </w:rPr>
        <w:footnoteRef/>
      </w:r>
      <w:r w:rsidRPr="00D66C7C">
        <w:rPr>
          <w:rFonts w:ascii="David" w:hAnsi="David" w:cs="David"/>
          <w:rtl/>
        </w:rPr>
        <w:t xml:space="preserve"> אופן פריסת ההלוואה היא בכפוף למגבלות טכניות הנובעות ממערך המחשוב של הבנק</w:t>
      </w:r>
      <w:r w:rsidR="00430FE6">
        <w:rPr>
          <w:rFonts w:ascii="David" w:hAnsi="David" w:cs="David" w:hint="cs"/>
          <w:rtl/>
        </w:rPr>
        <w:t xml:space="preserve"> ובכפוף למגבלות פיקוחיות</w:t>
      </w:r>
      <w:r w:rsidRPr="00D66C7C">
        <w:rPr>
          <w:rFonts w:ascii="David" w:hAnsi="David" w:cs="David"/>
          <w:rtl/>
        </w:rPr>
        <w:t xml:space="preserve">. </w:t>
      </w:r>
      <w:r>
        <w:rPr>
          <w:rFonts w:ascii="David" w:hAnsi="David" w:cs="David"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9E0"/>
    <w:multiLevelType w:val="hybridMultilevel"/>
    <w:tmpl w:val="9590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386"/>
    <w:multiLevelType w:val="hybridMultilevel"/>
    <w:tmpl w:val="2C042564"/>
    <w:lvl w:ilvl="0" w:tplc="C6926CDE">
      <w:start w:val="1"/>
      <w:numFmt w:val="decimal"/>
      <w:lvlText w:val="%1."/>
      <w:lvlJc w:val="left"/>
      <w:pPr>
        <w:ind w:left="360" w:hanging="360"/>
      </w:pPr>
      <w:rPr>
        <w:rFonts w:eastAsia="Times New Roman" w:hint="default"/>
        <w:b w:val="0"/>
        <w:bCs/>
        <w:color w:val="00206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559A"/>
    <w:multiLevelType w:val="hybridMultilevel"/>
    <w:tmpl w:val="FB7C63D0"/>
    <w:lvl w:ilvl="0" w:tplc="DC1219E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73908"/>
    <w:multiLevelType w:val="hybridMultilevel"/>
    <w:tmpl w:val="5B506B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834BD"/>
    <w:multiLevelType w:val="hybridMultilevel"/>
    <w:tmpl w:val="480A0F34"/>
    <w:lvl w:ilvl="0" w:tplc="9B5C8622">
      <w:start w:val="1"/>
      <w:numFmt w:val="bullet"/>
      <w:lvlText w:val=""/>
      <w:lvlJc w:val="left"/>
      <w:pPr>
        <w:ind w:left="360" w:hanging="360"/>
      </w:pPr>
      <w:rPr>
        <w:rFonts w:ascii="Wingdings" w:hAnsi="Wingdings" w:hint="default"/>
        <w:color w:val="auto"/>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DF6487FA">
      <w:numFmt w:val="bullet"/>
      <w:lvlText w:val="-"/>
      <w:lvlJc w:val="left"/>
      <w:pPr>
        <w:ind w:left="2520" w:hanging="360"/>
      </w:pPr>
      <w:rPr>
        <w:rFonts w:ascii="David" w:eastAsiaTheme="minorHAnsi" w:hAnsi="David" w:cs="David"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F44EC"/>
    <w:multiLevelType w:val="hybridMultilevel"/>
    <w:tmpl w:val="1C1837E0"/>
    <w:lvl w:ilvl="0" w:tplc="2AD80856">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0460A"/>
    <w:rsid w:val="0001134B"/>
    <w:rsid w:val="000113A8"/>
    <w:rsid w:val="00011A80"/>
    <w:rsid w:val="00014FD0"/>
    <w:rsid w:val="0001766D"/>
    <w:rsid w:val="00017BFC"/>
    <w:rsid w:val="0002007D"/>
    <w:rsid w:val="00021FB9"/>
    <w:rsid w:val="00023B23"/>
    <w:rsid w:val="00025519"/>
    <w:rsid w:val="00025537"/>
    <w:rsid w:val="00032523"/>
    <w:rsid w:val="00033B6D"/>
    <w:rsid w:val="000360A2"/>
    <w:rsid w:val="00044392"/>
    <w:rsid w:val="000453E0"/>
    <w:rsid w:val="00046524"/>
    <w:rsid w:val="00046F61"/>
    <w:rsid w:val="00050E93"/>
    <w:rsid w:val="00052F10"/>
    <w:rsid w:val="00054E73"/>
    <w:rsid w:val="00060928"/>
    <w:rsid w:val="00064D3C"/>
    <w:rsid w:val="0006606D"/>
    <w:rsid w:val="00067953"/>
    <w:rsid w:val="000706BA"/>
    <w:rsid w:val="00070B92"/>
    <w:rsid w:val="000718EE"/>
    <w:rsid w:val="00075AC0"/>
    <w:rsid w:val="0007674B"/>
    <w:rsid w:val="00082A1D"/>
    <w:rsid w:val="000902E7"/>
    <w:rsid w:val="00091068"/>
    <w:rsid w:val="000924A8"/>
    <w:rsid w:val="00093045"/>
    <w:rsid w:val="00093FA1"/>
    <w:rsid w:val="00094C4E"/>
    <w:rsid w:val="00094DF9"/>
    <w:rsid w:val="00096A01"/>
    <w:rsid w:val="000A1570"/>
    <w:rsid w:val="000A26D8"/>
    <w:rsid w:val="000A40C0"/>
    <w:rsid w:val="000A54C8"/>
    <w:rsid w:val="000A7049"/>
    <w:rsid w:val="000B0E51"/>
    <w:rsid w:val="000B3FAE"/>
    <w:rsid w:val="000C2F0B"/>
    <w:rsid w:val="000C32D8"/>
    <w:rsid w:val="000C33AB"/>
    <w:rsid w:val="000C346E"/>
    <w:rsid w:val="000C550D"/>
    <w:rsid w:val="000C75FD"/>
    <w:rsid w:val="000D1F9E"/>
    <w:rsid w:val="000D3975"/>
    <w:rsid w:val="000D439D"/>
    <w:rsid w:val="000D5007"/>
    <w:rsid w:val="000D5FE3"/>
    <w:rsid w:val="000E0A8A"/>
    <w:rsid w:val="000E2793"/>
    <w:rsid w:val="000E2975"/>
    <w:rsid w:val="000E3D04"/>
    <w:rsid w:val="000E779F"/>
    <w:rsid w:val="000F031D"/>
    <w:rsid w:val="000F0BD4"/>
    <w:rsid w:val="000F0ECA"/>
    <w:rsid w:val="000F3EAC"/>
    <w:rsid w:val="000F4A85"/>
    <w:rsid w:val="000F7CAB"/>
    <w:rsid w:val="00102F4F"/>
    <w:rsid w:val="00103EFA"/>
    <w:rsid w:val="00104C0C"/>
    <w:rsid w:val="001051E1"/>
    <w:rsid w:val="00105891"/>
    <w:rsid w:val="001077F9"/>
    <w:rsid w:val="00107DB1"/>
    <w:rsid w:val="00110548"/>
    <w:rsid w:val="00111EDD"/>
    <w:rsid w:val="001235DE"/>
    <w:rsid w:val="0012448C"/>
    <w:rsid w:val="00124764"/>
    <w:rsid w:val="00125340"/>
    <w:rsid w:val="001253C6"/>
    <w:rsid w:val="001260EE"/>
    <w:rsid w:val="00131AB3"/>
    <w:rsid w:val="00132ED1"/>
    <w:rsid w:val="00133384"/>
    <w:rsid w:val="00133DB6"/>
    <w:rsid w:val="001343A1"/>
    <w:rsid w:val="0013442E"/>
    <w:rsid w:val="001353DD"/>
    <w:rsid w:val="001371F0"/>
    <w:rsid w:val="0013763C"/>
    <w:rsid w:val="00141888"/>
    <w:rsid w:val="00142115"/>
    <w:rsid w:val="0014229A"/>
    <w:rsid w:val="00142F71"/>
    <w:rsid w:val="00142F72"/>
    <w:rsid w:val="00144C67"/>
    <w:rsid w:val="001472FC"/>
    <w:rsid w:val="001474C5"/>
    <w:rsid w:val="0015200F"/>
    <w:rsid w:val="00153235"/>
    <w:rsid w:val="001537BC"/>
    <w:rsid w:val="00156E60"/>
    <w:rsid w:val="00161A75"/>
    <w:rsid w:val="00164B82"/>
    <w:rsid w:val="00166FE3"/>
    <w:rsid w:val="00167449"/>
    <w:rsid w:val="00170461"/>
    <w:rsid w:val="0017071A"/>
    <w:rsid w:val="001712A1"/>
    <w:rsid w:val="00171378"/>
    <w:rsid w:val="001749ED"/>
    <w:rsid w:val="00177DF4"/>
    <w:rsid w:val="001804D4"/>
    <w:rsid w:val="001814EF"/>
    <w:rsid w:val="001860B4"/>
    <w:rsid w:val="00186545"/>
    <w:rsid w:val="0018725C"/>
    <w:rsid w:val="00190517"/>
    <w:rsid w:val="00192F1B"/>
    <w:rsid w:val="00193637"/>
    <w:rsid w:val="001A0B7F"/>
    <w:rsid w:val="001A16EC"/>
    <w:rsid w:val="001A21CD"/>
    <w:rsid w:val="001A319B"/>
    <w:rsid w:val="001A3E89"/>
    <w:rsid w:val="001A41EE"/>
    <w:rsid w:val="001A5C6A"/>
    <w:rsid w:val="001A759E"/>
    <w:rsid w:val="001B02DB"/>
    <w:rsid w:val="001B4BDA"/>
    <w:rsid w:val="001B7558"/>
    <w:rsid w:val="001C00E9"/>
    <w:rsid w:val="001C0771"/>
    <w:rsid w:val="001C1A17"/>
    <w:rsid w:val="001C2385"/>
    <w:rsid w:val="001C3136"/>
    <w:rsid w:val="001C3633"/>
    <w:rsid w:val="001C41B6"/>
    <w:rsid w:val="001C6C89"/>
    <w:rsid w:val="001D2ECB"/>
    <w:rsid w:val="001D3E3C"/>
    <w:rsid w:val="001D4545"/>
    <w:rsid w:val="001E2FAE"/>
    <w:rsid w:val="001E7BF7"/>
    <w:rsid w:val="001E7EAF"/>
    <w:rsid w:val="001F447F"/>
    <w:rsid w:val="00200E67"/>
    <w:rsid w:val="0020381C"/>
    <w:rsid w:val="002038AB"/>
    <w:rsid w:val="00204097"/>
    <w:rsid w:val="0020650F"/>
    <w:rsid w:val="00207F22"/>
    <w:rsid w:val="0021284F"/>
    <w:rsid w:val="00212AA0"/>
    <w:rsid w:val="00212EA1"/>
    <w:rsid w:val="00213EB1"/>
    <w:rsid w:val="0021439A"/>
    <w:rsid w:val="00221E9A"/>
    <w:rsid w:val="00222298"/>
    <w:rsid w:val="002242B9"/>
    <w:rsid w:val="002243FE"/>
    <w:rsid w:val="0022458C"/>
    <w:rsid w:val="00224E07"/>
    <w:rsid w:val="00225595"/>
    <w:rsid w:val="00226E0E"/>
    <w:rsid w:val="002270A1"/>
    <w:rsid w:val="00233B06"/>
    <w:rsid w:val="00235DE2"/>
    <w:rsid w:val="00241C10"/>
    <w:rsid w:val="00242959"/>
    <w:rsid w:val="00242CED"/>
    <w:rsid w:val="00244686"/>
    <w:rsid w:val="002454AE"/>
    <w:rsid w:val="00245CA7"/>
    <w:rsid w:val="00245D31"/>
    <w:rsid w:val="00253EEE"/>
    <w:rsid w:val="00254496"/>
    <w:rsid w:val="00256FF4"/>
    <w:rsid w:val="002618FB"/>
    <w:rsid w:val="002634E2"/>
    <w:rsid w:val="00270BFC"/>
    <w:rsid w:val="00270E19"/>
    <w:rsid w:val="00272352"/>
    <w:rsid w:val="0027581E"/>
    <w:rsid w:val="00276E1B"/>
    <w:rsid w:val="002771AE"/>
    <w:rsid w:val="00277311"/>
    <w:rsid w:val="00282A55"/>
    <w:rsid w:val="0028653E"/>
    <w:rsid w:val="002869FE"/>
    <w:rsid w:val="00287C92"/>
    <w:rsid w:val="00293213"/>
    <w:rsid w:val="0029598B"/>
    <w:rsid w:val="002977E5"/>
    <w:rsid w:val="002A1CFE"/>
    <w:rsid w:val="002A29E8"/>
    <w:rsid w:val="002A60C9"/>
    <w:rsid w:val="002A707F"/>
    <w:rsid w:val="002B0652"/>
    <w:rsid w:val="002B087B"/>
    <w:rsid w:val="002B1900"/>
    <w:rsid w:val="002B3702"/>
    <w:rsid w:val="002B5F94"/>
    <w:rsid w:val="002B665C"/>
    <w:rsid w:val="002B715B"/>
    <w:rsid w:val="002C1302"/>
    <w:rsid w:val="002C5AE6"/>
    <w:rsid w:val="002D0C24"/>
    <w:rsid w:val="002D2422"/>
    <w:rsid w:val="002D27C8"/>
    <w:rsid w:val="002D7104"/>
    <w:rsid w:val="002D7650"/>
    <w:rsid w:val="002D76F6"/>
    <w:rsid w:val="002E16E9"/>
    <w:rsid w:val="002E3BD1"/>
    <w:rsid w:val="002E65A1"/>
    <w:rsid w:val="002E7606"/>
    <w:rsid w:val="002F1587"/>
    <w:rsid w:val="002F2535"/>
    <w:rsid w:val="002F4B73"/>
    <w:rsid w:val="002F6C11"/>
    <w:rsid w:val="002F79CD"/>
    <w:rsid w:val="002F7C9A"/>
    <w:rsid w:val="00304EA4"/>
    <w:rsid w:val="00305B79"/>
    <w:rsid w:val="00305F5A"/>
    <w:rsid w:val="00306C2E"/>
    <w:rsid w:val="00307315"/>
    <w:rsid w:val="0030771C"/>
    <w:rsid w:val="003110ED"/>
    <w:rsid w:val="00315372"/>
    <w:rsid w:val="0031662E"/>
    <w:rsid w:val="003174C8"/>
    <w:rsid w:val="003174D5"/>
    <w:rsid w:val="0031785A"/>
    <w:rsid w:val="00321445"/>
    <w:rsid w:val="003248FF"/>
    <w:rsid w:val="0032493D"/>
    <w:rsid w:val="00324C9F"/>
    <w:rsid w:val="00325A0A"/>
    <w:rsid w:val="00326B33"/>
    <w:rsid w:val="003273D3"/>
    <w:rsid w:val="00330C1F"/>
    <w:rsid w:val="00331022"/>
    <w:rsid w:val="003412FE"/>
    <w:rsid w:val="0035096F"/>
    <w:rsid w:val="0036092C"/>
    <w:rsid w:val="00360A85"/>
    <w:rsid w:val="003612BC"/>
    <w:rsid w:val="00363AF8"/>
    <w:rsid w:val="003645BD"/>
    <w:rsid w:val="00365995"/>
    <w:rsid w:val="00367272"/>
    <w:rsid w:val="0036733B"/>
    <w:rsid w:val="0036771D"/>
    <w:rsid w:val="00371390"/>
    <w:rsid w:val="003720B1"/>
    <w:rsid w:val="00373659"/>
    <w:rsid w:val="00373A72"/>
    <w:rsid w:val="003765BF"/>
    <w:rsid w:val="003801C5"/>
    <w:rsid w:val="003856C8"/>
    <w:rsid w:val="00386B74"/>
    <w:rsid w:val="00387232"/>
    <w:rsid w:val="00387920"/>
    <w:rsid w:val="0039194F"/>
    <w:rsid w:val="00392205"/>
    <w:rsid w:val="003951AD"/>
    <w:rsid w:val="00395D24"/>
    <w:rsid w:val="00396518"/>
    <w:rsid w:val="003A3CFE"/>
    <w:rsid w:val="003A4884"/>
    <w:rsid w:val="003A4DD8"/>
    <w:rsid w:val="003A5748"/>
    <w:rsid w:val="003B0333"/>
    <w:rsid w:val="003B045F"/>
    <w:rsid w:val="003B2EC1"/>
    <w:rsid w:val="003B58AC"/>
    <w:rsid w:val="003B5DA7"/>
    <w:rsid w:val="003B6A63"/>
    <w:rsid w:val="003B71E4"/>
    <w:rsid w:val="003B743B"/>
    <w:rsid w:val="003B753F"/>
    <w:rsid w:val="003C0DA9"/>
    <w:rsid w:val="003C2509"/>
    <w:rsid w:val="003C2789"/>
    <w:rsid w:val="003C32EF"/>
    <w:rsid w:val="003C3CB3"/>
    <w:rsid w:val="003C4FEF"/>
    <w:rsid w:val="003C6EA7"/>
    <w:rsid w:val="003C70BF"/>
    <w:rsid w:val="003D0694"/>
    <w:rsid w:val="003D0EE3"/>
    <w:rsid w:val="003D1B6A"/>
    <w:rsid w:val="003D2FCA"/>
    <w:rsid w:val="003D653F"/>
    <w:rsid w:val="003D7881"/>
    <w:rsid w:val="003E16A9"/>
    <w:rsid w:val="003E3672"/>
    <w:rsid w:val="003E4CB5"/>
    <w:rsid w:val="003E649A"/>
    <w:rsid w:val="003E7A93"/>
    <w:rsid w:val="003F02DC"/>
    <w:rsid w:val="003F09BC"/>
    <w:rsid w:val="003F3956"/>
    <w:rsid w:val="0040658F"/>
    <w:rsid w:val="00407DE2"/>
    <w:rsid w:val="00412E40"/>
    <w:rsid w:val="00413182"/>
    <w:rsid w:val="004138B7"/>
    <w:rsid w:val="00413A04"/>
    <w:rsid w:val="00413C47"/>
    <w:rsid w:val="0041443A"/>
    <w:rsid w:val="0041536C"/>
    <w:rsid w:val="0042225D"/>
    <w:rsid w:val="00423E6D"/>
    <w:rsid w:val="004253F3"/>
    <w:rsid w:val="00430FE6"/>
    <w:rsid w:val="00434DF8"/>
    <w:rsid w:val="00435C64"/>
    <w:rsid w:val="00444416"/>
    <w:rsid w:val="00445971"/>
    <w:rsid w:val="00453E2A"/>
    <w:rsid w:val="004562EE"/>
    <w:rsid w:val="00456351"/>
    <w:rsid w:val="00456854"/>
    <w:rsid w:val="00462E7F"/>
    <w:rsid w:val="00463DF9"/>
    <w:rsid w:val="00465B0F"/>
    <w:rsid w:val="00467246"/>
    <w:rsid w:val="0047247F"/>
    <w:rsid w:val="00473299"/>
    <w:rsid w:val="0047639C"/>
    <w:rsid w:val="004813D2"/>
    <w:rsid w:val="0048245F"/>
    <w:rsid w:val="004843DB"/>
    <w:rsid w:val="00490CD9"/>
    <w:rsid w:val="00492C50"/>
    <w:rsid w:val="0049563C"/>
    <w:rsid w:val="004976BA"/>
    <w:rsid w:val="004A0AF0"/>
    <w:rsid w:val="004A275C"/>
    <w:rsid w:val="004A295D"/>
    <w:rsid w:val="004A74CC"/>
    <w:rsid w:val="004B4676"/>
    <w:rsid w:val="004B5166"/>
    <w:rsid w:val="004B6140"/>
    <w:rsid w:val="004B6D20"/>
    <w:rsid w:val="004B7DB7"/>
    <w:rsid w:val="004C13EB"/>
    <w:rsid w:val="004C48CC"/>
    <w:rsid w:val="004C56D2"/>
    <w:rsid w:val="004C5822"/>
    <w:rsid w:val="004C6F2C"/>
    <w:rsid w:val="004C7D34"/>
    <w:rsid w:val="004D46CE"/>
    <w:rsid w:val="004E396A"/>
    <w:rsid w:val="004E6ECA"/>
    <w:rsid w:val="004E7059"/>
    <w:rsid w:val="004F029D"/>
    <w:rsid w:val="004F10CF"/>
    <w:rsid w:val="004F1813"/>
    <w:rsid w:val="004F32D3"/>
    <w:rsid w:val="004F475C"/>
    <w:rsid w:val="004F5B4E"/>
    <w:rsid w:val="004F6CC0"/>
    <w:rsid w:val="004F78DE"/>
    <w:rsid w:val="00500621"/>
    <w:rsid w:val="00504DD0"/>
    <w:rsid w:val="005064A5"/>
    <w:rsid w:val="0050762D"/>
    <w:rsid w:val="00507C0C"/>
    <w:rsid w:val="00510F9E"/>
    <w:rsid w:val="00511046"/>
    <w:rsid w:val="00511763"/>
    <w:rsid w:val="00511F00"/>
    <w:rsid w:val="0051569C"/>
    <w:rsid w:val="00516B12"/>
    <w:rsid w:val="005222C7"/>
    <w:rsid w:val="005275E1"/>
    <w:rsid w:val="00531F13"/>
    <w:rsid w:val="0053227B"/>
    <w:rsid w:val="005326A1"/>
    <w:rsid w:val="005367FF"/>
    <w:rsid w:val="00536843"/>
    <w:rsid w:val="0053743C"/>
    <w:rsid w:val="00542A34"/>
    <w:rsid w:val="00544F59"/>
    <w:rsid w:val="005461F2"/>
    <w:rsid w:val="005471CB"/>
    <w:rsid w:val="00551454"/>
    <w:rsid w:val="00553031"/>
    <w:rsid w:val="00554F85"/>
    <w:rsid w:val="00556181"/>
    <w:rsid w:val="005571E9"/>
    <w:rsid w:val="00560FF2"/>
    <w:rsid w:val="00562235"/>
    <w:rsid w:val="00563189"/>
    <w:rsid w:val="0056402E"/>
    <w:rsid w:val="00565685"/>
    <w:rsid w:val="00567B37"/>
    <w:rsid w:val="005720F6"/>
    <w:rsid w:val="00573349"/>
    <w:rsid w:val="00576D55"/>
    <w:rsid w:val="00580A13"/>
    <w:rsid w:val="00580ADC"/>
    <w:rsid w:val="00580B70"/>
    <w:rsid w:val="005810DF"/>
    <w:rsid w:val="0058393A"/>
    <w:rsid w:val="005840A7"/>
    <w:rsid w:val="0058488D"/>
    <w:rsid w:val="005856F7"/>
    <w:rsid w:val="00585EAA"/>
    <w:rsid w:val="00593649"/>
    <w:rsid w:val="0059476C"/>
    <w:rsid w:val="00596C90"/>
    <w:rsid w:val="005A0CCB"/>
    <w:rsid w:val="005A1F96"/>
    <w:rsid w:val="005A4ED4"/>
    <w:rsid w:val="005B2C4E"/>
    <w:rsid w:val="005B36B8"/>
    <w:rsid w:val="005B5302"/>
    <w:rsid w:val="005B67C0"/>
    <w:rsid w:val="005C23C4"/>
    <w:rsid w:val="005C33AA"/>
    <w:rsid w:val="005C33D3"/>
    <w:rsid w:val="005C64A4"/>
    <w:rsid w:val="005D0CF3"/>
    <w:rsid w:val="005D1882"/>
    <w:rsid w:val="005D5659"/>
    <w:rsid w:val="005D7D47"/>
    <w:rsid w:val="005E0F7E"/>
    <w:rsid w:val="005E11D5"/>
    <w:rsid w:val="005E2116"/>
    <w:rsid w:val="005E344F"/>
    <w:rsid w:val="005F1C21"/>
    <w:rsid w:val="005F5870"/>
    <w:rsid w:val="0060118D"/>
    <w:rsid w:val="00603182"/>
    <w:rsid w:val="00603F47"/>
    <w:rsid w:val="006056E2"/>
    <w:rsid w:val="00610E08"/>
    <w:rsid w:val="00612A19"/>
    <w:rsid w:val="00612D5E"/>
    <w:rsid w:val="00614269"/>
    <w:rsid w:val="00614952"/>
    <w:rsid w:val="00614BCC"/>
    <w:rsid w:val="00616D29"/>
    <w:rsid w:val="00617B98"/>
    <w:rsid w:val="00621564"/>
    <w:rsid w:val="006366A3"/>
    <w:rsid w:val="00641674"/>
    <w:rsid w:val="006431B3"/>
    <w:rsid w:val="00645353"/>
    <w:rsid w:val="00645777"/>
    <w:rsid w:val="00645B06"/>
    <w:rsid w:val="00647081"/>
    <w:rsid w:val="00654E79"/>
    <w:rsid w:val="00657EFD"/>
    <w:rsid w:val="00663EAB"/>
    <w:rsid w:val="006646E1"/>
    <w:rsid w:val="00670F2B"/>
    <w:rsid w:val="006743B4"/>
    <w:rsid w:val="00674509"/>
    <w:rsid w:val="00676C0B"/>
    <w:rsid w:val="0067778F"/>
    <w:rsid w:val="00680703"/>
    <w:rsid w:val="00681F46"/>
    <w:rsid w:val="00684B42"/>
    <w:rsid w:val="00685685"/>
    <w:rsid w:val="00686B6D"/>
    <w:rsid w:val="00686E01"/>
    <w:rsid w:val="006877B6"/>
    <w:rsid w:val="00687CF4"/>
    <w:rsid w:val="00696611"/>
    <w:rsid w:val="006A623F"/>
    <w:rsid w:val="006A73F1"/>
    <w:rsid w:val="006A75C7"/>
    <w:rsid w:val="006B1718"/>
    <w:rsid w:val="006B6654"/>
    <w:rsid w:val="006C199D"/>
    <w:rsid w:val="006C2E29"/>
    <w:rsid w:val="006D0142"/>
    <w:rsid w:val="006D0D26"/>
    <w:rsid w:val="006D62A2"/>
    <w:rsid w:val="006D65D3"/>
    <w:rsid w:val="006D71B9"/>
    <w:rsid w:val="006E0608"/>
    <w:rsid w:val="006E1334"/>
    <w:rsid w:val="006E5D28"/>
    <w:rsid w:val="006E6550"/>
    <w:rsid w:val="006F0C22"/>
    <w:rsid w:val="006F1E18"/>
    <w:rsid w:val="006F2048"/>
    <w:rsid w:val="006F29F7"/>
    <w:rsid w:val="006F34EB"/>
    <w:rsid w:val="006F506E"/>
    <w:rsid w:val="006F5C83"/>
    <w:rsid w:val="007010A1"/>
    <w:rsid w:val="00702511"/>
    <w:rsid w:val="00702ED2"/>
    <w:rsid w:val="007030F0"/>
    <w:rsid w:val="007045F6"/>
    <w:rsid w:val="0070611E"/>
    <w:rsid w:val="007076FF"/>
    <w:rsid w:val="007119AA"/>
    <w:rsid w:val="00715E01"/>
    <w:rsid w:val="0072305F"/>
    <w:rsid w:val="0072324B"/>
    <w:rsid w:val="00725182"/>
    <w:rsid w:val="007259E5"/>
    <w:rsid w:val="00725A17"/>
    <w:rsid w:val="00726720"/>
    <w:rsid w:val="00726D5F"/>
    <w:rsid w:val="00730EBD"/>
    <w:rsid w:val="00740D80"/>
    <w:rsid w:val="007416A4"/>
    <w:rsid w:val="007434A8"/>
    <w:rsid w:val="007441FF"/>
    <w:rsid w:val="00744DD7"/>
    <w:rsid w:val="0074544F"/>
    <w:rsid w:val="00746828"/>
    <w:rsid w:val="007507E6"/>
    <w:rsid w:val="00751DD0"/>
    <w:rsid w:val="00753AE4"/>
    <w:rsid w:val="00754237"/>
    <w:rsid w:val="00754A40"/>
    <w:rsid w:val="00755AF2"/>
    <w:rsid w:val="00756D9F"/>
    <w:rsid w:val="00760981"/>
    <w:rsid w:val="00761074"/>
    <w:rsid w:val="007618D8"/>
    <w:rsid w:val="0076287C"/>
    <w:rsid w:val="00762A65"/>
    <w:rsid w:val="007639C4"/>
    <w:rsid w:val="0076511C"/>
    <w:rsid w:val="007724A1"/>
    <w:rsid w:val="007733A3"/>
    <w:rsid w:val="00775D5D"/>
    <w:rsid w:val="00780D26"/>
    <w:rsid w:val="00782302"/>
    <w:rsid w:val="00786313"/>
    <w:rsid w:val="00790973"/>
    <w:rsid w:val="00790BA2"/>
    <w:rsid w:val="0079229D"/>
    <w:rsid w:val="00792903"/>
    <w:rsid w:val="007944E6"/>
    <w:rsid w:val="00796954"/>
    <w:rsid w:val="00796BBD"/>
    <w:rsid w:val="007A1DC9"/>
    <w:rsid w:val="007A63A8"/>
    <w:rsid w:val="007A74C2"/>
    <w:rsid w:val="007B0741"/>
    <w:rsid w:val="007B0CE1"/>
    <w:rsid w:val="007B100E"/>
    <w:rsid w:val="007B183E"/>
    <w:rsid w:val="007B4AC0"/>
    <w:rsid w:val="007B4BD2"/>
    <w:rsid w:val="007B5613"/>
    <w:rsid w:val="007B791D"/>
    <w:rsid w:val="007C27A7"/>
    <w:rsid w:val="007C2DB1"/>
    <w:rsid w:val="007C3DB2"/>
    <w:rsid w:val="007C4109"/>
    <w:rsid w:val="007C60ED"/>
    <w:rsid w:val="007C637F"/>
    <w:rsid w:val="007C77F4"/>
    <w:rsid w:val="007D1C9B"/>
    <w:rsid w:val="007D71C0"/>
    <w:rsid w:val="007E0F0A"/>
    <w:rsid w:val="007E1EB5"/>
    <w:rsid w:val="007E394E"/>
    <w:rsid w:val="007F74D2"/>
    <w:rsid w:val="00800596"/>
    <w:rsid w:val="00801151"/>
    <w:rsid w:val="00806F1F"/>
    <w:rsid w:val="00810681"/>
    <w:rsid w:val="008118B2"/>
    <w:rsid w:val="00814C53"/>
    <w:rsid w:val="008156EE"/>
    <w:rsid w:val="00821AA3"/>
    <w:rsid w:val="00821F23"/>
    <w:rsid w:val="008259C0"/>
    <w:rsid w:val="0082631E"/>
    <w:rsid w:val="00826671"/>
    <w:rsid w:val="00826E7E"/>
    <w:rsid w:val="00827316"/>
    <w:rsid w:val="008276E6"/>
    <w:rsid w:val="00830625"/>
    <w:rsid w:val="008322C6"/>
    <w:rsid w:val="0083266F"/>
    <w:rsid w:val="008332D6"/>
    <w:rsid w:val="008344BA"/>
    <w:rsid w:val="0085168B"/>
    <w:rsid w:val="008517BF"/>
    <w:rsid w:val="00851C86"/>
    <w:rsid w:val="008570B5"/>
    <w:rsid w:val="00862973"/>
    <w:rsid w:val="00863361"/>
    <w:rsid w:val="00865724"/>
    <w:rsid w:val="008665FD"/>
    <w:rsid w:val="00866A19"/>
    <w:rsid w:val="008707FD"/>
    <w:rsid w:val="00871636"/>
    <w:rsid w:val="008755E3"/>
    <w:rsid w:val="00876019"/>
    <w:rsid w:val="00876F94"/>
    <w:rsid w:val="00877746"/>
    <w:rsid w:val="00877B56"/>
    <w:rsid w:val="008823A6"/>
    <w:rsid w:val="00885719"/>
    <w:rsid w:val="0089191C"/>
    <w:rsid w:val="00892A4E"/>
    <w:rsid w:val="00892F21"/>
    <w:rsid w:val="00896324"/>
    <w:rsid w:val="008A2ACE"/>
    <w:rsid w:val="008A3B73"/>
    <w:rsid w:val="008A58A0"/>
    <w:rsid w:val="008A6C45"/>
    <w:rsid w:val="008A7A88"/>
    <w:rsid w:val="008A7FEC"/>
    <w:rsid w:val="008B2264"/>
    <w:rsid w:val="008B27A1"/>
    <w:rsid w:val="008B6DDA"/>
    <w:rsid w:val="008C21F9"/>
    <w:rsid w:val="008C33FC"/>
    <w:rsid w:val="008C710A"/>
    <w:rsid w:val="008C7DDD"/>
    <w:rsid w:val="008D078C"/>
    <w:rsid w:val="008D1B5F"/>
    <w:rsid w:val="008D2D76"/>
    <w:rsid w:val="008D5573"/>
    <w:rsid w:val="008E015B"/>
    <w:rsid w:val="008E3928"/>
    <w:rsid w:val="008E5572"/>
    <w:rsid w:val="008E56C6"/>
    <w:rsid w:val="008E761A"/>
    <w:rsid w:val="008E7BFD"/>
    <w:rsid w:val="008F0B18"/>
    <w:rsid w:val="008F52D2"/>
    <w:rsid w:val="008F79EA"/>
    <w:rsid w:val="00900D44"/>
    <w:rsid w:val="009025CD"/>
    <w:rsid w:val="009027A2"/>
    <w:rsid w:val="00903147"/>
    <w:rsid w:val="00906A25"/>
    <w:rsid w:val="00907809"/>
    <w:rsid w:val="00912108"/>
    <w:rsid w:val="009145B6"/>
    <w:rsid w:val="00920DF1"/>
    <w:rsid w:val="00921D47"/>
    <w:rsid w:val="00921E0B"/>
    <w:rsid w:val="00923867"/>
    <w:rsid w:val="00926836"/>
    <w:rsid w:val="009272F9"/>
    <w:rsid w:val="00927565"/>
    <w:rsid w:val="009332A4"/>
    <w:rsid w:val="009333FE"/>
    <w:rsid w:val="009458A7"/>
    <w:rsid w:val="00946056"/>
    <w:rsid w:val="0094618E"/>
    <w:rsid w:val="00947BF5"/>
    <w:rsid w:val="009506A8"/>
    <w:rsid w:val="00960D64"/>
    <w:rsid w:val="00961DAF"/>
    <w:rsid w:val="00961F2D"/>
    <w:rsid w:val="00963B4C"/>
    <w:rsid w:val="00967D73"/>
    <w:rsid w:val="00970E33"/>
    <w:rsid w:val="009716AB"/>
    <w:rsid w:val="00972230"/>
    <w:rsid w:val="00972A63"/>
    <w:rsid w:val="009738C6"/>
    <w:rsid w:val="009751DA"/>
    <w:rsid w:val="0097592B"/>
    <w:rsid w:val="00977073"/>
    <w:rsid w:val="009770FE"/>
    <w:rsid w:val="00982148"/>
    <w:rsid w:val="009824E4"/>
    <w:rsid w:val="009861F5"/>
    <w:rsid w:val="009914E8"/>
    <w:rsid w:val="00994495"/>
    <w:rsid w:val="009A2641"/>
    <w:rsid w:val="009A26E4"/>
    <w:rsid w:val="009A5850"/>
    <w:rsid w:val="009A635D"/>
    <w:rsid w:val="009A7E41"/>
    <w:rsid w:val="009B1264"/>
    <w:rsid w:val="009B16AE"/>
    <w:rsid w:val="009B35FC"/>
    <w:rsid w:val="009B470A"/>
    <w:rsid w:val="009B5890"/>
    <w:rsid w:val="009B622D"/>
    <w:rsid w:val="009B6E06"/>
    <w:rsid w:val="009C0F0E"/>
    <w:rsid w:val="009C1E94"/>
    <w:rsid w:val="009C2924"/>
    <w:rsid w:val="009C29C9"/>
    <w:rsid w:val="009C7E3D"/>
    <w:rsid w:val="009D2FF9"/>
    <w:rsid w:val="009D4305"/>
    <w:rsid w:val="009D5459"/>
    <w:rsid w:val="009D68BA"/>
    <w:rsid w:val="009D6A33"/>
    <w:rsid w:val="009D78DB"/>
    <w:rsid w:val="009E27FB"/>
    <w:rsid w:val="009E3490"/>
    <w:rsid w:val="009E5A18"/>
    <w:rsid w:val="009F119F"/>
    <w:rsid w:val="009F1390"/>
    <w:rsid w:val="009F3067"/>
    <w:rsid w:val="009F4EAA"/>
    <w:rsid w:val="009F748A"/>
    <w:rsid w:val="009F78A1"/>
    <w:rsid w:val="00A00C48"/>
    <w:rsid w:val="00A01454"/>
    <w:rsid w:val="00A029B5"/>
    <w:rsid w:val="00A05F0C"/>
    <w:rsid w:val="00A06013"/>
    <w:rsid w:val="00A115CD"/>
    <w:rsid w:val="00A11890"/>
    <w:rsid w:val="00A11E73"/>
    <w:rsid w:val="00A1456A"/>
    <w:rsid w:val="00A14C14"/>
    <w:rsid w:val="00A1569A"/>
    <w:rsid w:val="00A16568"/>
    <w:rsid w:val="00A209EA"/>
    <w:rsid w:val="00A3115B"/>
    <w:rsid w:val="00A320A1"/>
    <w:rsid w:val="00A33522"/>
    <w:rsid w:val="00A41052"/>
    <w:rsid w:val="00A416F9"/>
    <w:rsid w:val="00A420C3"/>
    <w:rsid w:val="00A4299E"/>
    <w:rsid w:val="00A42B2B"/>
    <w:rsid w:val="00A4686B"/>
    <w:rsid w:val="00A50841"/>
    <w:rsid w:val="00A515F2"/>
    <w:rsid w:val="00A51BED"/>
    <w:rsid w:val="00A53CD1"/>
    <w:rsid w:val="00A53FD2"/>
    <w:rsid w:val="00A63469"/>
    <w:rsid w:val="00A6434E"/>
    <w:rsid w:val="00A64576"/>
    <w:rsid w:val="00A65AD1"/>
    <w:rsid w:val="00A65CAA"/>
    <w:rsid w:val="00A71B6D"/>
    <w:rsid w:val="00A753DB"/>
    <w:rsid w:val="00A80B41"/>
    <w:rsid w:val="00A81916"/>
    <w:rsid w:val="00A81A84"/>
    <w:rsid w:val="00A8271C"/>
    <w:rsid w:val="00A850F9"/>
    <w:rsid w:val="00A85419"/>
    <w:rsid w:val="00A855BD"/>
    <w:rsid w:val="00A87F5C"/>
    <w:rsid w:val="00A91CD3"/>
    <w:rsid w:val="00AA0C01"/>
    <w:rsid w:val="00AA2932"/>
    <w:rsid w:val="00AA6341"/>
    <w:rsid w:val="00AA7586"/>
    <w:rsid w:val="00AB02D6"/>
    <w:rsid w:val="00AB15F9"/>
    <w:rsid w:val="00AB3186"/>
    <w:rsid w:val="00AB44D2"/>
    <w:rsid w:val="00AC5D5B"/>
    <w:rsid w:val="00AD0495"/>
    <w:rsid w:val="00AD0E57"/>
    <w:rsid w:val="00AD1A7E"/>
    <w:rsid w:val="00AD2644"/>
    <w:rsid w:val="00AD2F7B"/>
    <w:rsid w:val="00AD32DC"/>
    <w:rsid w:val="00AD63E9"/>
    <w:rsid w:val="00AD6A29"/>
    <w:rsid w:val="00AE0A30"/>
    <w:rsid w:val="00AE1123"/>
    <w:rsid w:val="00AE1AC4"/>
    <w:rsid w:val="00AE284F"/>
    <w:rsid w:val="00AE5576"/>
    <w:rsid w:val="00AF3967"/>
    <w:rsid w:val="00AF408C"/>
    <w:rsid w:val="00AF4878"/>
    <w:rsid w:val="00AF4C8D"/>
    <w:rsid w:val="00AF7FBC"/>
    <w:rsid w:val="00B00ACB"/>
    <w:rsid w:val="00B01532"/>
    <w:rsid w:val="00B03D80"/>
    <w:rsid w:val="00B115E9"/>
    <w:rsid w:val="00B11A45"/>
    <w:rsid w:val="00B11ED2"/>
    <w:rsid w:val="00B12C1C"/>
    <w:rsid w:val="00B130F0"/>
    <w:rsid w:val="00B14537"/>
    <w:rsid w:val="00B16619"/>
    <w:rsid w:val="00B177CB"/>
    <w:rsid w:val="00B21F54"/>
    <w:rsid w:val="00B22405"/>
    <w:rsid w:val="00B224BE"/>
    <w:rsid w:val="00B23CD3"/>
    <w:rsid w:val="00B253E5"/>
    <w:rsid w:val="00B257B4"/>
    <w:rsid w:val="00B26D7B"/>
    <w:rsid w:val="00B27E75"/>
    <w:rsid w:val="00B33147"/>
    <w:rsid w:val="00B33AC5"/>
    <w:rsid w:val="00B3531C"/>
    <w:rsid w:val="00B363A5"/>
    <w:rsid w:val="00B43AE3"/>
    <w:rsid w:val="00B44FCC"/>
    <w:rsid w:val="00B4601C"/>
    <w:rsid w:val="00B51787"/>
    <w:rsid w:val="00B55C75"/>
    <w:rsid w:val="00B55E3A"/>
    <w:rsid w:val="00B62973"/>
    <w:rsid w:val="00B6364C"/>
    <w:rsid w:val="00B65B71"/>
    <w:rsid w:val="00B6657F"/>
    <w:rsid w:val="00B67B62"/>
    <w:rsid w:val="00B70F94"/>
    <w:rsid w:val="00B7205D"/>
    <w:rsid w:val="00B72D6E"/>
    <w:rsid w:val="00B77A08"/>
    <w:rsid w:val="00B820FA"/>
    <w:rsid w:val="00B82CEB"/>
    <w:rsid w:val="00B82F39"/>
    <w:rsid w:val="00B84705"/>
    <w:rsid w:val="00B91535"/>
    <w:rsid w:val="00B95355"/>
    <w:rsid w:val="00B9580E"/>
    <w:rsid w:val="00B95E3D"/>
    <w:rsid w:val="00B969C8"/>
    <w:rsid w:val="00B97E1E"/>
    <w:rsid w:val="00BA0D93"/>
    <w:rsid w:val="00BA0E45"/>
    <w:rsid w:val="00BA2E27"/>
    <w:rsid w:val="00BB06F1"/>
    <w:rsid w:val="00BB2CB3"/>
    <w:rsid w:val="00BB3D20"/>
    <w:rsid w:val="00BB43FF"/>
    <w:rsid w:val="00BB49A0"/>
    <w:rsid w:val="00BB6F00"/>
    <w:rsid w:val="00BB72E6"/>
    <w:rsid w:val="00BB788E"/>
    <w:rsid w:val="00BC16C8"/>
    <w:rsid w:val="00BC29FC"/>
    <w:rsid w:val="00BC3C0A"/>
    <w:rsid w:val="00BC419A"/>
    <w:rsid w:val="00BC4A34"/>
    <w:rsid w:val="00BC531B"/>
    <w:rsid w:val="00BC542A"/>
    <w:rsid w:val="00BC6700"/>
    <w:rsid w:val="00BD17B8"/>
    <w:rsid w:val="00BD2326"/>
    <w:rsid w:val="00BD5370"/>
    <w:rsid w:val="00BE2693"/>
    <w:rsid w:val="00BE2AFA"/>
    <w:rsid w:val="00BE2DA2"/>
    <w:rsid w:val="00BF31DB"/>
    <w:rsid w:val="00BF4421"/>
    <w:rsid w:val="00BF4445"/>
    <w:rsid w:val="00BF445F"/>
    <w:rsid w:val="00BF788D"/>
    <w:rsid w:val="00C00E59"/>
    <w:rsid w:val="00C01FE2"/>
    <w:rsid w:val="00C0407C"/>
    <w:rsid w:val="00C04847"/>
    <w:rsid w:val="00C063FE"/>
    <w:rsid w:val="00C06655"/>
    <w:rsid w:val="00C114BD"/>
    <w:rsid w:val="00C11BA9"/>
    <w:rsid w:val="00C14D64"/>
    <w:rsid w:val="00C23B08"/>
    <w:rsid w:val="00C24F82"/>
    <w:rsid w:val="00C27735"/>
    <w:rsid w:val="00C27AEB"/>
    <w:rsid w:val="00C27C15"/>
    <w:rsid w:val="00C31DD9"/>
    <w:rsid w:val="00C32F28"/>
    <w:rsid w:val="00C33131"/>
    <w:rsid w:val="00C336CD"/>
    <w:rsid w:val="00C34700"/>
    <w:rsid w:val="00C351E3"/>
    <w:rsid w:val="00C46301"/>
    <w:rsid w:val="00C50A9E"/>
    <w:rsid w:val="00C50E25"/>
    <w:rsid w:val="00C52F23"/>
    <w:rsid w:val="00C5324A"/>
    <w:rsid w:val="00C60FD4"/>
    <w:rsid w:val="00C70895"/>
    <w:rsid w:val="00C720B7"/>
    <w:rsid w:val="00C72A60"/>
    <w:rsid w:val="00C7312D"/>
    <w:rsid w:val="00C734D5"/>
    <w:rsid w:val="00C766F3"/>
    <w:rsid w:val="00C80D42"/>
    <w:rsid w:val="00C8207A"/>
    <w:rsid w:val="00C8395A"/>
    <w:rsid w:val="00C842A9"/>
    <w:rsid w:val="00C9120D"/>
    <w:rsid w:val="00C912F9"/>
    <w:rsid w:val="00C93D23"/>
    <w:rsid w:val="00C95FE4"/>
    <w:rsid w:val="00C97459"/>
    <w:rsid w:val="00CA3DF5"/>
    <w:rsid w:val="00CA3EC8"/>
    <w:rsid w:val="00CA5F10"/>
    <w:rsid w:val="00CA7AF2"/>
    <w:rsid w:val="00CB1495"/>
    <w:rsid w:val="00CB1ECB"/>
    <w:rsid w:val="00CB5618"/>
    <w:rsid w:val="00CB5C75"/>
    <w:rsid w:val="00CB65B6"/>
    <w:rsid w:val="00CC51A2"/>
    <w:rsid w:val="00CC6E3B"/>
    <w:rsid w:val="00CC78A4"/>
    <w:rsid w:val="00CC7989"/>
    <w:rsid w:val="00CD1822"/>
    <w:rsid w:val="00CD1DFB"/>
    <w:rsid w:val="00CD2312"/>
    <w:rsid w:val="00CD3AFE"/>
    <w:rsid w:val="00CD4B9F"/>
    <w:rsid w:val="00CD4BE4"/>
    <w:rsid w:val="00CD5226"/>
    <w:rsid w:val="00CD5D4F"/>
    <w:rsid w:val="00CD7A7E"/>
    <w:rsid w:val="00CE25F7"/>
    <w:rsid w:val="00CE35A4"/>
    <w:rsid w:val="00CE44EE"/>
    <w:rsid w:val="00CE4CBD"/>
    <w:rsid w:val="00CF1658"/>
    <w:rsid w:val="00CF7906"/>
    <w:rsid w:val="00D00328"/>
    <w:rsid w:val="00D02989"/>
    <w:rsid w:val="00D032C1"/>
    <w:rsid w:val="00D03866"/>
    <w:rsid w:val="00D050A2"/>
    <w:rsid w:val="00D07BFD"/>
    <w:rsid w:val="00D118C0"/>
    <w:rsid w:val="00D11ACB"/>
    <w:rsid w:val="00D122B6"/>
    <w:rsid w:val="00D13394"/>
    <w:rsid w:val="00D14C77"/>
    <w:rsid w:val="00D15364"/>
    <w:rsid w:val="00D20C2D"/>
    <w:rsid w:val="00D20DC6"/>
    <w:rsid w:val="00D2198B"/>
    <w:rsid w:val="00D22BD0"/>
    <w:rsid w:val="00D23926"/>
    <w:rsid w:val="00D23E40"/>
    <w:rsid w:val="00D23F8D"/>
    <w:rsid w:val="00D24785"/>
    <w:rsid w:val="00D24FA4"/>
    <w:rsid w:val="00D26498"/>
    <w:rsid w:val="00D264A9"/>
    <w:rsid w:val="00D26788"/>
    <w:rsid w:val="00D2736D"/>
    <w:rsid w:val="00D301B4"/>
    <w:rsid w:val="00D322B6"/>
    <w:rsid w:val="00D33CFE"/>
    <w:rsid w:val="00D34911"/>
    <w:rsid w:val="00D35AD1"/>
    <w:rsid w:val="00D35B2F"/>
    <w:rsid w:val="00D37796"/>
    <w:rsid w:val="00D40ADE"/>
    <w:rsid w:val="00D40B65"/>
    <w:rsid w:val="00D40FCB"/>
    <w:rsid w:val="00D4178B"/>
    <w:rsid w:val="00D430B6"/>
    <w:rsid w:val="00D432E5"/>
    <w:rsid w:val="00D47527"/>
    <w:rsid w:val="00D50A3A"/>
    <w:rsid w:val="00D51D14"/>
    <w:rsid w:val="00D532AC"/>
    <w:rsid w:val="00D54289"/>
    <w:rsid w:val="00D615FC"/>
    <w:rsid w:val="00D63FE1"/>
    <w:rsid w:val="00D64CFC"/>
    <w:rsid w:val="00D71448"/>
    <w:rsid w:val="00D71CED"/>
    <w:rsid w:val="00D7267D"/>
    <w:rsid w:val="00D76C2C"/>
    <w:rsid w:val="00D77F85"/>
    <w:rsid w:val="00D8003B"/>
    <w:rsid w:val="00D80179"/>
    <w:rsid w:val="00D83F19"/>
    <w:rsid w:val="00D87563"/>
    <w:rsid w:val="00D90163"/>
    <w:rsid w:val="00D96BE6"/>
    <w:rsid w:val="00D96F2F"/>
    <w:rsid w:val="00D97E8D"/>
    <w:rsid w:val="00D97F2A"/>
    <w:rsid w:val="00DA0961"/>
    <w:rsid w:val="00DA1198"/>
    <w:rsid w:val="00DA2078"/>
    <w:rsid w:val="00DA4804"/>
    <w:rsid w:val="00DA540C"/>
    <w:rsid w:val="00DA5C6D"/>
    <w:rsid w:val="00DB0EE4"/>
    <w:rsid w:val="00DB2121"/>
    <w:rsid w:val="00DB3F4C"/>
    <w:rsid w:val="00DB4E4A"/>
    <w:rsid w:val="00DB6653"/>
    <w:rsid w:val="00DC138D"/>
    <w:rsid w:val="00DC464E"/>
    <w:rsid w:val="00DC53A4"/>
    <w:rsid w:val="00DC6480"/>
    <w:rsid w:val="00DC6DE0"/>
    <w:rsid w:val="00DC6F14"/>
    <w:rsid w:val="00DD59E1"/>
    <w:rsid w:val="00DE08B9"/>
    <w:rsid w:val="00DE0EE6"/>
    <w:rsid w:val="00DE1F1D"/>
    <w:rsid w:val="00DE2A3D"/>
    <w:rsid w:val="00DE4873"/>
    <w:rsid w:val="00DE6A90"/>
    <w:rsid w:val="00DF23B3"/>
    <w:rsid w:val="00DF2DA8"/>
    <w:rsid w:val="00DF39AB"/>
    <w:rsid w:val="00DF4B50"/>
    <w:rsid w:val="00DF6D21"/>
    <w:rsid w:val="00E037A1"/>
    <w:rsid w:val="00E05669"/>
    <w:rsid w:val="00E056DC"/>
    <w:rsid w:val="00E07313"/>
    <w:rsid w:val="00E101CB"/>
    <w:rsid w:val="00E10677"/>
    <w:rsid w:val="00E11A48"/>
    <w:rsid w:val="00E124CD"/>
    <w:rsid w:val="00E126CA"/>
    <w:rsid w:val="00E13C40"/>
    <w:rsid w:val="00E15039"/>
    <w:rsid w:val="00E15FB6"/>
    <w:rsid w:val="00E17F21"/>
    <w:rsid w:val="00E2102D"/>
    <w:rsid w:val="00E21733"/>
    <w:rsid w:val="00E21B62"/>
    <w:rsid w:val="00E314DC"/>
    <w:rsid w:val="00E326F3"/>
    <w:rsid w:val="00E32CFE"/>
    <w:rsid w:val="00E33A1C"/>
    <w:rsid w:val="00E36A35"/>
    <w:rsid w:val="00E40627"/>
    <w:rsid w:val="00E41ED2"/>
    <w:rsid w:val="00E43949"/>
    <w:rsid w:val="00E46000"/>
    <w:rsid w:val="00E503B5"/>
    <w:rsid w:val="00E50C78"/>
    <w:rsid w:val="00E51353"/>
    <w:rsid w:val="00E532C1"/>
    <w:rsid w:val="00E54BA9"/>
    <w:rsid w:val="00E56AB0"/>
    <w:rsid w:val="00E610B7"/>
    <w:rsid w:val="00E62BDB"/>
    <w:rsid w:val="00E6524A"/>
    <w:rsid w:val="00E665D8"/>
    <w:rsid w:val="00E66B9A"/>
    <w:rsid w:val="00E66BA3"/>
    <w:rsid w:val="00E6783B"/>
    <w:rsid w:val="00E74FE9"/>
    <w:rsid w:val="00E774FF"/>
    <w:rsid w:val="00E8137D"/>
    <w:rsid w:val="00E825B8"/>
    <w:rsid w:val="00E8688F"/>
    <w:rsid w:val="00E86BD4"/>
    <w:rsid w:val="00E870F5"/>
    <w:rsid w:val="00E91844"/>
    <w:rsid w:val="00E92251"/>
    <w:rsid w:val="00E937FB"/>
    <w:rsid w:val="00E93E64"/>
    <w:rsid w:val="00E95A07"/>
    <w:rsid w:val="00E96D3D"/>
    <w:rsid w:val="00E97E8E"/>
    <w:rsid w:val="00EA0D70"/>
    <w:rsid w:val="00EA2540"/>
    <w:rsid w:val="00EA58B3"/>
    <w:rsid w:val="00EA7383"/>
    <w:rsid w:val="00EB0D24"/>
    <w:rsid w:val="00EB20FE"/>
    <w:rsid w:val="00EB3AA0"/>
    <w:rsid w:val="00EB43F7"/>
    <w:rsid w:val="00EB7F0D"/>
    <w:rsid w:val="00EC2054"/>
    <w:rsid w:val="00EC561F"/>
    <w:rsid w:val="00EC57DC"/>
    <w:rsid w:val="00EC628A"/>
    <w:rsid w:val="00ED01C3"/>
    <w:rsid w:val="00ED3320"/>
    <w:rsid w:val="00ED3873"/>
    <w:rsid w:val="00ED72B4"/>
    <w:rsid w:val="00EE28BA"/>
    <w:rsid w:val="00EE38B7"/>
    <w:rsid w:val="00EE662C"/>
    <w:rsid w:val="00EF1001"/>
    <w:rsid w:val="00EF6013"/>
    <w:rsid w:val="00EF6826"/>
    <w:rsid w:val="00EF740A"/>
    <w:rsid w:val="00EF7F40"/>
    <w:rsid w:val="00F04298"/>
    <w:rsid w:val="00F04C55"/>
    <w:rsid w:val="00F04D3E"/>
    <w:rsid w:val="00F055CD"/>
    <w:rsid w:val="00F10B2C"/>
    <w:rsid w:val="00F10D5B"/>
    <w:rsid w:val="00F133A3"/>
    <w:rsid w:val="00F14194"/>
    <w:rsid w:val="00F14F50"/>
    <w:rsid w:val="00F23422"/>
    <w:rsid w:val="00F24A43"/>
    <w:rsid w:val="00F25432"/>
    <w:rsid w:val="00F25A6E"/>
    <w:rsid w:val="00F27BB0"/>
    <w:rsid w:val="00F30AD4"/>
    <w:rsid w:val="00F3141F"/>
    <w:rsid w:val="00F3173C"/>
    <w:rsid w:val="00F344C7"/>
    <w:rsid w:val="00F36D02"/>
    <w:rsid w:val="00F42389"/>
    <w:rsid w:val="00F42979"/>
    <w:rsid w:val="00F432C0"/>
    <w:rsid w:val="00F47FC9"/>
    <w:rsid w:val="00F50EA4"/>
    <w:rsid w:val="00F5129A"/>
    <w:rsid w:val="00F52404"/>
    <w:rsid w:val="00F5356A"/>
    <w:rsid w:val="00F63BEE"/>
    <w:rsid w:val="00F67341"/>
    <w:rsid w:val="00F676C8"/>
    <w:rsid w:val="00F702BF"/>
    <w:rsid w:val="00F717ED"/>
    <w:rsid w:val="00F736DF"/>
    <w:rsid w:val="00F744EB"/>
    <w:rsid w:val="00F753F1"/>
    <w:rsid w:val="00F75765"/>
    <w:rsid w:val="00F76F35"/>
    <w:rsid w:val="00F811EF"/>
    <w:rsid w:val="00F819BF"/>
    <w:rsid w:val="00F865C4"/>
    <w:rsid w:val="00F86849"/>
    <w:rsid w:val="00F91AD3"/>
    <w:rsid w:val="00F92702"/>
    <w:rsid w:val="00F93BD9"/>
    <w:rsid w:val="00F94F94"/>
    <w:rsid w:val="00F96D34"/>
    <w:rsid w:val="00FA429E"/>
    <w:rsid w:val="00FB748C"/>
    <w:rsid w:val="00FC1FBB"/>
    <w:rsid w:val="00FC75C5"/>
    <w:rsid w:val="00FD1E91"/>
    <w:rsid w:val="00FD52AB"/>
    <w:rsid w:val="00FD5926"/>
    <w:rsid w:val="00FD6A78"/>
    <w:rsid w:val="00FE24E8"/>
    <w:rsid w:val="00FE28D3"/>
    <w:rsid w:val="00FE331E"/>
    <w:rsid w:val="00FF1941"/>
    <w:rsid w:val="00FF3EDC"/>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link w:val="a6"/>
    <w:uiPriority w:val="34"/>
    <w:qFormat/>
    <w:rsid w:val="00167449"/>
    <w:pPr>
      <w:ind w:left="720"/>
      <w:contextualSpacing/>
    </w:pPr>
  </w:style>
  <w:style w:type="character" w:styleId="a7">
    <w:name w:val="annotation reference"/>
    <w:basedOn w:val="a0"/>
    <w:unhideWhenUsed/>
    <w:rsid w:val="00EB43F7"/>
    <w:rPr>
      <w:sz w:val="16"/>
      <w:szCs w:val="16"/>
    </w:rPr>
  </w:style>
  <w:style w:type="paragraph" w:styleId="a8">
    <w:name w:val="annotation text"/>
    <w:basedOn w:val="a"/>
    <w:link w:val="a9"/>
    <w:unhideWhenUsed/>
    <w:rsid w:val="00EB43F7"/>
    <w:pPr>
      <w:spacing w:line="240" w:lineRule="auto"/>
    </w:pPr>
    <w:rPr>
      <w:sz w:val="20"/>
      <w:szCs w:val="20"/>
    </w:rPr>
  </w:style>
  <w:style w:type="character" w:customStyle="1" w:styleId="a9">
    <w:name w:val="טקסט הערה תו"/>
    <w:basedOn w:val="a0"/>
    <w:link w:val="a8"/>
    <w:rsid w:val="00EB43F7"/>
    <w:rPr>
      <w:sz w:val="20"/>
      <w:szCs w:val="20"/>
    </w:rPr>
  </w:style>
  <w:style w:type="paragraph" w:styleId="aa">
    <w:name w:val="annotation subject"/>
    <w:basedOn w:val="a8"/>
    <w:next w:val="a8"/>
    <w:link w:val="ab"/>
    <w:uiPriority w:val="99"/>
    <w:semiHidden/>
    <w:unhideWhenUsed/>
    <w:rsid w:val="00EB43F7"/>
    <w:rPr>
      <w:b/>
      <w:bCs/>
    </w:rPr>
  </w:style>
  <w:style w:type="character" w:customStyle="1" w:styleId="ab">
    <w:name w:val="נושא הערה תו"/>
    <w:basedOn w:val="a9"/>
    <w:link w:val="aa"/>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c">
    <w:name w:val="header"/>
    <w:basedOn w:val="a"/>
    <w:link w:val="ad"/>
    <w:uiPriority w:val="99"/>
    <w:unhideWhenUsed/>
    <w:rsid w:val="008755E3"/>
    <w:pPr>
      <w:tabs>
        <w:tab w:val="center" w:pos="4153"/>
        <w:tab w:val="right" w:pos="8306"/>
      </w:tabs>
      <w:spacing w:after="0" w:line="240" w:lineRule="auto"/>
    </w:pPr>
  </w:style>
  <w:style w:type="character" w:customStyle="1" w:styleId="ad">
    <w:name w:val="כותרת עליונה תו"/>
    <w:basedOn w:val="a0"/>
    <w:link w:val="ac"/>
    <w:uiPriority w:val="99"/>
    <w:rsid w:val="008755E3"/>
  </w:style>
  <w:style w:type="paragraph" w:styleId="ae">
    <w:name w:val="footer"/>
    <w:basedOn w:val="a"/>
    <w:link w:val="af"/>
    <w:uiPriority w:val="99"/>
    <w:unhideWhenUsed/>
    <w:rsid w:val="008755E3"/>
    <w:pPr>
      <w:tabs>
        <w:tab w:val="center" w:pos="4153"/>
        <w:tab w:val="right" w:pos="8306"/>
      </w:tabs>
      <w:spacing w:after="0" w:line="240" w:lineRule="auto"/>
    </w:pPr>
  </w:style>
  <w:style w:type="character" w:customStyle="1" w:styleId="af">
    <w:name w:val="כותרת תחתונה תו"/>
    <w:basedOn w:val="a0"/>
    <w:link w:val="ae"/>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0">
    <w:name w:val="footnote text"/>
    <w:basedOn w:val="a"/>
    <w:link w:val="af1"/>
    <w:uiPriority w:val="99"/>
    <w:unhideWhenUsed/>
    <w:rsid w:val="006E5D28"/>
    <w:pPr>
      <w:spacing w:after="0" w:line="240" w:lineRule="auto"/>
    </w:pPr>
    <w:rPr>
      <w:sz w:val="20"/>
      <w:szCs w:val="20"/>
    </w:rPr>
  </w:style>
  <w:style w:type="character" w:customStyle="1" w:styleId="af1">
    <w:name w:val="טקסט הערת שוליים תו"/>
    <w:basedOn w:val="a0"/>
    <w:link w:val="af0"/>
    <w:uiPriority w:val="99"/>
    <w:rsid w:val="006E5D28"/>
    <w:rPr>
      <w:sz w:val="20"/>
      <w:szCs w:val="20"/>
    </w:rPr>
  </w:style>
  <w:style w:type="character" w:styleId="af2">
    <w:name w:val="footnote reference"/>
    <w:basedOn w:val="a0"/>
    <w:uiPriority w:val="99"/>
    <w:semiHidden/>
    <w:unhideWhenUsed/>
    <w:rsid w:val="006E5D28"/>
    <w:rPr>
      <w:vertAlign w:val="superscript"/>
    </w:rPr>
  </w:style>
  <w:style w:type="table" w:styleId="af3">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4">
    <w:name w:val="Revision"/>
    <w:hidden/>
    <w:uiPriority w:val="99"/>
    <w:semiHidden/>
    <w:rsid w:val="0074544F"/>
    <w:pPr>
      <w:spacing w:after="0" w:line="240" w:lineRule="auto"/>
    </w:pPr>
  </w:style>
  <w:style w:type="paragraph" w:styleId="NormalWeb">
    <w:name w:val="Normal (Web)"/>
    <w:basedOn w:val="a"/>
    <w:uiPriority w:val="99"/>
    <w:semiHidden/>
    <w:unhideWhenUsed/>
    <w:rsid w:val="00C73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פיסקת רשימה תו"/>
    <w:basedOn w:val="a0"/>
    <w:link w:val="a5"/>
    <w:uiPriority w:val="34"/>
    <w:locked/>
    <w:rsid w:val="00C9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001">
      <w:bodyDiv w:val="1"/>
      <w:marLeft w:val="0"/>
      <w:marRight w:val="0"/>
      <w:marTop w:val="0"/>
      <w:marBottom w:val="0"/>
      <w:divBdr>
        <w:top w:val="none" w:sz="0" w:space="0" w:color="auto"/>
        <w:left w:val="none" w:sz="0" w:space="0" w:color="auto"/>
        <w:bottom w:val="none" w:sz="0" w:space="0" w:color="auto"/>
        <w:right w:val="none" w:sz="0" w:space="0" w:color="auto"/>
      </w:divBdr>
    </w:div>
    <w:div w:id="33892913">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207111285">
      <w:bodyDiv w:val="1"/>
      <w:marLeft w:val="0"/>
      <w:marRight w:val="0"/>
      <w:marTop w:val="0"/>
      <w:marBottom w:val="0"/>
      <w:divBdr>
        <w:top w:val="none" w:sz="0" w:space="0" w:color="auto"/>
        <w:left w:val="none" w:sz="0" w:space="0" w:color="auto"/>
        <w:bottom w:val="none" w:sz="0" w:space="0" w:color="auto"/>
        <w:right w:val="none" w:sz="0" w:space="0" w:color="auto"/>
      </w:divBdr>
    </w:div>
    <w:div w:id="229510774">
      <w:bodyDiv w:val="1"/>
      <w:marLeft w:val="0"/>
      <w:marRight w:val="0"/>
      <w:marTop w:val="0"/>
      <w:marBottom w:val="0"/>
      <w:divBdr>
        <w:top w:val="none" w:sz="0" w:space="0" w:color="auto"/>
        <w:left w:val="none" w:sz="0" w:space="0" w:color="auto"/>
        <w:bottom w:val="none" w:sz="0" w:space="0" w:color="auto"/>
        <w:right w:val="none" w:sz="0" w:space="0" w:color="auto"/>
      </w:divBdr>
    </w:div>
    <w:div w:id="247623224">
      <w:bodyDiv w:val="1"/>
      <w:marLeft w:val="0"/>
      <w:marRight w:val="0"/>
      <w:marTop w:val="0"/>
      <w:marBottom w:val="0"/>
      <w:divBdr>
        <w:top w:val="none" w:sz="0" w:space="0" w:color="auto"/>
        <w:left w:val="none" w:sz="0" w:space="0" w:color="auto"/>
        <w:bottom w:val="none" w:sz="0" w:space="0" w:color="auto"/>
        <w:right w:val="none" w:sz="0" w:space="0" w:color="auto"/>
      </w:divBdr>
    </w:div>
    <w:div w:id="250899488">
      <w:bodyDiv w:val="1"/>
      <w:marLeft w:val="0"/>
      <w:marRight w:val="0"/>
      <w:marTop w:val="0"/>
      <w:marBottom w:val="0"/>
      <w:divBdr>
        <w:top w:val="none" w:sz="0" w:space="0" w:color="auto"/>
        <w:left w:val="none" w:sz="0" w:space="0" w:color="auto"/>
        <w:bottom w:val="none" w:sz="0" w:space="0" w:color="auto"/>
        <w:right w:val="none" w:sz="0" w:space="0" w:color="auto"/>
      </w:divBdr>
    </w:div>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256671433">
      <w:bodyDiv w:val="1"/>
      <w:marLeft w:val="0"/>
      <w:marRight w:val="0"/>
      <w:marTop w:val="0"/>
      <w:marBottom w:val="0"/>
      <w:divBdr>
        <w:top w:val="none" w:sz="0" w:space="0" w:color="auto"/>
        <w:left w:val="none" w:sz="0" w:space="0" w:color="auto"/>
        <w:bottom w:val="none" w:sz="0" w:space="0" w:color="auto"/>
        <w:right w:val="none" w:sz="0" w:space="0" w:color="auto"/>
      </w:divBdr>
    </w:div>
    <w:div w:id="276064138">
      <w:bodyDiv w:val="1"/>
      <w:marLeft w:val="0"/>
      <w:marRight w:val="0"/>
      <w:marTop w:val="0"/>
      <w:marBottom w:val="0"/>
      <w:divBdr>
        <w:top w:val="none" w:sz="0" w:space="0" w:color="auto"/>
        <w:left w:val="none" w:sz="0" w:space="0" w:color="auto"/>
        <w:bottom w:val="none" w:sz="0" w:space="0" w:color="auto"/>
        <w:right w:val="none" w:sz="0" w:space="0" w:color="auto"/>
      </w:divBdr>
    </w:div>
    <w:div w:id="333994817">
      <w:bodyDiv w:val="1"/>
      <w:marLeft w:val="0"/>
      <w:marRight w:val="0"/>
      <w:marTop w:val="0"/>
      <w:marBottom w:val="0"/>
      <w:divBdr>
        <w:top w:val="none" w:sz="0" w:space="0" w:color="auto"/>
        <w:left w:val="none" w:sz="0" w:space="0" w:color="auto"/>
        <w:bottom w:val="none" w:sz="0" w:space="0" w:color="auto"/>
        <w:right w:val="none" w:sz="0" w:space="0" w:color="auto"/>
      </w:divBdr>
      <w:divsChild>
        <w:div w:id="803814540">
          <w:marLeft w:val="0"/>
          <w:marRight w:val="446"/>
          <w:marTop w:val="0"/>
          <w:marBottom w:val="0"/>
          <w:divBdr>
            <w:top w:val="none" w:sz="0" w:space="0" w:color="auto"/>
            <w:left w:val="none" w:sz="0" w:space="0" w:color="auto"/>
            <w:bottom w:val="none" w:sz="0" w:space="0" w:color="auto"/>
            <w:right w:val="none" w:sz="0" w:space="0" w:color="auto"/>
          </w:divBdr>
        </w:div>
        <w:div w:id="532576927">
          <w:marLeft w:val="0"/>
          <w:marRight w:val="446"/>
          <w:marTop w:val="0"/>
          <w:marBottom w:val="0"/>
          <w:divBdr>
            <w:top w:val="none" w:sz="0" w:space="0" w:color="auto"/>
            <w:left w:val="none" w:sz="0" w:space="0" w:color="auto"/>
            <w:bottom w:val="none" w:sz="0" w:space="0" w:color="auto"/>
            <w:right w:val="none" w:sz="0" w:space="0" w:color="auto"/>
          </w:divBdr>
        </w:div>
        <w:div w:id="752356431">
          <w:marLeft w:val="0"/>
          <w:marRight w:val="446"/>
          <w:marTop w:val="0"/>
          <w:marBottom w:val="0"/>
          <w:divBdr>
            <w:top w:val="none" w:sz="0" w:space="0" w:color="auto"/>
            <w:left w:val="none" w:sz="0" w:space="0" w:color="auto"/>
            <w:bottom w:val="none" w:sz="0" w:space="0" w:color="auto"/>
            <w:right w:val="none" w:sz="0" w:space="0" w:color="auto"/>
          </w:divBdr>
        </w:div>
        <w:div w:id="1602104925">
          <w:marLeft w:val="0"/>
          <w:marRight w:val="547"/>
          <w:marTop w:val="0"/>
          <w:marBottom w:val="0"/>
          <w:divBdr>
            <w:top w:val="none" w:sz="0" w:space="0" w:color="auto"/>
            <w:left w:val="none" w:sz="0" w:space="0" w:color="auto"/>
            <w:bottom w:val="none" w:sz="0" w:space="0" w:color="auto"/>
            <w:right w:val="none" w:sz="0" w:space="0" w:color="auto"/>
          </w:divBdr>
        </w:div>
        <w:div w:id="1571577784">
          <w:marLeft w:val="0"/>
          <w:marRight w:val="547"/>
          <w:marTop w:val="0"/>
          <w:marBottom w:val="0"/>
          <w:divBdr>
            <w:top w:val="none" w:sz="0" w:space="0" w:color="auto"/>
            <w:left w:val="none" w:sz="0" w:space="0" w:color="auto"/>
            <w:bottom w:val="none" w:sz="0" w:space="0" w:color="auto"/>
            <w:right w:val="none" w:sz="0" w:space="0" w:color="auto"/>
          </w:divBdr>
        </w:div>
      </w:divsChild>
    </w:div>
    <w:div w:id="340817816">
      <w:bodyDiv w:val="1"/>
      <w:marLeft w:val="0"/>
      <w:marRight w:val="0"/>
      <w:marTop w:val="0"/>
      <w:marBottom w:val="0"/>
      <w:divBdr>
        <w:top w:val="none" w:sz="0" w:space="0" w:color="auto"/>
        <w:left w:val="none" w:sz="0" w:space="0" w:color="auto"/>
        <w:bottom w:val="none" w:sz="0" w:space="0" w:color="auto"/>
        <w:right w:val="none" w:sz="0" w:space="0" w:color="auto"/>
      </w:divBdr>
    </w:div>
    <w:div w:id="372311746">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37870102">
      <w:bodyDiv w:val="1"/>
      <w:marLeft w:val="0"/>
      <w:marRight w:val="0"/>
      <w:marTop w:val="0"/>
      <w:marBottom w:val="0"/>
      <w:divBdr>
        <w:top w:val="none" w:sz="0" w:space="0" w:color="auto"/>
        <w:left w:val="none" w:sz="0" w:space="0" w:color="auto"/>
        <w:bottom w:val="none" w:sz="0" w:space="0" w:color="auto"/>
        <w:right w:val="none" w:sz="0" w:space="0" w:color="auto"/>
      </w:divBdr>
    </w:div>
    <w:div w:id="448547861">
      <w:bodyDiv w:val="1"/>
      <w:marLeft w:val="0"/>
      <w:marRight w:val="0"/>
      <w:marTop w:val="0"/>
      <w:marBottom w:val="0"/>
      <w:divBdr>
        <w:top w:val="none" w:sz="0" w:space="0" w:color="auto"/>
        <w:left w:val="none" w:sz="0" w:space="0" w:color="auto"/>
        <w:bottom w:val="none" w:sz="0" w:space="0" w:color="auto"/>
        <w:right w:val="none" w:sz="0" w:space="0" w:color="auto"/>
      </w:divBdr>
    </w:div>
    <w:div w:id="517281739">
      <w:bodyDiv w:val="1"/>
      <w:marLeft w:val="0"/>
      <w:marRight w:val="0"/>
      <w:marTop w:val="0"/>
      <w:marBottom w:val="0"/>
      <w:divBdr>
        <w:top w:val="none" w:sz="0" w:space="0" w:color="auto"/>
        <w:left w:val="none" w:sz="0" w:space="0" w:color="auto"/>
        <w:bottom w:val="none" w:sz="0" w:space="0" w:color="auto"/>
        <w:right w:val="none" w:sz="0" w:space="0" w:color="auto"/>
      </w:divBdr>
    </w:div>
    <w:div w:id="529613323">
      <w:bodyDiv w:val="1"/>
      <w:marLeft w:val="0"/>
      <w:marRight w:val="0"/>
      <w:marTop w:val="0"/>
      <w:marBottom w:val="0"/>
      <w:divBdr>
        <w:top w:val="none" w:sz="0" w:space="0" w:color="auto"/>
        <w:left w:val="none" w:sz="0" w:space="0" w:color="auto"/>
        <w:bottom w:val="none" w:sz="0" w:space="0" w:color="auto"/>
        <w:right w:val="none" w:sz="0" w:space="0" w:color="auto"/>
      </w:divBdr>
    </w:div>
    <w:div w:id="541359404">
      <w:bodyDiv w:val="1"/>
      <w:marLeft w:val="0"/>
      <w:marRight w:val="0"/>
      <w:marTop w:val="0"/>
      <w:marBottom w:val="0"/>
      <w:divBdr>
        <w:top w:val="none" w:sz="0" w:space="0" w:color="auto"/>
        <w:left w:val="none" w:sz="0" w:space="0" w:color="auto"/>
        <w:bottom w:val="none" w:sz="0" w:space="0" w:color="auto"/>
        <w:right w:val="none" w:sz="0" w:space="0" w:color="auto"/>
      </w:divBdr>
    </w:div>
    <w:div w:id="614026659">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49296838">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916935258">
      <w:bodyDiv w:val="1"/>
      <w:marLeft w:val="0"/>
      <w:marRight w:val="0"/>
      <w:marTop w:val="0"/>
      <w:marBottom w:val="0"/>
      <w:divBdr>
        <w:top w:val="none" w:sz="0" w:space="0" w:color="auto"/>
        <w:left w:val="none" w:sz="0" w:space="0" w:color="auto"/>
        <w:bottom w:val="none" w:sz="0" w:space="0" w:color="auto"/>
        <w:right w:val="none" w:sz="0" w:space="0" w:color="auto"/>
      </w:divBdr>
    </w:div>
    <w:div w:id="943925373">
      <w:bodyDiv w:val="1"/>
      <w:marLeft w:val="0"/>
      <w:marRight w:val="0"/>
      <w:marTop w:val="0"/>
      <w:marBottom w:val="0"/>
      <w:divBdr>
        <w:top w:val="none" w:sz="0" w:space="0" w:color="auto"/>
        <w:left w:val="none" w:sz="0" w:space="0" w:color="auto"/>
        <w:bottom w:val="none" w:sz="0" w:space="0" w:color="auto"/>
        <w:right w:val="none" w:sz="0" w:space="0" w:color="auto"/>
      </w:divBdr>
    </w:div>
    <w:div w:id="958488293">
      <w:bodyDiv w:val="1"/>
      <w:marLeft w:val="0"/>
      <w:marRight w:val="0"/>
      <w:marTop w:val="0"/>
      <w:marBottom w:val="0"/>
      <w:divBdr>
        <w:top w:val="none" w:sz="0" w:space="0" w:color="auto"/>
        <w:left w:val="none" w:sz="0" w:space="0" w:color="auto"/>
        <w:bottom w:val="none" w:sz="0" w:space="0" w:color="auto"/>
        <w:right w:val="none" w:sz="0" w:space="0" w:color="auto"/>
      </w:divBdr>
    </w:div>
    <w:div w:id="998533610">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30515702">
      <w:bodyDiv w:val="1"/>
      <w:marLeft w:val="0"/>
      <w:marRight w:val="0"/>
      <w:marTop w:val="0"/>
      <w:marBottom w:val="0"/>
      <w:divBdr>
        <w:top w:val="none" w:sz="0" w:space="0" w:color="auto"/>
        <w:left w:val="none" w:sz="0" w:space="0" w:color="auto"/>
        <w:bottom w:val="none" w:sz="0" w:space="0" w:color="auto"/>
        <w:right w:val="none" w:sz="0" w:space="0" w:color="auto"/>
      </w:divBdr>
    </w:div>
    <w:div w:id="1206412068">
      <w:bodyDiv w:val="1"/>
      <w:marLeft w:val="0"/>
      <w:marRight w:val="0"/>
      <w:marTop w:val="0"/>
      <w:marBottom w:val="0"/>
      <w:divBdr>
        <w:top w:val="none" w:sz="0" w:space="0" w:color="auto"/>
        <w:left w:val="none" w:sz="0" w:space="0" w:color="auto"/>
        <w:bottom w:val="none" w:sz="0" w:space="0" w:color="auto"/>
        <w:right w:val="none" w:sz="0" w:space="0" w:color="auto"/>
      </w:divBdr>
    </w:div>
    <w:div w:id="1207064842">
      <w:bodyDiv w:val="1"/>
      <w:marLeft w:val="0"/>
      <w:marRight w:val="0"/>
      <w:marTop w:val="0"/>
      <w:marBottom w:val="0"/>
      <w:divBdr>
        <w:top w:val="none" w:sz="0" w:space="0" w:color="auto"/>
        <w:left w:val="none" w:sz="0" w:space="0" w:color="auto"/>
        <w:bottom w:val="none" w:sz="0" w:space="0" w:color="auto"/>
        <w:right w:val="none" w:sz="0" w:space="0" w:color="auto"/>
      </w:divBdr>
      <w:divsChild>
        <w:div w:id="2025282340">
          <w:marLeft w:val="0"/>
          <w:marRight w:val="547"/>
          <w:marTop w:val="0"/>
          <w:marBottom w:val="0"/>
          <w:divBdr>
            <w:top w:val="none" w:sz="0" w:space="0" w:color="auto"/>
            <w:left w:val="none" w:sz="0" w:space="0" w:color="auto"/>
            <w:bottom w:val="none" w:sz="0" w:space="0" w:color="auto"/>
            <w:right w:val="none" w:sz="0" w:space="0" w:color="auto"/>
          </w:divBdr>
        </w:div>
        <w:div w:id="589697107">
          <w:marLeft w:val="0"/>
          <w:marRight w:val="547"/>
          <w:marTop w:val="0"/>
          <w:marBottom w:val="0"/>
          <w:divBdr>
            <w:top w:val="none" w:sz="0" w:space="0" w:color="auto"/>
            <w:left w:val="none" w:sz="0" w:space="0" w:color="auto"/>
            <w:bottom w:val="none" w:sz="0" w:space="0" w:color="auto"/>
            <w:right w:val="none" w:sz="0" w:space="0" w:color="auto"/>
          </w:divBdr>
        </w:div>
      </w:divsChild>
    </w:div>
    <w:div w:id="1230846443">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245534900">
      <w:bodyDiv w:val="1"/>
      <w:marLeft w:val="0"/>
      <w:marRight w:val="0"/>
      <w:marTop w:val="0"/>
      <w:marBottom w:val="0"/>
      <w:divBdr>
        <w:top w:val="none" w:sz="0" w:space="0" w:color="auto"/>
        <w:left w:val="none" w:sz="0" w:space="0" w:color="auto"/>
        <w:bottom w:val="none" w:sz="0" w:space="0" w:color="auto"/>
        <w:right w:val="none" w:sz="0" w:space="0" w:color="auto"/>
      </w:divBdr>
    </w:div>
    <w:div w:id="1274822415">
      <w:bodyDiv w:val="1"/>
      <w:marLeft w:val="0"/>
      <w:marRight w:val="0"/>
      <w:marTop w:val="0"/>
      <w:marBottom w:val="0"/>
      <w:divBdr>
        <w:top w:val="none" w:sz="0" w:space="0" w:color="auto"/>
        <w:left w:val="none" w:sz="0" w:space="0" w:color="auto"/>
        <w:bottom w:val="none" w:sz="0" w:space="0" w:color="auto"/>
        <w:right w:val="none" w:sz="0" w:space="0" w:color="auto"/>
      </w:divBdr>
    </w:div>
    <w:div w:id="1417437542">
      <w:bodyDiv w:val="1"/>
      <w:marLeft w:val="0"/>
      <w:marRight w:val="0"/>
      <w:marTop w:val="0"/>
      <w:marBottom w:val="0"/>
      <w:divBdr>
        <w:top w:val="none" w:sz="0" w:space="0" w:color="auto"/>
        <w:left w:val="none" w:sz="0" w:space="0" w:color="auto"/>
        <w:bottom w:val="none" w:sz="0" w:space="0" w:color="auto"/>
        <w:right w:val="none" w:sz="0" w:space="0" w:color="auto"/>
      </w:divBdr>
    </w:div>
    <w:div w:id="1427188339">
      <w:bodyDiv w:val="1"/>
      <w:marLeft w:val="0"/>
      <w:marRight w:val="0"/>
      <w:marTop w:val="0"/>
      <w:marBottom w:val="0"/>
      <w:divBdr>
        <w:top w:val="none" w:sz="0" w:space="0" w:color="auto"/>
        <w:left w:val="none" w:sz="0" w:space="0" w:color="auto"/>
        <w:bottom w:val="none" w:sz="0" w:space="0" w:color="auto"/>
        <w:right w:val="none" w:sz="0" w:space="0" w:color="auto"/>
      </w:divBdr>
    </w:div>
    <w:div w:id="1442257604">
      <w:bodyDiv w:val="1"/>
      <w:marLeft w:val="0"/>
      <w:marRight w:val="0"/>
      <w:marTop w:val="0"/>
      <w:marBottom w:val="0"/>
      <w:divBdr>
        <w:top w:val="none" w:sz="0" w:space="0" w:color="auto"/>
        <w:left w:val="none" w:sz="0" w:space="0" w:color="auto"/>
        <w:bottom w:val="none" w:sz="0" w:space="0" w:color="auto"/>
        <w:right w:val="none" w:sz="0" w:space="0" w:color="auto"/>
      </w:divBdr>
    </w:div>
    <w:div w:id="1444306021">
      <w:bodyDiv w:val="1"/>
      <w:marLeft w:val="0"/>
      <w:marRight w:val="0"/>
      <w:marTop w:val="0"/>
      <w:marBottom w:val="0"/>
      <w:divBdr>
        <w:top w:val="none" w:sz="0" w:space="0" w:color="auto"/>
        <w:left w:val="none" w:sz="0" w:space="0" w:color="auto"/>
        <w:bottom w:val="none" w:sz="0" w:space="0" w:color="auto"/>
        <w:right w:val="none" w:sz="0" w:space="0" w:color="auto"/>
      </w:divBdr>
    </w:div>
    <w:div w:id="1475678322">
      <w:bodyDiv w:val="1"/>
      <w:marLeft w:val="0"/>
      <w:marRight w:val="0"/>
      <w:marTop w:val="0"/>
      <w:marBottom w:val="0"/>
      <w:divBdr>
        <w:top w:val="none" w:sz="0" w:space="0" w:color="auto"/>
        <w:left w:val="none" w:sz="0" w:space="0" w:color="auto"/>
        <w:bottom w:val="none" w:sz="0" w:space="0" w:color="auto"/>
        <w:right w:val="none" w:sz="0" w:space="0" w:color="auto"/>
      </w:divBdr>
    </w:div>
    <w:div w:id="1505900082">
      <w:bodyDiv w:val="1"/>
      <w:marLeft w:val="0"/>
      <w:marRight w:val="0"/>
      <w:marTop w:val="0"/>
      <w:marBottom w:val="0"/>
      <w:divBdr>
        <w:top w:val="none" w:sz="0" w:space="0" w:color="auto"/>
        <w:left w:val="none" w:sz="0" w:space="0" w:color="auto"/>
        <w:bottom w:val="none" w:sz="0" w:space="0" w:color="auto"/>
        <w:right w:val="none" w:sz="0" w:space="0" w:color="auto"/>
      </w:divBdr>
      <w:divsChild>
        <w:div w:id="1944916835">
          <w:marLeft w:val="0"/>
          <w:marRight w:val="446"/>
          <w:marTop w:val="0"/>
          <w:marBottom w:val="0"/>
          <w:divBdr>
            <w:top w:val="none" w:sz="0" w:space="0" w:color="auto"/>
            <w:left w:val="none" w:sz="0" w:space="0" w:color="auto"/>
            <w:bottom w:val="none" w:sz="0" w:space="0" w:color="auto"/>
            <w:right w:val="none" w:sz="0" w:space="0" w:color="auto"/>
          </w:divBdr>
        </w:div>
        <w:div w:id="1680890453">
          <w:marLeft w:val="0"/>
          <w:marRight w:val="446"/>
          <w:marTop w:val="0"/>
          <w:marBottom w:val="0"/>
          <w:divBdr>
            <w:top w:val="none" w:sz="0" w:space="0" w:color="auto"/>
            <w:left w:val="none" w:sz="0" w:space="0" w:color="auto"/>
            <w:bottom w:val="none" w:sz="0" w:space="0" w:color="auto"/>
            <w:right w:val="none" w:sz="0" w:space="0" w:color="auto"/>
          </w:divBdr>
        </w:div>
        <w:div w:id="1423990461">
          <w:marLeft w:val="0"/>
          <w:marRight w:val="446"/>
          <w:marTop w:val="0"/>
          <w:marBottom w:val="0"/>
          <w:divBdr>
            <w:top w:val="none" w:sz="0" w:space="0" w:color="auto"/>
            <w:left w:val="none" w:sz="0" w:space="0" w:color="auto"/>
            <w:bottom w:val="none" w:sz="0" w:space="0" w:color="auto"/>
            <w:right w:val="none" w:sz="0" w:space="0" w:color="auto"/>
          </w:divBdr>
        </w:div>
        <w:div w:id="1564638701">
          <w:marLeft w:val="0"/>
          <w:marRight w:val="446"/>
          <w:marTop w:val="0"/>
          <w:marBottom w:val="0"/>
          <w:divBdr>
            <w:top w:val="none" w:sz="0" w:space="0" w:color="auto"/>
            <w:left w:val="none" w:sz="0" w:space="0" w:color="auto"/>
            <w:bottom w:val="none" w:sz="0" w:space="0" w:color="auto"/>
            <w:right w:val="none" w:sz="0" w:space="0" w:color="auto"/>
          </w:divBdr>
        </w:div>
        <w:div w:id="1912739293">
          <w:marLeft w:val="0"/>
          <w:marRight w:val="446"/>
          <w:marTop w:val="0"/>
          <w:marBottom w:val="0"/>
          <w:divBdr>
            <w:top w:val="none" w:sz="0" w:space="0" w:color="auto"/>
            <w:left w:val="none" w:sz="0" w:space="0" w:color="auto"/>
            <w:bottom w:val="none" w:sz="0" w:space="0" w:color="auto"/>
            <w:right w:val="none" w:sz="0" w:space="0" w:color="auto"/>
          </w:divBdr>
        </w:div>
        <w:div w:id="1388408365">
          <w:marLeft w:val="0"/>
          <w:marRight w:val="446"/>
          <w:marTop w:val="0"/>
          <w:marBottom w:val="0"/>
          <w:divBdr>
            <w:top w:val="none" w:sz="0" w:space="0" w:color="auto"/>
            <w:left w:val="none" w:sz="0" w:space="0" w:color="auto"/>
            <w:bottom w:val="none" w:sz="0" w:space="0" w:color="auto"/>
            <w:right w:val="none" w:sz="0" w:space="0" w:color="auto"/>
          </w:divBdr>
        </w:div>
        <w:div w:id="806506387">
          <w:marLeft w:val="0"/>
          <w:marRight w:val="446"/>
          <w:marTop w:val="0"/>
          <w:marBottom w:val="0"/>
          <w:divBdr>
            <w:top w:val="none" w:sz="0" w:space="0" w:color="auto"/>
            <w:left w:val="none" w:sz="0" w:space="0" w:color="auto"/>
            <w:bottom w:val="none" w:sz="0" w:space="0" w:color="auto"/>
            <w:right w:val="none" w:sz="0" w:space="0" w:color="auto"/>
          </w:divBdr>
        </w:div>
        <w:div w:id="1472626659">
          <w:marLeft w:val="0"/>
          <w:marRight w:val="446"/>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 w:id="1598445584">
      <w:bodyDiv w:val="1"/>
      <w:marLeft w:val="0"/>
      <w:marRight w:val="0"/>
      <w:marTop w:val="0"/>
      <w:marBottom w:val="0"/>
      <w:divBdr>
        <w:top w:val="none" w:sz="0" w:space="0" w:color="auto"/>
        <w:left w:val="none" w:sz="0" w:space="0" w:color="auto"/>
        <w:bottom w:val="none" w:sz="0" w:space="0" w:color="auto"/>
        <w:right w:val="none" w:sz="0" w:space="0" w:color="auto"/>
      </w:divBdr>
    </w:div>
    <w:div w:id="1618177515">
      <w:bodyDiv w:val="1"/>
      <w:marLeft w:val="0"/>
      <w:marRight w:val="0"/>
      <w:marTop w:val="0"/>
      <w:marBottom w:val="0"/>
      <w:divBdr>
        <w:top w:val="none" w:sz="0" w:space="0" w:color="auto"/>
        <w:left w:val="none" w:sz="0" w:space="0" w:color="auto"/>
        <w:bottom w:val="none" w:sz="0" w:space="0" w:color="auto"/>
        <w:right w:val="none" w:sz="0" w:space="0" w:color="auto"/>
      </w:divBdr>
    </w:div>
    <w:div w:id="1703508440">
      <w:bodyDiv w:val="1"/>
      <w:marLeft w:val="0"/>
      <w:marRight w:val="0"/>
      <w:marTop w:val="0"/>
      <w:marBottom w:val="0"/>
      <w:divBdr>
        <w:top w:val="none" w:sz="0" w:space="0" w:color="auto"/>
        <w:left w:val="none" w:sz="0" w:space="0" w:color="auto"/>
        <w:bottom w:val="none" w:sz="0" w:space="0" w:color="auto"/>
        <w:right w:val="none" w:sz="0" w:space="0" w:color="auto"/>
      </w:divBdr>
      <w:divsChild>
        <w:div w:id="681782365">
          <w:marLeft w:val="0"/>
          <w:marRight w:val="274"/>
          <w:marTop w:val="0"/>
          <w:marBottom w:val="0"/>
          <w:divBdr>
            <w:top w:val="none" w:sz="0" w:space="0" w:color="auto"/>
            <w:left w:val="none" w:sz="0" w:space="0" w:color="auto"/>
            <w:bottom w:val="none" w:sz="0" w:space="0" w:color="auto"/>
            <w:right w:val="none" w:sz="0" w:space="0" w:color="auto"/>
          </w:divBdr>
        </w:div>
        <w:div w:id="1683437044">
          <w:marLeft w:val="0"/>
          <w:marRight w:val="274"/>
          <w:marTop w:val="0"/>
          <w:marBottom w:val="0"/>
          <w:divBdr>
            <w:top w:val="none" w:sz="0" w:space="0" w:color="auto"/>
            <w:left w:val="none" w:sz="0" w:space="0" w:color="auto"/>
            <w:bottom w:val="none" w:sz="0" w:space="0" w:color="auto"/>
            <w:right w:val="none" w:sz="0" w:space="0" w:color="auto"/>
          </w:divBdr>
        </w:div>
      </w:divsChild>
    </w:div>
    <w:div w:id="1758015908">
      <w:bodyDiv w:val="1"/>
      <w:marLeft w:val="0"/>
      <w:marRight w:val="0"/>
      <w:marTop w:val="0"/>
      <w:marBottom w:val="0"/>
      <w:divBdr>
        <w:top w:val="none" w:sz="0" w:space="0" w:color="auto"/>
        <w:left w:val="none" w:sz="0" w:space="0" w:color="auto"/>
        <w:bottom w:val="none" w:sz="0" w:space="0" w:color="auto"/>
        <w:right w:val="none" w:sz="0" w:space="0" w:color="auto"/>
      </w:divBdr>
    </w:div>
    <w:div w:id="1809590501">
      <w:bodyDiv w:val="1"/>
      <w:marLeft w:val="0"/>
      <w:marRight w:val="0"/>
      <w:marTop w:val="0"/>
      <w:marBottom w:val="0"/>
      <w:divBdr>
        <w:top w:val="none" w:sz="0" w:space="0" w:color="auto"/>
        <w:left w:val="none" w:sz="0" w:space="0" w:color="auto"/>
        <w:bottom w:val="none" w:sz="0" w:space="0" w:color="auto"/>
        <w:right w:val="none" w:sz="0" w:space="0" w:color="auto"/>
      </w:divBdr>
    </w:div>
    <w:div w:id="1831435952">
      <w:bodyDiv w:val="1"/>
      <w:marLeft w:val="0"/>
      <w:marRight w:val="0"/>
      <w:marTop w:val="0"/>
      <w:marBottom w:val="0"/>
      <w:divBdr>
        <w:top w:val="none" w:sz="0" w:space="0" w:color="auto"/>
        <w:left w:val="none" w:sz="0" w:space="0" w:color="auto"/>
        <w:bottom w:val="none" w:sz="0" w:space="0" w:color="auto"/>
        <w:right w:val="none" w:sz="0" w:space="0" w:color="auto"/>
      </w:divBdr>
    </w:div>
    <w:div w:id="1891190836">
      <w:bodyDiv w:val="1"/>
      <w:marLeft w:val="0"/>
      <w:marRight w:val="0"/>
      <w:marTop w:val="0"/>
      <w:marBottom w:val="0"/>
      <w:divBdr>
        <w:top w:val="none" w:sz="0" w:space="0" w:color="auto"/>
        <w:left w:val="none" w:sz="0" w:space="0" w:color="auto"/>
        <w:bottom w:val="none" w:sz="0" w:space="0" w:color="auto"/>
        <w:right w:val="none" w:sz="0" w:space="0" w:color="auto"/>
      </w:divBdr>
    </w:div>
    <w:div w:id="1943025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8167">
          <w:marLeft w:val="0"/>
          <w:marRight w:val="274"/>
          <w:marTop w:val="0"/>
          <w:marBottom w:val="0"/>
          <w:divBdr>
            <w:top w:val="none" w:sz="0" w:space="0" w:color="auto"/>
            <w:left w:val="none" w:sz="0" w:space="0" w:color="auto"/>
            <w:bottom w:val="none" w:sz="0" w:space="0" w:color="auto"/>
            <w:right w:val="none" w:sz="0" w:space="0" w:color="auto"/>
          </w:divBdr>
        </w:div>
        <w:div w:id="552036254">
          <w:marLeft w:val="0"/>
          <w:marRight w:val="274"/>
          <w:marTop w:val="0"/>
          <w:marBottom w:val="0"/>
          <w:divBdr>
            <w:top w:val="none" w:sz="0" w:space="0" w:color="auto"/>
            <w:left w:val="none" w:sz="0" w:space="0" w:color="auto"/>
            <w:bottom w:val="none" w:sz="0" w:space="0" w:color="auto"/>
            <w:right w:val="none" w:sz="0" w:space="0" w:color="auto"/>
          </w:divBdr>
        </w:div>
        <w:div w:id="1556425972">
          <w:marLeft w:val="0"/>
          <w:marRight w:val="547"/>
          <w:marTop w:val="0"/>
          <w:marBottom w:val="0"/>
          <w:divBdr>
            <w:top w:val="none" w:sz="0" w:space="0" w:color="auto"/>
            <w:left w:val="none" w:sz="0" w:space="0" w:color="auto"/>
            <w:bottom w:val="none" w:sz="0" w:space="0" w:color="auto"/>
            <w:right w:val="none" w:sz="0" w:space="0" w:color="auto"/>
          </w:divBdr>
        </w:div>
        <w:div w:id="488909129">
          <w:marLeft w:val="0"/>
          <w:marRight w:val="547"/>
          <w:marTop w:val="0"/>
          <w:marBottom w:val="0"/>
          <w:divBdr>
            <w:top w:val="none" w:sz="0" w:space="0" w:color="auto"/>
            <w:left w:val="none" w:sz="0" w:space="0" w:color="auto"/>
            <w:bottom w:val="none" w:sz="0" w:space="0" w:color="auto"/>
            <w:right w:val="none" w:sz="0" w:space="0" w:color="auto"/>
          </w:divBdr>
        </w:div>
      </w:divsChild>
    </w:div>
    <w:div w:id="2029940607">
      <w:bodyDiv w:val="1"/>
      <w:marLeft w:val="0"/>
      <w:marRight w:val="0"/>
      <w:marTop w:val="0"/>
      <w:marBottom w:val="0"/>
      <w:divBdr>
        <w:top w:val="none" w:sz="0" w:space="0" w:color="auto"/>
        <w:left w:val="none" w:sz="0" w:space="0" w:color="auto"/>
        <w:bottom w:val="none" w:sz="0" w:space="0" w:color="auto"/>
        <w:right w:val="none" w:sz="0" w:space="0" w:color="auto"/>
      </w:divBdr>
    </w:div>
    <w:div w:id="2042895864">
      <w:bodyDiv w:val="1"/>
      <w:marLeft w:val="0"/>
      <w:marRight w:val="0"/>
      <w:marTop w:val="0"/>
      <w:marBottom w:val="0"/>
      <w:divBdr>
        <w:top w:val="none" w:sz="0" w:space="0" w:color="auto"/>
        <w:left w:val="none" w:sz="0" w:space="0" w:color="auto"/>
        <w:bottom w:val="none" w:sz="0" w:space="0" w:color="auto"/>
        <w:right w:val="none" w:sz="0" w:space="0" w:color="auto"/>
      </w:divBdr>
      <w:divsChild>
        <w:div w:id="700472936">
          <w:marLeft w:val="0"/>
          <w:marRight w:val="274"/>
          <w:marTop w:val="0"/>
          <w:marBottom w:val="0"/>
          <w:divBdr>
            <w:top w:val="none" w:sz="0" w:space="0" w:color="auto"/>
            <w:left w:val="none" w:sz="0" w:space="0" w:color="auto"/>
            <w:bottom w:val="none" w:sz="0" w:space="0" w:color="auto"/>
            <w:right w:val="none" w:sz="0" w:space="0" w:color="auto"/>
          </w:divBdr>
        </w:div>
        <w:div w:id="1174109900">
          <w:marLeft w:val="0"/>
          <w:marRight w:val="274"/>
          <w:marTop w:val="0"/>
          <w:marBottom w:val="0"/>
          <w:divBdr>
            <w:top w:val="none" w:sz="0" w:space="0" w:color="auto"/>
            <w:left w:val="none" w:sz="0" w:space="0" w:color="auto"/>
            <w:bottom w:val="none" w:sz="0" w:space="0" w:color="auto"/>
            <w:right w:val="none" w:sz="0" w:space="0" w:color="auto"/>
          </w:divBdr>
        </w:div>
      </w:divsChild>
    </w:div>
    <w:div w:id="2063093758">
      <w:bodyDiv w:val="1"/>
      <w:marLeft w:val="0"/>
      <w:marRight w:val="0"/>
      <w:marTop w:val="0"/>
      <w:marBottom w:val="0"/>
      <w:divBdr>
        <w:top w:val="none" w:sz="0" w:space="0" w:color="auto"/>
        <w:left w:val="none" w:sz="0" w:space="0" w:color="auto"/>
        <w:bottom w:val="none" w:sz="0" w:space="0" w:color="auto"/>
        <w:right w:val="none" w:sz="0" w:space="0" w:color="auto"/>
      </w:divBdr>
    </w:div>
    <w:div w:id="2104641005">
      <w:bodyDiv w:val="1"/>
      <w:marLeft w:val="0"/>
      <w:marRight w:val="0"/>
      <w:marTop w:val="0"/>
      <w:marBottom w:val="0"/>
      <w:divBdr>
        <w:top w:val="none" w:sz="0" w:space="0" w:color="auto"/>
        <w:left w:val="none" w:sz="0" w:space="0" w:color="auto"/>
        <w:bottom w:val="none" w:sz="0" w:space="0" w:color="auto"/>
        <w:right w:val="none" w:sz="0" w:space="0" w:color="auto"/>
      </w:divBdr>
    </w:div>
    <w:div w:id="21194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i.org.il/bank-of-israel/iron-swords/boi-outline-bank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publications/pressreleases/17-12-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i.org.il/publications/pressreleases/08-11-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i.org.il/publications/pressreleases/b15-10-23/"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21C3-3901-43D7-A652-E2A9F37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8435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2024-03-04T08:45:00Z</dcterms:created>
  <dcterms:modified xsi:type="dcterms:W3CDTF">2024-03-04T08:45:00Z</dcterms:modified>
</cp:coreProperties>
</file>